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615" w:rsidRDefault="00DF7615" w:rsidP="006A1DEF">
      <w:pPr>
        <w:autoSpaceDE w:val="0"/>
        <w:autoSpaceDN w:val="0"/>
        <w:adjustRightInd w:val="0"/>
        <w:spacing w:line="240" w:lineRule="auto"/>
        <w:ind w:left="-284" w:right="0"/>
        <w:rPr>
          <w:rFonts w:cstheme="minorHAnsi"/>
          <w:b/>
          <w:bCs/>
          <w:color w:val="00B050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1C9B79" wp14:editId="60854972">
                <wp:simplePos x="0" y="0"/>
                <wp:positionH relativeFrom="column">
                  <wp:posOffset>457200</wp:posOffset>
                </wp:positionH>
                <wp:positionV relativeFrom="paragraph">
                  <wp:posOffset>-123825</wp:posOffset>
                </wp:positionV>
                <wp:extent cx="1828800" cy="1828800"/>
                <wp:effectExtent l="0" t="0" r="0" b="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F7615" w:rsidRPr="00DF7615" w:rsidRDefault="00DF7615" w:rsidP="007D52F5">
                            <w:pPr>
                              <w:autoSpaceDE w:val="0"/>
                              <w:autoSpaceDN w:val="0"/>
                              <w:adjustRightInd w:val="0"/>
                              <w:spacing w:line="240" w:lineRule="auto"/>
                              <w:ind w:left="-284"/>
                              <w:jc w:val="right"/>
                              <w:rPr>
                                <w:rFonts w:cstheme="minorHAnsi"/>
                                <w:b/>
                                <w:bCs/>
                                <w:color w:val="00B050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00B050"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QE MAHDOUANI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36pt;margin-top:-9.7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" filled="f" stroked="f">
                <v:fill o:detectmouseclick="t"/>
                <v:textbox style="mso-fit-shape-to-text:t">
                  <w:txbxContent>
                    <w:p w:rsidR="00DF7615" w:rsidRPr="00DF7615" w:rsidRDefault="00DF7615" w:rsidP="007D52F5">
                      <w:pPr>
                        <w:autoSpaceDE w:val="0"/>
                        <w:autoSpaceDN w:val="0"/>
                        <w:adjustRightInd w:val="0"/>
                        <w:spacing w:line="240" w:lineRule="auto"/>
                        <w:ind w:left="-284"/>
                        <w:jc w:val="right"/>
                        <w:rPr>
                          <w:rFonts w:cstheme="minorHAnsi"/>
                          <w:b/>
                          <w:bCs/>
                          <w:color w:val="00B050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00B050"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QE MAHDOUANI</w:t>
                      </w:r>
                    </w:p>
                  </w:txbxContent>
                </v:textbox>
              </v:shape>
            </w:pict>
          </mc:Fallback>
        </mc:AlternateContent>
      </w:r>
    </w:p>
    <w:p w:rsidR="00DF7615" w:rsidRDefault="00DF7615" w:rsidP="006A1DEF">
      <w:pPr>
        <w:autoSpaceDE w:val="0"/>
        <w:autoSpaceDN w:val="0"/>
        <w:adjustRightInd w:val="0"/>
        <w:spacing w:line="240" w:lineRule="auto"/>
        <w:ind w:left="-284" w:right="0"/>
        <w:rPr>
          <w:rFonts w:cstheme="minorHAnsi"/>
          <w:b/>
          <w:bCs/>
          <w:color w:val="00B050"/>
          <w:sz w:val="36"/>
          <w:szCs w:val="36"/>
        </w:rPr>
      </w:pPr>
    </w:p>
    <w:p w:rsidR="002E4BC9" w:rsidRPr="003F0734" w:rsidRDefault="003F0734" w:rsidP="006A1DEF">
      <w:pPr>
        <w:autoSpaceDE w:val="0"/>
        <w:autoSpaceDN w:val="0"/>
        <w:adjustRightInd w:val="0"/>
        <w:spacing w:line="240" w:lineRule="auto"/>
        <w:ind w:left="-284" w:right="0"/>
        <w:rPr>
          <w:rFonts w:cstheme="minorHAnsi"/>
          <w:b/>
          <w:bCs/>
          <w:color w:val="00B050"/>
          <w:sz w:val="36"/>
          <w:szCs w:val="36"/>
        </w:rPr>
      </w:pPr>
      <w:r w:rsidRPr="003F0734">
        <w:rPr>
          <w:rFonts w:cstheme="minorHAnsi"/>
          <w:b/>
          <w:bCs/>
          <w:color w:val="00B050"/>
          <w:sz w:val="36"/>
          <w:szCs w:val="36"/>
        </w:rPr>
        <w:t xml:space="preserve">I) </w:t>
      </w:r>
      <w:r w:rsidR="002E4BC9" w:rsidRPr="003F0734">
        <w:rPr>
          <w:rFonts w:cstheme="minorHAnsi"/>
          <w:b/>
          <w:bCs/>
          <w:color w:val="00B050"/>
          <w:sz w:val="36"/>
          <w:szCs w:val="36"/>
        </w:rPr>
        <w:t xml:space="preserve">Exploration fonctionnelle des testicules </w:t>
      </w:r>
    </w:p>
    <w:p w:rsidR="002E4BC9" w:rsidRPr="002E4BC9" w:rsidRDefault="002E4BC9" w:rsidP="006A1DEF">
      <w:pPr>
        <w:autoSpaceDE w:val="0"/>
        <w:autoSpaceDN w:val="0"/>
        <w:adjustRightInd w:val="0"/>
        <w:spacing w:line="240" w:lineRule="auto"/>
        <w:ind w:left="-284" w:right="0"/>
        <w:rPr>
          <w:rFonts w:cstheme="minorHAnsi"/>
          <w:b/>
          <w:bCs/>
          <w:sz w:val="28"/>
          <w:szCs w:val="28"/>
        </w:rPr>
      </w:pPr>
    </w:p>
    <w:p w:rsidR="00C150BB" w:rsidRPr="00C150BB" w:rsidRDefault="003F0734" w:rsidP="006A1DEF">
      <w:pPr>
        <w:autoSpaceDE w:val="0"/>
        <w:autoSpaceDN w:val="0"/>
        <w:adjustRightInd w:val="0"/>
        <w:spacing w:line="240" w:lineRule="auto"/>
        <w:ind w:left="-284" w:right="-613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 xml:space="preserve">1) </w:t>
      </w:r>
      <w:r w:rsidR="00C150BB" w:rsidRPr="00C150BB">
        <w:rPr>
          <w:rFonts w:cstheme="minorHAnsi"/>
          <w:b/>
          <w:bCs/>
          <w:sz w:val="28"/>
          <w:szCs w:val="28"/>
        </w:rPr>
        <w:t>Hypogonadisme masculin : démarche à suivre :</w:t>
      </w:r>
    </w:p>
    <w:p w:rsidR="00C150BB" w:rsidRPr="00C150BB" w:rsidRDefault="00C150BB" w:rsidP="006A1DEF">
      <w:pPr>
        <w:autoSpaceDE w:val="0"/>
        <w:autoSpaceDN w:val="0"/>
        <w:adjustRightInd w:val="0"/>
        <w:spacing w:line="240" w:lineRule="auto"/>
        <w:ind w:left="-284" w:right="-613"/>
        <w:rPr>
          <w:rFonts w:eastAsia="TimesNewRomanPSMT" w:cstheme="minorHAnsi"/>
          <w:sz w:val="24"/>
          <w:szCs w:val="24"/>
        </w:rPr>
      </w:pPr>
      <w:r w:rsidRPr="00C150BB">
        <w:rPr>
          <w:rFonts w:eastAsia="TimesNewRomanPSMT" w:cstheme="minorHAnsi"/>
          <w:sz w:val="24"/>
          <w:szCs w:val="24"/>
        </w:rPr>
        <w:t xml:space="preserve">- </w:t>
      </w:r>
      <w:r w:rsidRPr="00C150BB">
        <w:rPr>
          <w:rFonts w:eastAsia="TimesNewRomanPSMT" w:cstheme="minorHAnsi"/>
          <w:b/>
          <w:bCs/>
          <w:color w:val="FF0000"/>
          <w:sz w:val="24"/>
          <w:szCs w:val="24"/>
        </w:rPr>
        <w:t>Clinique</w:t>
      </w:r>
      <w:r w:rsidRPr="00C150BB">
        <w:rPr>
          <w:rFonts w:eastAsia="TimesNewRomanPSMT" w:cstheme="minorHAnsi"/>
          <w:sz w:val="24"/>
          <w:szCs w:val="24"/>
        </w:rPr>
        <w:t xml:space="preserve"> : réfraction de la pilosité du visage + impuissance &amp; infertilité, répartition des graisses.</w:t>
      </w:r>
    </w:p>
    <w:p w:rsidR="00C150BB" w:rsidRPr="00C150BB" w:rsidRDefault="00C150BB" w:rsidP="006A1DEF">
      <w:pPr>
        <w:autoSpaceDE w:val="0"/>
        <w:autoSpaceDN w:val="0"/>
        <w:adjustRightInd w:val="0"/>
        <w:spacing w:line="240" w:lineRule="auto"/>
        <w:ind w:left="-284" w:right="-613"/>
        <w:rPr>
          <w:rFonts w:eastAsia="TimesNewRomanPSMT" w:cstheme="minorHAnsi"/>
          <w:sz w:val="24"/>
          <w:szCs w:val="24"/>
        </w:rPr>
      </w:pPr>
      <w:r w:rsidRPr="00C150BB">
        <w:rPr>
          <w:rFonts w:eastAsia="TimesNewRomanPSMT" w:cstheme="minorHAnsi"/>
          <w:sz w:val="24"/>
          <w:szCs w:val="24"/>
        </w:rPr>
        <w:t xml:space="preserve">- </w:t>
      </w:r>
      <w:r w:rsidRPr="00C150BB">
        <w:rPr>
          <w:rFonts w:eastAsia="TimesNewRomanPSMT" w:cstheme="minorHAnsi"/>
          <w:b/>
          <w:bCs/>
          <w:color w:val="FF0000"/>
          <w:sz w:val="24"/>
          <w:szCs w:val="24"/>
        </w:rPr>
        <w:t>Biologie</w:t>
      </w:r>
      <w:r w:rsidRPr="00C150BB">
        <w:rPr>
          <w:rFonts w:eastAsia="TimesNewRomanPSMT" w:cstheme="minorHAnsi"/>
          <w:sz w:val="24"/>
          <w:szCs w:val="24"/>
        </w:rPr>
        <w:t xml:space="preserve"> : testostérone, FSH &amp; LH.</w:t>
      </w:r>
    </w:p>
    <w:p w:rsidR="00C150BB" w:rsidRPr="00C150BB" w:rsidRDefault="00C150BB" w:rsidP="006A1DEF">
      <w:pPr>
        <w:autoSpaceDE w:val="0"/>
        <w:autoSpaceDN w:val="0"/>
        <w:adjustRightInd w:val="0"/>
        <w:spacing w:line="240" w:lineRule="auto"/>
        <w:ind w:left="-284" w:right="-613"/>
        <w:rPr>
          <w:rFonts w:eastAsia="TimesNewRomanPSMT" w:cstheme="minorHAnsi"/>
          <w:sz w:val="24"/>
          <w:szCs w:val="24"/>
        </w:rPr>
      </w:pPr>
      <w:r w:rsidRPr="00C150BB">
        <w:rPr>
          <w:rFonts w:eastAsia="TimesNewRomanPSMT" w:cstheme="minorHAnsi"/>
          <w:sz w:val="24"/>
          <w:szCs w:val="24"/>
        </w:rPr>
        <w:t xml:space="preserve">- </w:t>
      </w:r>
      <w:r w:rsidRPr="00C150BB">
        <w:rPr>
          <w:rFonts w:eastAsia="TimesNewRomanPSMT" w:cstheme="minorHAnsi"/>
          <w:b/>
          <w:bCs/>
          <w:color w:val="FF0000"/>
          <w:sz w:val="24"/>
          <w:szCs w:val="24"/>
        </w:rPr>
        <w:t>Diagnostic</w:t>
      </w:r>
      <w:r w:rsidRPr="00C150BB">
        <w:rPr>
          <w:rFonts w:eastAsia="TimesNewRomanPSMT" w:cstheme="minorHAnsi"/>
          <w:sz w:val="24"/>
          <w:szCs w:val="24"/>
        </w:rPr>
        <w:t xml:space="preserve"> : démarche :</w:t>
      </w:r>
    </w:p>
    <w:p w:rsidR="00C150BB" w:rsidRPr="00C150BB" w:rsidRDefault="00C150BB" w:rsidP="006A1DEF">
      <w:pPr>
        <w:autoSpaceDE w:val="0"/>
        <w:autoSpaceDN w:val="0"/>
        <w:adjustRightInd w:val="0"/>
        <w:spacing w:line="240" w:lineRule="auto"/>
        <w:ind w:left="-284" w:right="-613"/>
        <w:rPr>
          <w:rFonts w:eastAsia="TimesNewRomanPSMT" w:cstheme="minorHAnsi"/>
          <w:sz w:val="24"/>
          <w:szCs w:val="24"/>
        </w:rPr>
      </w:pPr>
      <w:r w:rsidRPr="00C150BB">
        <w:rPr>
          <w:rFonts w:eastAsia="TimesNewRomanPSMT" w:cstheme="minorHAnsi"/>
          <w:sz w:val="24"/>
          <w:szCs w:val="24"/>
          <w:highlight w:val="yellow"/>
        </w:rPr>
        <w:t>1) Test de stimulation à la HCG(LH) :</w:t>
      </w:r>
    </w:p>
    <w:p w:rsidR="00C150BB" w:rsidRPr="00C150BB" w:rsidRDefault="00C150BB" w:rsidP="006A1DEF">
      <w:pPr>
        <w:autoSpaceDE w:val="0"/>
        <w:autoSpaceDN w:val="0"/>
        <w:adjustRightInd w:val="0"/>
        <w:spacing w:line="240" w:lineRule="auto"/>
        <w:ind w:left="-284" w:right="-613"/>
        <w:rPr>
          <w:rFonts w:eastAsia="TimesNewRomanPSMT" w:cstheme="minorHAnsi"/>
          <w:sz w:val="24"/>
          <w:szCs w:val="24"/>
        </w:rPr>
      </w:pPr>
      <w:r w:rsidRPr="00C150BB">
        <w:rPr>
          <w:rFonts w:eastAsia="TimesNewRomanPSMT" w:cstheme="minorHAnsi"/>
          <w:sz w:val="24"/>
          <w:szCs w:val="24"/>
          <w:u w:val="single"/>
        </w:rPr>
        <w:t>Principe</w:t>
      </w:r>
      <w:r w:rsidRPr="00C150BB">
        <w:rPr>
          <w:rFonts w:eastAsia="TimesNewRomanPSMT" w:cstheme="minorHAnsi"/>
          <w:sz w:val="24"/>
          <w:szCs w:val="24"/>
        </w:rPr>
        <w:t xml:space="preserve"> : injection IM, 3j de suite de 5000UI d’HCG et on suit la variation des stéroïdes au cours de 4j : j</w:t>
      </w:r>
      <w:r w:rsidRPr="00C150BB">
        <w:rPr>
          <w:rFonts w:eastAsia="TimesNewRomanPSMT" w:cstheme="minorHAnsi"/>
          <w:sz w:val="16"/>
          <w:szCs w:val="16"/>
        </w:rPr>
        <w:t>1</w:t>
      </w:r>
      <w:r w:rsidRPr="00C150BB">
        <w:rPr>
          <w:rFonts w:eastAsia="TimesNewRomanPSMT" w:cstheme="minorHAnsi"/>
          <w:sz w:val="24"/>
          <w:szCs w:val="24"/>
        </w:rPr>
        <w:t>, j</w:t>
      </w:r>
      <w:r w:rsidRPr="00C150BB">
        <w:rPr>
          <w:rFonts w:eastAsia="TimesNewRomanPSMT" w:cstheme="minorHAnsi"/>
          <w:sz w:val="16"/>
          <w:szCs w:val="16"/>
        </w:rPr>
        <w:t>2</w:t>
      </w:r>
      <w:proofErr w:type="gramStart"/>
      <w:r>
        <w:rPr>
          <w:rFonts w:eastAsia="TimesNewRomanPSMT" w:cstheme="minorHAnsi"/>
          <w:sz w:val="24"/>
          <w:szCs w:val="24"/>
        </w:rPr>
        <w:t>,j</w:t>
      </w:r>
      <w:r w:rsidRPr="00C150BB">
        <w:rPr>
          <w:rFonts w:eastAsia="TimesNewRomanPSMT" w:cstheme="minorHAnsi"/>
          <w:sz w:val="24"/>
          <w:szCs w:val="24"/>
        </w:rPr>
        <w:t>3</w:t>
      </w:r>
      <w:proofErr w:type="gramEnd"/>
      <w:r w:rsidRPr="00C150BB">
        <w:rPr>
          <w:rFonts w:eastAsia="TimesNewRomanPSMT" w:cstheme="minorHAnsi"/>
          <w:sz w:val="16"/>
          <w:szCs w:val="16"/>
        </w:rPr>
        <w:t xml:space="preserve"> </w:t>
      </w:r>
      <w:r w:rsidRPr="00C150BB">
        <w:rPr>
          <w:rFonts w:eastAsia="TimesNewRomanPSMT" w:cstheme="minorHAnsi"/>
          <w:sz w:val="24"/>
          <w:szCs w:val="24"/>
        </w:rPr>
        <w:t>de la stimulation et j</w:t>
      </w:r>
      <w:r w:rsidRPr="00C150BB">
        <w:rPr>
          <w:rFonts w:eastAsia="TimesNewRomanPSMT" w:cstheme="minorHAnsi"/>
          <w:sz w:val="16"/>
          <w:szCs w:val="16"/>
        </w:rPr>
        <w:t xml:space="preserve">4 </w:t>
      </w:r>
      <w:r w:rsidRPr="00C150BB">
        <w:rPr>
          <w:rFonts w:eastAsia="TimesNewRomanPSMT" w:cstheme="minorHAnsi"/>
          <w:sz w:val="24"/>
          <w:szCs w:val="24"/>
        </w:rPr>
        <w:t>après la stimulation.</w:t>
      </w:r>
    </w:p>
    <w:p w:rsidR="00C150BB" w:rsidRPr="00C150BB" w:rsidRDefault="00C150BB" w:rsidP="006A1DEF">
      <w:pPr>
        <w:autoSpaceDE w:val="0"/>
        <w:autoSpaceDN w:val="0"/>
        <w:adjustRightInd w:val="0"/>
        <w:spacing w:line="240" w:lineRule="auto"/>
        <w:ind w:left="-284" w:right="-613"/>
        <w:rPr>
          <w:rFonts w:eastAsia="TimesNewRomanPSMT" w:cstheme="minorHAnsi"/>
          <w:sz w:val="24"/>
          <w:szCs w:val="24"/>
        </w:rPr>
      </w:pPr>
      <w:r w:rsidRPr="00C150BB">
        <w:rPr>
          <w:rFonts w:eastAsia="TimesNewRomanPSMT" w:cstheme="minorHAnsi"/>
          <w:sz w:val="24"/>
          <w:szCs w:val="24"/>
          <w:u w:val="single"/>
        </w:rPr>
        <w:t>Résultat</w:t>
      </w:r>
      <w:r w:rsidRPr="00C150BB">
        <w:rPr>
          <w:rFonts w:eastAsia="TimesNewRomanPSMT" w:cstheme="minorHAnsi"/>
          <w:sz w:val="24"/>
          <w:szCs w:val="24"/>
        </w:rPr>
        <w:t xml:space="preserve"> : testosté</w:t>
      </w:r>
      <w:r>
        <w:rPr>
          <w:rFonts w:eastAsia="TimesNewRomanPSMT" w:cstheme="minorHAnsi"/>
          <w:sz w:val="24"/>
          <w:szCs w:val="24"/>
        </w:rPr>
        <w:t>rone (</w:t>
      </w:r>
      <w:proofErr w:type="spellStart"/>
      <w:r>
        <w:rPr>
          <w:rFonts w:eastAsia="TimesNewRomanPSMT" w:cstheme="minorHAnsi"/>
          <w:sz w:val="24"/>
          <w:szCs w:val="24"/>
        </w:rPr>
        <w:t>plsm</w:t>
      </w:r>
      <w:proofErr w:type="spellEnd"/>
      <w:r>
        <w:rPr>
          <w:rFonts w:eastAsia="TimesNewRomanPSMT" w:cstheme="minorHAnsi"/>
          <w:sz w:val="24"/>
          <w:szCs w:val="24"/>
        </w:rPr>
        <w:t>)</w:t>
      </w:r>
      <w:r w:rsidRPr="00C150BB">
        <w:rPr>
          <w:rFonts w:eastAsia="TimesNewRomanPSMT" w:cstheme="minorHAnsi"/>
          <w:sz w:val="24"/>
          <w:szCs w:val="24"/>
        </w:rPr>
        <w:t xml:space="preserve"> : multiplié par 2 à 3fois.</w:t>
      </w:r>
    </w:p>
    <w:p w:rsidR="00C150BB" w:rsidRPr="00C150BB" w:rsidRDefault="00C150BB" w:rsidP="006A1DEF">
      <w:pPr>
        <w:autoSpaceDE w:val="0"/>
        <w:autoSpaceDN w:val="0"/>
        <w:adjustRightInd w:val="0"/>
        <w:spacing w:line="240" w:lineRule="auto"/>
        <w:ind w:left="-284" w:right="-613"/>
        <w:rPr>
          <w:rFonts w:eastAsia="TimesNewRomanPSMT" w:cstheme="minorHAnsi"/>
          <w:sz w:val="24"/>
          <w:szCs w:val="24"/>
        </w:rPr>
      </w:pPr>
      <w:r w:rsidRPr="00C150BB">
        <w:rPr>
          <w:rFonts w:eastAsia="TimesNewRomanPSMT" w:cstheme="minorHAnsi"/>
          <w:sz w:val="24"/>
          <w:szCs w:val="24"/>
        </w:rPr>
        <w:t>Test + : hypogonadisme central.</w:t>
      </w:r>
    </w:p>
    <w:p w:rsidR="00C150BB" w:rsidRPr="00C150BB" w:rsidRDefault="00C150BB" w:rsidP="006A1DEF">
      <w:pPr>
        <w:autoSpaceDE w:val="0"/>
        <w:autoSpaceDN w:val="0"/>
        <w:adjustRightInd w:val="0"/>
        <w:spacing w:line="240" w:lineRule="auto"/>
        <w:ind w:left="-284" w:right="-613"/>
        <w:rPr>
          <w:rFonts w:eastAsia="TimesNewRomanPSMT" w:cstheme="minorHAnsi"/>
          <w:sz w:val="24"/>
          <w:szCs w:val="24"/>
        </w:rPr>
      </w:pPr>
      <w:r w:rsidRPr="00C150BB">
        <w:rPr>
          <w:rFonts w:eastAsia="TimesNewRomanPSMT" w:cstheme="minorHAnsi"/>
          <w:sz w:val="24"/>
          <w:szCs w:val="24"/>
        </w:rPr>
        <w:t>Test - : hypogonadisme périphérique (primitif).</w:t>
      </w:r>
    </w:p>
    <w:p w:rsidR="00C150BB" w:rsidRPr="00C150BB" w:rsidRDefault="00C150BB" w:rsidP="006A1DEF">
      <w:pPr>
        <w:autoSpaceDE w:val="0"/>
        <w:autoSpaceDN w:val="0"/>
        <w:adjustRightInd w:val="0"/>
        <w:spacing w:line="240" w:lineRule="auto"/>
        <w:ind w:left="-284" w:right="-613"/>
        <w:rPr>
          <w:rFonts w:eastAsia="TimesNewRomanPSMT" w:cstheme="minorHAnsi"/>
          <w:sz w:val="24"/>
          <w:szCs w:val="24"/>
        </w:rPr>
      </w:pPr>
      <w:r w:rsidRPr="00C150BB">
        <w:rPr>
          <w:rFonts w:eastAsia="TimesNewRomanPSMT" w:cstheme="minorHAnsi"/>
          <w:sz w:val="24"/>
          <w:szCs w:val="24"/>
          <w:u w:val="single"/>
        </w:rPr>
        <w:t>En cas d’hypogonadisme central, on passe au test suivant</w:t>
      </w:r>
      <w:r w:rsidRPr="00C150BB">
        <w:rPr>
          <w:rFonts w:eastAsia="TimesNewRomanPSMT" w:cstheme="minorHAnsi"/>
          <w:sz w:val="24"/>
          <w:szCs w:val="24"/>
        </w:rPr>
        <w:t xml:space="preserve"> :</w:t>
      </w:r>
    </w:p>
    <w:p w:rsidR="00C150BB" w:rsidRPr="00C150BB" w:rsidRDefault="00C150BB" w:rsidP="006A1DEF">
      <w:pPr>
        <w:autoSpaceDE w:val="0"/>
        <w:autoSpaceDN w:val="0"/>
        <w:adjustRightInd w:val="0"/>
        <w:spacing w:line="240" w:lineRule="auto"/>
        <w:ind w:left="-284" w:right="-613"/>
        <w:rPr>
          <w:rFonts w:eastAsia="TimesNewRomanPSMT" w:cstheme="minorHAnsi"/>
          <w:sz w:val="24"/>
          <w:szCs w:val="24"/>
        </w:rPr>
      </w:pPr>
      <w:r w:rsidRPr="00C150BB">
        <w:rPr>
          <w:rFonts w:eastAsia="TimesNewRomanPSMT" w:cstheme="minorHAnsi"/>
          <w:sz w:val="24"/>
          <w:szCs w:val="24"/>
          <w:highlight w:val="yellow"/>
        </w:rPr>
        <w:t>2) Test de stimulation à la LH-RH :</w:t>
      </w:r>
    </w:p>
    <w:p w:rsidR="00C150BB" w:rsidRPr="00C150BB" w:rsidRDefault="00C150BB" w:rsidP="006A1DEF">
      <w:pPr>
        <w:autoSpaceDE w:val="0"/>
        <w:autoSpaceDN w:val="0"/>
        <w:adjustRightInd w:val="0"/>
        <w:spacing w:line="240" w:lineRule="auto"/>
        <w:ind w:left="-284" w:right="-613"/>
        <w:rPr>
          <w:rFonts w:eastAsia="TimesNewRomanPSMT" w:cstheme="minorHAnsi"/>
          <w:sz w:val="24"/>
          <w:szCs w:val="24"/>
        </w:rPr>
      </w:pPr>
      <w:r w:rsidRPr="00C150BB">
        <w:rPr>
          <w:rFonts w:eastAsia="TimesNewRomanPSMT" w:cstheme="minorHAnsi"/>
          <w:sz w:val="24"/>
          <w:szCs w:val="24"/>
          <w:u w:val="single"/>
        </w:rPr>
        <w:t>Principe</w:t>
      </w:r>
      <w:r w:rsidRPr="00C150BB">
        <w:rPr>
          <w:rFonts w:eastAsia="TimesNewRomanPSMT" w:cstheme="minorHAnsi"/>
          <w:sz w:val="24"/>
          <w:szCs w:val="24"/>
        </w:rPr>
        <w:t xml:space="preserve"> : injection IV de 100μg de LH-RH.</w:t>
      </w:r>
    </w:p>
    <w:p w:rsidR="00C150BB" w:rsidRPr="00C150BB" w:rsidRDefault="00C150BB" w:rsidP="006A1DEF">
      <w:pPr>
        <w:autoSpaceDE w:val="0"/>
        <w:autoSpaceDN w:val="0"/>
        <w:adjustRightInd w:val="0"/>
        <w:spacing w:line="240" w:lineRule="auto"/>
        <w:ind w:left="-284" w:right="-613"/>
        <w:rPr>
          <w:rFonts w:eastAsia="TimesNewRomanPSMT" w:cstheme="minorHAnsi"/>
          <w:sz w:val="24"/>
          <w:szCs w:val="24"/>
        </w:rPr>
      </w:pPr>
      <w:r w:rsidRPr="00C150BB">
        <w:rPr>
          <w:rFonts w:eastAsia="TimesNewRomanPSMT" w:cstheme="minorHAnsi"/>
          <w:sz w:val="24"/>
          <w:szCs w:val="24"/>
          <w:u w:val="single"/>
        </w:rPr>
        <w:t>Résultat</w:t>
      </w:r>
      <w:r w:rsidRPr="00C150BB">
        <w:rPr>
          <w:rFonts w:eastAsia="TimesNewRomanPSMT" w:cstheme="minorHAnsi"/>
          <w:sz w:val="24"/>
          <w:szCs w:val="24"/>
        </w:rPr>
        <w:t xml:space="preserve"> : LH &amp; FSH : respectivement multipliés par 7 &amp; 2.</w:t>
      </w:r>
    </w:p>
    <w:p w:rsidR="00C150BB" w:rsidRPr="00C150BB" w:rsidRDefault="00C150BB" w:rsidP="006A1DEF">
      <w:pPr>
        <w:autoSpaceDE w:val="0"/>
        <w:autoSpaceDN w:val="0"/>
        <w:adjustRightInd w:val="0"/>
        <w:spacing w:line="240" w:lineRule="auto"/>
        <w:ind w:left="-284" w:right="-613"/>
        <w:rPr>
          <w:rFonts w:eastAsia="TimesNewRomanPSMT" w:cstheme="minorHAnsi"/>
          <w:sz w:val="24"/>
          <w:szCs w:val="24"/>
        </w:rPr>
      </w:pPr>
      <w:r w:rsidRPr="00C150BB">
        <w:rPr>
          <w:rFonts w:eastAsia="TimesNewRomanPSMT" w:cstheme="minorHAnsi"/>
          <w:sz w:val="24"/>
          <w:szCs w:val="24"/>
        </w:rPr>
        <w:t xml:space="preserve">Test + </w:t>
      </w:r>
      <w:r>
        <w:rPr>
          <w:rFonts w:eastAsia="TimesNewRomanPSMT" w:cstheme="minorHAnsi"/>
          <w:sz w:val="24"/>
          <w:szCs w:val="24"/>
        </w:rPr>
        <w:t>: insuffisance gonadotrope hypot</w:t>
      </w:r>
      <w:r w:rsidRPr="00C150BB">
        <w:rPr>
          <w:rFonts w:eastAsia="TimesNewRomanPSMT" w:cstheme="minorHAnsi"/>
          <w:sz w:val="24"/>
          <w:szCs w:val="24"/>
        </w:rPr>
        <w:t>halamique.</w:t>
      </w:r>
    </w:p>
    <w:p w:rsidR="00C150BB" w:rsidRPr="00C150BB" w:rsidRDefault="00C150BB" w:rsidP="006A1DEF">
      <w:pPr>
        <w:autoSpaceDE w:val="0"/>
        <w:autoSpaceDN w:val="0"/>
        <w:adjustRightInd w:val="0"/>
        <w:spacing w:line="240" w:lineRule="auto"/>
        <w:ind w:left="-284" w:right="-613"/>
        <w:rPr>
          <w:rFonts w:eastAsia="TimesNewRomanPSMT" w:cstheme="minorHAnsi"/>
          <w:sz w:val="24"/>
          <w:szCs w:val="24"/>
        </w:rPr>
      </w:pPr>
      <w:r w:rsidRPr="00C150BB">
        <w:rPr>
          <w:rFonts w:eastAsia="TimesNewRomanPSMT" w:cstheme="minorHAnsi"/>
          <w:sz w:val="24"/>
          <w:szCs w:val="24"/>
        </w:rPr>
        <w:t xml:space="preserve">Test - </w:t>
      </w:r>
      <w:r>
        <w:rPr>
          <w:rFonts w:eastAsia="TimesNewRomanPSMT" w:cstheme="minorHAnsi"/>
          <w:sz w:val="24"/>
          <w:szCs w:val="24"/>
        </w:rPr>
        <w:t>: insuffisance gonadotrope hypop</w:t>
      </w:r>
      <w:r w:rsidRPr="00C150BB">
        <w:rPr>
          <w:rFonts w:eastAsia="TimesNewRomanPSMT" w:cstheme="minorHAnsi"/>
          <w:sz w:val="24"/>
          <w:szCs w:val="24"/>
        </w:rPr>
        <w:t>hysaire.</w:t>
      </w:r>
    </w:p>
    <w:p w:rsidR="00C150BB" w:rsidRPr="00C150BB" w:rsidRDefault="00C150BB" w:rsidP="006A1DEF">
      <w:pPr>
        <w:autoSpaceDE w:val="0"/>
        <w:autoSpaceDN w:val="0"/>
        <w:adjustRightInd w:val="0"/>
        <w:spacing w:line="240" w:lineRule="auto"/>
        <w:ind w:left="-284" w:right="-613"/>
        <w:rPr>
          <w:rFonts w:eastAsia="TimesNewRomanPSMT" w:cstheme="minorHAnsi"/>
          <w:sz w:val="24"/>
          <w:szCs w:val="24"/>
        </w:rPr>
      </w:pPr>
      <w:r w:rsidRPr="00C150BB">
        <w:rPr>
          <w:rFonts w:eastAsia="TimesNewRomanPSMT" w:cstheme="minorHAnsi"/>
          <w:sz w:val="24"/>
          <w:szCs w:val="24"/>
          <w:highlight w:val="yellow"/>
        </w:rPr>
        <w:t>Etiologie :</w:t>
      </w:r>
    </w:p>
    <w:p w:rsidR="00C150BB" w:rsidRPr="00C150BB" w:rsidRDefault="00C150BB" w:rsidP="006A1DEF">
      <w:pPr>
        <w:autoSpaceDE w:val="0"/>
        <w:autoSpaceDN w:val="0"/>
        <w:adjustRightInd w:val="0"/>
        <w:spacing w:line="240" w:lineRule="auto"/>
        <w:ind w:left="-284" w:right="-613"/>
        <w:rPr>
          <w:rFonts w:eastAsia="TimesNewRomanPSMT" w:cstheme="minorHAnsi"/>
          <w:sz w:val="24"/>
          <w:szCs w:val="24"/>
        </w:rPr>
      </w:pPr>
      <w:r>
        <w:rPr>
          <w:rFonts w:eastAsia="SymbolMT" w:cstheme="minorHAnsi"/>
          <w:sz w:val="24"/>
          <w:szCs w:val="24"/>
        </w:rPr>
        <w:t>-</w:t>
      </w:r>
      <w:r w:rsidRPr="00C150BB">
        <w:rPr>
          <w:rFonts w:eastAsia="TimesNewRomanPSMT" w:cstheme="minorHAnsi"/>
          <w:sz w:val="24"/>
          <w:szCs w:val="24"/>
        </w:rPr>
        <w:t>Hypogonadisme primitif :</w:t>
      </w:r>
    </w:p>
    <w:p w:rsidR="00C150BB" w:rsidRPr="00C150BB" w:rsidRDefault="00C150BB" w:rsidP="006A1DEF">
      <w:pPr>
        <w:autoSpaceDE w:val="0"/>
        <w:autoSpaceDN w:val="0"/>
        <w:adjustRightInd w:val="0"/>
        <w:spacing w:line="240" w:lineRule="auto"/>
        <w:ind w:left="-284" w:right="-613"/>
        <w:rPr>
          <w:rFonts w:eastAsia="TimesNewRomanPSMT" w:cstheme="minorHAnsi"/>
          <w:sz w:val="24"/>
          <w:szCs w:val="24"/>
        </w:rPr>
      </w:pPr>
      <w:r w:rsidRPr="00C150BB">
        <w:rPr>
          <w:rFonts w:eastAsia="TimesNewRomanPSMT" w:cstheme="minorHAnsi"/>
          <w:sz w:val="24"/>
          <w:szCs w:val="24"/>
        </w:rPr>
        <w:t>Syndrome de KLINFELTER : 47XXY : gynécomastie.</w:t>
      </w:r>
    </w:p>
    <w:p w:rsidR="00C150BB" w:rsidRPr="00C150BB" w:rsidRDefault="00C150BB" w:rsidP="006A1DEF">
      <w:pPr>
        <w:autoSpaceDE w:val="0"/>
        <w:autoSpaceDN w:val="0"/>
        <w:adjustRightInd w:val="0"/>
        <w:spacing w:line="240" w:lineRule="auto"/>
        <w:ind w:left="-284" w:right="-613"/>
        <w:rPr>
          <w:rFonts w:eastAsia="TimesNewRomanPSMT" w:cstheme="minorHAnsi"/>
          <w:sz w:val="24"/>
          <w:szCs w:val="24"/>
        </w:rPr>
      </w:pPr>
      <w:r w:rsidRPr="00C150BB">
        <w:rPr>
          <w:rFonts w:eastAsia="TimesNewRomanPSMT" w:cstheme="minorHAnsi"/>
          <w:sz w:val="24"/>
          <w:szCs w:val="24"/>
        </w:rPr>
        <w:t>Maladie infantile.</w:t>
      </w:r>
    </w:p>
    <w:p w:rsidR="00C150BB" w:rsidRPr="00C150BB" w:rsidRDefault="00C150BB" w:rsidP="006A1DEF">
      <w:pPr>
        <w:autoSpaceDE w:val="0"/>
        <w:autoSpaceDN w:val="0"/>
        <w:adjustRightInd w:val="0"/>
        <w:spacing w:line="240" w:lineRule="auto"/>
        <w:ind w:left="-284" w:right="-613"/>
        <w:rPr>
          <w:rFonts w:eastAsia="TimesNewRomanPSMT" w:cstheme="minorHAnsi"/>
          <w:sz w:val="24"/>
          <w:szCs w:val="24"/>
        </w:rPr>
      </w:pPr>
      <w:proofErr w:type="spellStart"/>
      <w:r w:rsidRPr="00C150BB">
        <w:rPr>
          <w:rFonts w:eastAsia="TimesNewRomanPSMT" w:cstheme="minorHAnsi"/>
          <w:sz w:val="24"/>
          <w:szCs w:val="24"/>
        </w:rPr>
        <w:t>Anorchidie</w:t>
      </w:r>
      <w:proofErr w:type="spellEnd"/>
      <w:r w:rsidRPr="00C150BB">
        <w:rPr>
          <w:rFonts w:eastAsia="TimesNewRomanPSMT" w:cstheme="minorHAnsi"/>
          <w:sz w:val="24"/>
          <w:szCs w:val="24"/>
        </w:rPr>
        <w:t xml:space="preserve"> : absence testiculaire.</w:t>
      </w:r>
    </w:p>
    <w:p w:rsidR="00C150BB" w:rsidRPr="00C150BB" w:rsidRDefault="00C150BB" w:rsidP="006A1DEF">
      <w:pPr>
        <w:autoSpaceDE w:val="0"/>
        <w:autoSpaceDN w:val="0"/>
        <w:adjustRightInd w:val="0"/>
        <w:spacing w:line="240" w:lineRule="auto"/>
        <w:ind w:left="-284" w:right="-613"/>
        <w:rPr>
          <w:rFonts w:eastAsia="TimesNewRomanPSMT" w:cstheme="minorHAnsi"/>
          <w:sz w:val="24"/>
          <w:szCs w:val="24"/>
        </w:rPr>
      </w:pPr>
      <w:r w:rsidRPr="00C150BB">
        <w:rPr>
          <w:rFonts w:eastAsia="TimesNewRomanPSMT" w:cstheme="minorHAnsi"/>
          <w:sz w:val="24"/>
          <w:szCs w:val="24"/>
        </w:rPr>
        <w:t>Radiothérapie.</w:t>
      </w:r>
    </w:p>
    <w:p w:rsidR="00C150BB" w:rsidRPr="00C150BB" w:rsidRDefault="00C150BB" w:rsidP="006A1DEF">
      <w:pPr>
        <w:autoSpaceDE w:val="0"/>
        <w:autoSpaceDN w:val="0"/>
        <w:adjustRightInd w:val="0"/>
        <w:spacing w:line="240" w:lineRule="auto"/>
        <w:ind w:left="-284" w:right="-613"/>
        <w:rPr>
          <w:rFonts w:eastAsia="TimesNewRomanPSMT" w:cstheme="minorHAnsi"/>
          <w:sz w:val="24"/>
          <w:szCs w:val="24"/>
        </w:rPr>
      </w:pPr>
      <w:r>
        <w:rPr>
          <w:rFonts w:eastAsia="SymbolMT" w:cstheme="minorHAnsi"/>
          <w:sz w:val="24"/>
          <w:szCs w:val="24"/>
        </w:rPr>
        <w:t>-</w:t>
      </w:r>
      <w:r w:rsidRPr="00C150BB">
        <w:rPr>
          <w:rFonts w:eastAsia="SymbolMT" w:cstheme="minorHAnsi"/>
          <w:sz w:val="24"/>
          <w:szCs w:val="24"/>
        </w:rPr>
        <w:t xml:space="preserve"> </w:t>
      </w:r>
      <w:r w:rsidRPr="00C150BB">
        <w:rPr>
          <w:rFonts w:eastAsia="TimesNewRomanPSMT" w:cstheme="minorHAnsi"/>
          <w:sz w:val="24"/>
          <w:szCs w:val="24"/>
        </w:rPr>
        <w:t>Hypogonadisme central :</w:t>
      </w:r>
    </w:p>
    <w:p w:rsidR="00C150BB" w:rsidRDefault="00C150BB" w:rsidP="006A1DEF">
      <w:pPr>
        <w:autoSpaceDE w:val="0"/>
        <w:autoSpaceDN w:val="0"/>
        <w:adjustRightInd w:val="0"/>
        <w:spacing w:line="240" w:lineRule="auto"/>
        <w:ind w:left="-284" w:right="-613"/>
        <w:rPr>
          <w:rFonts w:eastAsia="TimesNewRomanPSMT" w:cstheme="minorHAnsi"/>
          <w:sz w:val="24"/>
          <w:szCs w:val="24"/>
        </w:rPr>
      </w:pPr>
      <w:r w:rsidRPr="00C150BB">
        <w:rPr>
          <w:rFonts w:eastAsia="Wingdings-Regular" w:cstheme="minorHAnsi"/>
          <w:sz w:val="24"/>
          <w:szCs w:val="24"/>
        </w:rPr>
        <w:sym w:font="Wingdings" w:char="F0E0"/>
      </w:r>
      <w:r>
        <w:rPr>
          <w:rFonts w:eastAsia="TimesNewRomanPSMT" w:cstheme="minorHAnsi"/>
          <w:sz w:val="24"/>
          <w:szCs w:val="24"/>
        </w:rPr>
        <w:t>Hypot</w:t>
      </w:r>
      <w:r w:rsidRPr="00C150BB">
        <w:rPr>
          <w:rFonts w:eastAsia="TimesNewRomanPSMT" w:cstheme="minorHAnsi"/>
          <w:sz w:val="24"/>
          <w:szCs w:val="24"/>
        </w:rPr>
        <w:t xml:space="preserve">halamique : </w:t>
      </w:r>
      <w:r>
        <w:rPr>
          <w:rFonts w:eastAsia="TimesNewRomanPSMT" w:cstheme="minorHAnsi"/>
          <w:sz w:val="24"/>
          <w:szCs w:val="24"/>
        </w:rPr>
        <w:t>cause tumorale ou non tumorale.</w:t>
      </w:r>
    </w:p>
    <w:p w:rsidR="00C150BB" w:rsidRPr="00C150BB" w:rsidRDefault="00C150BB" w:rsidP="006A1DEF">
      <w:pPr>
        <w:autoSpaceDE w:val="0"/>
        <w:autoSpaceDN w:val="0"/>
        <w:adjustRightInd w:val="0"/>
        <w:spacing w:line="240" w:lineRule="auto"/>
        <w:ind w:left="-284" w:right="-613"/>
        <w:rPr>
          <w:rFonts w:eastAsia="TimesNewRomanPSMT" w:cstheme="minorHAnsi"/>
          <w:sz w:val="24"/>
          <w:szCs w:val="24"/>
        </w:rPr>
      </w:pPr>
      <w:r w:rsidRPr="00C150BB">
        <w:rPr>
          <w:rFonts w:eastAsia="Wingdings-Regular" w:cstheme="minorHAnsi"/>
          <w:sz w:val="24"/>
          <w:szCs w:val="24"/>
        </w:rPr>
        <w:sym w:font="Wingdings" w:char="F0E0"/>
      </w:r>
      <w:proofErr w:type="spellStart"/>
      <w:proofErr w:type="gramStart"/>
      <w:r w:rsidRPr="00C150BB">
        <w:rPr>
          <w:rFonts w:eastAsia="TimesNewRomanPSMT" w:cstheme="minorHAnsi"/>
          <w:sz w:val="24"/>
          <w:szCs w:val="24"/>
        </w:rPr>
        <w:t>hypoPhysaire</w:t>
      </w:r>
      <w:proofErr w:type="spellEnd"/>
      <w:proofErr w:type="gramEnd"/>
      <w:r w:rsidRPr="00C150BB">
        <w:rPr>
          <w:rFonts w:eastAsia="TimesNewRomanPSMT" w:cstheme="minorHAnsi"/>
          <w:sz w:val="24"/>
          <w:szCs w:val="24"/>
        </w:rPr>
        <w:t xml:space="preserve"> : adénome à prolactine.</w:t>
      </w:r>
    </w:p>
    <w:p w:rsidR="003F0734" w:rsidRDefault="003F0734" w:rsidP="006A1DEF">
      <w:pPr>
        <w:autoSpaceDE w:val="0"/>
        <w:autoSpaceDN w:val="0"/>
        <w:adjustRightInd w:val="0"/>
        <w:spacing w:line="240" w:lineRule="auto"/>
        <w:ind w:left="-284" w:right="-613"/>
        <w:rPr>
          <w:rFonts w:cstheme="minorHAnsi"/>
          <w:b/>
          <w:bCs/>
          <w:sz w:val="28"/>
          <w:szCs w:val="28"/>
        </w:rPr>
      </w:pPr>
    </w:p>
    <w:p w:rsidR="002E4BC9" w:rsidRPr="002E4BC9" w:rsidRDefault="003F0734" w:rsidP="006A1DEF">
      <w:pPr>
        <w:autoSpaceDE w:val="0"/>
        <w:autoSpaceDN w:val="0"/>
        <w:adjustRightInd w:val="0"/>
        <w:spacing w:line="240" w:lineRule="auto"/>
        <w:ind w:left="-284" w:right="-867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 xml:space="preserve">2) </w:t>
      </w:r>
      <w:r w:rsidR="002E4BC9" w:rsidRPr="002E4BC9">
        <w:rPr>
          <w:rFonts w:cstheme="minorHAnsi"/>
          <w:b/>
          <w:bCs/>
          <w:sz w:val="28"/>
          <w:szCs w:val="28"/>
        </w:rPr>
        <w:t>Gynécomastie :</w:t>
      </w:r>
    </w:p>
    <w:p w:rsidR="002E4BC9" w:rsidRPr="002E4BC9" w:rsidRDefault="002E4BC9" w:rsidP="006A1DEF">
      <w:pPr>
        <w:autoSpaceDE w:val="0"/>
        <w:autoSpaceDN w:val="0"/>
        <w:adjustRightInd w:val="0"/>
        <w:spacing w:line="240" w:lineRule="auto"/>
        <w:ind w:left="-284" w:right="-867"/>
        <w:rPr>
          <w:rFonts w:eastAsia="TimesNewRomanPSMT" w:cstheme="minorHAnsi"/>
          <w:sz w:val="24"/>
          <w:szCs w:val="24"/>
        </w:rPr>
      </w:pPr>
      <w:r w:rsidRPr="002E4BC9">
        <w:rPr>
          <w:rFonts w:eastAsia="TimesNewRomanPSMT" w:cstheme="minorHAnsi"/>
          <w:sz w:val="24"/>
          <w:szCs w:val="24"/>
        </w:rPr>
        <w:t xml:space="preserve">- </w:t>
      </w:r>
      <w:r w:rsidRPr="002E4BC9">
        <w:rPr>
          <w:rFonts w:eastAsia="TimesNewRomanPSMT" w:cstheme="minorHAnsi"/>
          <w:b/>
          <w:bCs/>
          <w:color w:val="FF0000"/>
          <w:sz w:val="24"/>
          <w:szCs w:val="24"/>
        </w:rPr>
        <w:t>Définition</w:t>
      </w:r>
      <w:r w:rsidRPr="002E4BC9">
        <w:rPr>
          <w:rFonts w:eastAsia="TimesNewRomanPSMT" w:cstheme="minorHAnsi"/>
          <w:sz w:val="24"/>
          <w:szCs w:val="24"/>
        </w:rPr>
        <w:t xml:space="preserve"> : développement excessif de la glande mammaire chez un sujet de phénotype mâle.</w:t>
      </w:r>
    </w:p>
    <w:p w:rsidR="00844594" w:rsidRDefault="002E4BC9" w:rsidP="006A1DEF">
      <w:pPr>
        <w:autoSpaceDE w:val="0"/>
        <w:autoSpaceDN w:val="0"/>
        <w:adjustRightInd w:val="0"/>
        <w:spacing w:line="240" w:lineRule="auto"/>
        <w:ind w:left="-284" w:right="-867"/>
        <w:rPr>
          <w:rFonts w:eastAsia="TimesNewRomanPSMT" w:cstheme="minorHAnsi"/>
          <w:sz w:val="24"/>
          <w:szCs w:val="24"/>
        </w:rPr>
      </w:pPr>
      <w:r w:rsidRPr="002E4BC9">
        <w:rPr>
          <w:rFonts w:eastAsia="TimesNewRomanPSMT" w:cstheme="minorHAnsi"/>
          <w:sz w:val="24"/>
          <w:szCs w:val="24"/>
        </w:rPr>
        <w:t xml:space="preserve">- </w:t>
      </w:r>
      <w:r w:rsidRPr="002E4BC9">
        <w:rPr>
          <w:rFonts w:eastAsia="TimesNewRomanPSMT" w:cstheme="minorHAnsi"/>
          <w:b/>
          <w:bCs/>
          <w:color w:val="FF0000"/>
          <w:sz w:val="24"/>
          <w:szCs w:val="24"/>
        </w:rPr>
        <w:t xml:space="preserve">Biologie </w:t>
      </w:r>
      <w:r w:rsidRPr="002E4BC9">
        <w:rPr>
          <w:rFonts w:eastAsia="TimesNewRomanPSMT" w:cstheme="minorHAnsi"/>
          <w:sz w:val="24"/>
          <w:szCs w:val="24"/>
        </w:rPr>
        <w:t>: Testostérone, E</w:t>
      </w:r>
      <w:r w:rsidRPr="002E4BC9">
        <w:rPr>
          <w:rFonts w:eastAsia="TimesNewRomanPSMT" w:cstheme="minorHAnsi"/>
          <w:sz w:val="16"/>
          <w:szCs w:val="16"/>
        </w:rPr>
        <w:t xml:space="preserve">2 </w:t>
      </w:r>
      <w:r w:rsidRPr="002E4BC9">
        <w:rPr>
          <w:rFonts w:eastAsia="TimesNewRomanPSMT" w:cstheme="minorHAnsi"/>
          <w:sz w:val="24"/>
          <w:szCs w:val="24"/>
        </w:rPr>
        <w:t>(</w:t>
      </w:r>
      <w:proofErr w:type="spellStart"/>
      <w:r w:rsidRPr="002E4BC9">
        <w:rPr>
          <w:rFonts w:eastAsia="TimesNewRomanPSMT" w:cstheme="minorHAnsi"/>
          <w:sz w:val="24"/>
          <w:szCs w:val="24"/>
        </w:rPr>
        <w:t>oestradiol</w:t>
      </w:r>
      <w:proofErr w:type="spellEnd"/>
      <w:r w:rsidRPr="002E4BC9">
        <w:rPr>
          <w:rFonts w:eastAsia="TimesNewRomanPSMT" w:cstheme="minorHAnsi"/>
          <w:sz w:val="24"/>
          <w:szCs w:val="24"/>
        </w:rPr>
        <w:t>), FSH, LH, prolactine.</w:t>
      </w:r>
    </w:p>
    <w:p w:rsidR="003F0734" w:rsidRDefault="002E4BC9" w:rsidP="006A1DEF">
      <w:pPr>
        <w:autoSpaceDE w:val="0"/>
        <w:autoSpaceDN w:val="0"/>
        <w:adjustRightInd w:val="0"/>
        <w:spacing w:line="240" w:lineRule="auto"/>
        <w:ind w:left="-284" w:right="-16"/>
        <w:rPr>
          <w:rFonts w:eastAsia="TimesNewRomanPSMT" w:cstheme="minorHAnsi"/>
          <w:sz w:val="24"/>
          <w:szCs w:val="24"/>
        </w:rPr>
      </w:pPr>
      <w:r w:rsidRPr="002E4BC9">
        <w:rPr>
          <w:rFonts w:eastAsia="TimesNewRomanPSMT" w:cstheme="minorHAnsi"/>
          <w:sz w:val="24"/>
          <w:szCs w:val="24"/>
        </w:rPr>
        <w:lastRenderedPageBreak/>
        <w:t xml:space="preserve">- </w:t>
      </w:r>
      <w:r w:rsidRPr="002E4BC9">
        <w:rPr>
          <w:rFonts w:eastAsia="TimesNewRomanPSMT" w:cstheme="minorHAnsi"/>
          <w:b/>
          <w:bCs/>
          <w:color w:val="FF0000"/>
          <w:sz w:val="24"/>
          <w:szCs w:val="24"/>
        </w:rPr>
        <w:t xml:space="preserve">Etiologie </w:t>
      </w:r>
      <w:r w:rsidRPr="002E4BC9">
        <w:rPr>
          <w:rFonts w:eastAsia="TimesNewRomanPSMT" w:cstheme="minorHAnsi"/>
          <w:sz w:val="24"/>
          <w:szCs w:val="24"/>
        </w:rPr>
        <w:t xml:space="preserve">: </w:t>
      </w:r>
      <w:r w:rsidRPr="002E4BC9">
        <w:rPr>
          <w:rFonts w:eastAsia="TimesNewRomanPSMT" w:cstheme="minorHAnsi"/>
          <w:sz w:val="24"/>
          <w:szCs w:val="24"/>
          <w:u w:val="single"/>
        </w:rPr>
        <w:t>Iatrogène</w:t>
      </w:r>
      <w:r w:rsidRPr="002E4BC9">
        <w:rPr>
          <w:rFonts w:eastAsia="TimesNewRomanPSMT" w:cstheme="minorHAnsi"/>
          <w:sz w:val="24"/>
          <w:szCs w:val="24"/>
        </w:rPr>
        <w:t xml:space="preserve"> (neuroleptiques, chimiothérapie anticancéreuse), </w:t>
      </w:r>
      <w:r w:rsidRPr="002E4BC9">
        <w:rPr>
          <w:rFonts w:eastAsia="TimesNewRomanPSMT" w:cstheme="minorHAnsi"/>
          <w:sz w:val="24"/>
          <w:szCs w:val="24"/>
          <w:u w:val="single"/>
        </w:rPr>
        <w:t>testiculaire</w:t>
      </w:r>
      <w:r w:rsidRPr="002E4BC9">
        <w:rPr>
          <w:rFonts w:eastAsia="TimesNewRomanPSMT" w:cstheme="minorHAnsi"/>
          <w:sz w:val="24"/>
          <w:szCs w:val="24"/>
        </w:rPr>
        <w:t xml:space="preserve"> (syndrome de KLINFELTER, tumeur testiculaire), </w:t>
      </w:r>
      <w:r w:rsidRPr="002E4BC9">
        <w:rPr>
          <w:rFonts w:eastAsia="TimesNewRomanPSMT" w:cstheme="minorHAnsi"/>
          <w:sz w:val="24"/>
          <w:szCs w:val="24"/>
          <w:u w:val="single"/>
        </w:rPr>
        <w:t>origine endocrinienne</w:t>
      </w:r>
      <w:r w:rsidRPr="002E4BC9">
        <w:rPr>
          <w:rFonts w:eastAsia="TimesNewRomanPSMT" w:cstheme="minorHAnsi"/>
          <w:sz w:val="24"/>
          <w:szCs w:val="24"/>
        </w:rPr>
        <w:t xml:space="preserve"> (</w:t>
      </w:r>
      <w:r>
        <w:rPr>
          <w:rFonts w:eastAsia="TimesNewRomanPSMT" w:cstheme="minorHAnsi"/>
          <w:sz w:val="24"/>
          <w:szCs w:val="24"/>
        </w:rPr>
        <w:t>affections surrénaliennes, adénome</w:t>
      </w:r>
      <w:r w:rsidRPr="002E4BC9">
        <w:rPr>
          <w:rFonts w:eastAsia="TimesNewRomanPSMT" w:cstheme="minorHAnsi"/>
          <w:sz w:val="24"/>
          <w:szCs w:val="24"/>
        </w:rPr>
        <w:t xml:space="preserve"> hypophysaire, hyperthyroïdie), </w:t>
      </w:r>
      <w:r w:rsidRPr="002E4BC9">
        <w:rPr>
          <w:rFonts w:eastAsia="TimesNewRomanPSMT" w:cstheme="minorHAnsi"/>
          <w:sz w:val="24"/>
          <w:szCs w:val="24"/>
          <w:u w:val="single"/>
        </w:rPr>
        <w:t>origine non endocrinienne</w:t>
      </w:r>
      <w:r w:rsidRPr="002E4BC9">
        <w:rPr>
          <w:rFonts w:eastAsia="TimesNewRomanPSMT" w:cstheme="minorHAnsi"/>
          <w:sz w:val="24"/>
          <w:szCs w:val="24"/>
        </w:rPr>
        <w:t xml:space="preserve"> (hémo</w:t>
      </w:r>
      <w:r>
        <w:rPr>
          <w:rFonts w:eastAsia="TimesNewRomanPSMT" w:cstheme="minorHAnsi"/>
          <w:sz w:val="24"/>
          <w:szCs w:val="24"/>
        </w:rPr>
        <w:t>dia</w:t>
      </w:r>
      <w:r w:rsidRPr="002E4BC9">
        <w:rPr>
          <w:rFonts w:eastAsia="TimesNewRomanPSMT" w:cstheme="minorHAnsi"/>
          <w:sz w:val="24"/>
          <w:szCs w:val="24"/>
        </w:rPr>
        <w:t>lyse, affection hépatique, thoracique).</w:t>
      </w:r>
    </w:p>
    <w:p w:rsidR="003F0734" w:rsidRDefault="003F0734" w:rsidP="006A1DEF">
      <w:pPr>
        <w:autoSpaceDE w:val="0"/>
        <w:autoSpaceDN w:val="0"/>
        <w:adjustRightInd w:val="0"/>
        <w:spacing w:line="240" w:lineRule="auto"/>
        <w:ind w:left="-284" w:right="-867"/>
        <w:rPr>
          <w:rFonts w:eastAsia="TimesNewRomanPSMT" w:cstheme="minorHAnsi"/>
          <w:sz w:val="24"/>
          <w:szCs w:val="24"/>
        </w:rPr>
      </w:pPr>
    </w:p>
    <w:p w:rsidR="00B1248B" w:rsidRPr="007804CC" w:rsidRDefault="002E4BC9" w:rsidP="006A1DEF">
      <w:pPr>
        <w:autoSpaceDE w:val="0"/>
        <w:autoSpaceDN w:val="0"/>
        <w:adjustRightInd w:val="0"/>
        <w:spacing w:line="240" w:lineRule="auto"/>
        <w:ind w:left="-284" w:right="-16"/>
        <w:rPr>
          <w:rFonts w:eastAsia="TimesNewRomanPSMT" w:cstheme="minorHAnsi"/>
          <w:b/>
          <w:bCs/>
          <w:color w:val="00B050"/>
          <w:sz w:val="36"/>
          <w:szCs w:val="36"/>
        </w:rPr>
      </w:pPr>
      <w:r w:rsidRPr="003F0734">
        <w:rPr>
          <w:rFonts w:eastAsia="TimesNewRomanPSMT" w:cstheme="minorHAnsi"/>
          <w:color w:val="00B050"/>
          <w:sz w:val="36"/>
          <w:szCs w:val="36"/>
        </w:rPr>
        <w:t xml:space="preserve"> </w:t>
      </w:r>
      <w:r w:rsidR="003F0734" w:rsidRPr="007804CC">
        <w:rPr>
          <w:rFonts w:eastAsia="TimesNewRomanPSMT" w:cstheme="minorHAnsi"/>
          <w:b/>
          <w:bCs/>
          <w:color w:val="00B050"/>
          <w:sz w:val="36"/>
          <w:szCs w:val="36"/>
        </w:rPr>
        <w:t>II) Exploration fonctionnelle des ovaires</w:t>
      </w:r>
    </w:p>
    <w:p w:rsidR="004F7B2D" w:rsidRDefault="004F7B2D" w:rsidP="006A1DEF">
      <w:pPr>
        <w:autoSpaceDE w:val="0"/>
        <w:autoSpaceDN w:val="0"/>
        <w:adjustRightInd w:val="0"/>
        <w:spacing w:line="240" w:lineRule="auto"/>
        <w:ind w:left="-284" w:right="-16"/>
        <w:rPr>
          <w:rFonts w:cstheme="minorHAnsi"/>
          <w:b/>
          <w:bCs/>
          <w:sz w:val="24"/>
          <w:szCs w:val="24"/>
        </w:rPr>
      </w:pPr>
    </w:p>
    <w:p w:rsidR="00B1248B" w:rsidRPr="004F7B2D" w:rsidRDefault="004F7B2D" w:rsidP="006A1DEF">
      <w:pPr>
        <w:autoSpaceDE w:val="0"/>
        <w:autoSpaceDN w:val="0"/>
        <w:adjustRightInd w:val="0"/>
        <w:spacing w:line="240" w:lineRule="auto"/>
        <w:ind w:left="-284" w:right="-16"/>
        <w:rPr>
          <w:rFonts w:eastAsia="TimesNewRomanPSMT" w:cstheme="minorHAnsi"/>
          <w:b/>
          <w:bCs/>
          <w:color w:val="00B050"/>
          <w:sz w:val="24"/>
          <w:szCs w:val="24"/>
        </w:rPr>
      </w:pPr>
      <w:r w:rsidRPr="004F7B2D">
        <w:rPr>
          <w:rFonts w:cstheme="minorHAnsi"/>
          <w:b/>
          <w:bCs/>
          <w:sz w:val="24"/>
          <w:szCs w:val="24"/>
        </w:rPr>
        <w:t xml:space="preserve">1) </w:t>
      </w:r>
      <w:r w:rsidR="00B1248B" w:rsidRPr="004F7B2D">
        <w:rPr>
          <w:rFonts w:cstheme="minorHAnsi"/>
          <w:b/>
          <w:bCs/>
          <w:sz w:val="24"/>
          <w:szCs w:val="24"/>
        </w:rPr>
        <w:t>Test à la LH-RH : hypofonctionnement ovarien :</w:t>
      </w:r>
    </w:p>
    <w:p w:rsidR="00B1248B" w:rsidRPr="00B1248B" w:rsidRDefault="00B1248B" w:rsidP="006A1DEF">
      <w:pPr>
        <w:autoSpaceDE w:val="0"/>
        <w:autoSpaceDN w:val="0"/>
        <w:adjustRightInd w:val="0"/>
        <w:spacing w:line="240" w:lineRule="auto"/>
        <w:ind w:left="-284" w:right="-16"/>
        <w:rPr>
          <w:rFonts w:eastAsia="TimesNewRomanPSMT" w:cstheme="minorHAnsi"/>
          <w:sz w:val="24"/>
          <w:szCs w:val="24"/>
        </w:rPr>
      </w:pPr>
      <w:r w:rsidRPr="00B1248B">
        <w:rPr>
          <w:rFonts w:eastAsia="TimesNewRomanPSMT" w:cstheme="minorHAnsi"/>
          <w:b/>
          <w:bCs/>
          <w:color w:val="FF0000"/>
          <w:sz w:val="24"/>
          <w:szCs w:val="24"/>
        </w:rPr>
        <w:t>- Principe</w:t>
      </w:r>
      <w:r w:rsidRPr="00B1248B">
        <w:rPr>
          <w:rFonts w:eastAsia="TimesNewRomanPSMT" w:cstheme="minorHAnsi"/>
          <w:color w:val="FF0000"/>
          <w:sz w:val="24"/>
          <w:szCs w:val="24"/>
        </w:rPr>
        <w:t xml:space="preserve"> </w:t>
      </w:r>
      <w:r w:rsidRPr="00B1248B">
        <w:rPr>
          <w:rFonts w:eastAsia="TimesNewRomanPSMT" w:cstheme="minorHAnsi"/>
          <w:sz w:val="24"/>
          <w:szCs w:val="24"/>
        </w:rPr>
        <w:t>: injection de 100μg de LH-RH (IV) aux 10</w:t>
      </w:r>
      <w:r w:rsidRPr="00B1248B">
        <w:rPr>
          <w:rFonts w:eastAsia="TimesNewRomanPSMT" w:cstheme="minorHAnsi"/>
          <w:sz w:val="16"/>
          <w:szCs w:val="16"/>
        </w:rPr>
        <w:t>ème</w:t>
      </w:r>
      <w:r w:rsidRPr="00B1248B">
        <w:rPr>
          <w:rFonts w:eastAsia="TimesNewRomanPSMT" w:cstheme="minorHAnsi"/>
          <w:sz w:val="24"/>
          <w:szCs w:val="24"/>
        </w:rPr>
        <w:t>-14</w:t>
      </w:r>
      <w:r w:rsidRPr="00B1248B">
        <w:rPr>
          <w:rFonts w:eastAsia="TimesNewRomanPSMT" w:cstheme="minorHAnsi"/>
          <w:sz w:val="16"/>
          <w:szCs w:val="16"/>
        </w:rPr>
        <w:t xml:space="preserve">ème </w:t>
      </w:r>
      <w:r w:rsidR="00A723FB">
        <w:rPr>
          <w:rFonts w:eastAsia="TimesNewRomanPSMT" w:cstheme="minorHAnsi"/>
          <w:sz w:val="24"/>
          <w:szCs w:val="24"/>
        </w:rPr>
        <w:t xml:space="preserve">j &amp; dosage de </w:t>
      </w:r>
      <w:r w:rsidRPr="00B1248B">
        <w:rPr>
          <w:rFonts w:eastAsia="TimesNewRomanPSMT" w:cstheme="minorHAnsi"/>
          <w:sz w:val="24"/>
          <w:szCs w:val="24"/>
        </w:rPr>
        <w:t>FSH &amp; LH aux temps : 0, 15, 30,45, 60, 90, &amp; 120min.</w:t>
      </w:r>
    </w:p>
    <w:p w:rsidR="00B1248B" w:rsidRPr="00B1248B" w:rsidRDefault="004F7B2D" w:rsidP="006A1DEF">
      <w:pPr>
        <w:autoSpaceDE w:val="0"/>
        <w:autoSpaceDN w:val="0"/>
        <w:adjustRightInd w:val="0"/>
        <w:spacing w:line="240" w:lineRule="auto"/>
        <w:ind w:left="-284" w:right="-16"/>
        <w:rPr>
          <w:rFonts w:eastAsia="TimesNewRomanPSMT" w:cstheme="minorHAnsi"/>
          <w:sz w:val="24"/>
          <w:szCs w:val="24"/>
        </w:rPr>
      </w:pPr>
      <w:r>
        <w:rPr>
          <w:rFonts w:eastAsia="TimesNewRomanPSMT" w:cstheme="minorHAnsi"/>
          <w:b/>
          <w:bCs/>
          <w:color w:val="FF0000"/>
          <w:sz w:val="24"/>
          <w:szCs w:val="24"/>
        </w:rPr>
        <w:t>-</w:t>
      </w:r>
      <w:r w:rsidR="00B1248B" w:rsidRPr="004F7B2D">
        <w:rPr>
          <w:rFonts w:eastAsia="TimesNewRomanPSMT" w:cstheme="minorHAnsi"/>
          <w:b/>
          <w:bCs/>
          <w:color w:val="FF0000"/>
          <w:sz w:val="24"/>
          <w:szCs w:val="24"/>
        </w:rPr>
        <w:t>Résultat</w:t>
      </w:r>
      <w:r w:rsidR="00B1248B" w:rsidRPr="00B1248B">
        <w:rPr>
          <w:rFonts w:eastAsia="TimesNewRomanPSMT" w:cstheme="minorHAnsi"/>
          <w:sz w:val="24"/>
          <w:szCs w:val="24"/>
        </w:rPr>
        <w:t xml:space="preserve"> + : normal : LH &amp; FSH multipliés par 2 au t</w:t>
      </w:r>
      <w:r w:rsidR="00B1248B" w:rsidRPr="00B1248B">
        <w:rPr>
          <w:rFonts w:eastAsia="TimesNewRomanPSMT" w:cstheme="minorHAnsi"/>
          <w:sz w:val="16"/>
          <w:szCs w:val="16"/>
        </w:rPr>
        <w:t>15-30</w:t>
      </w:r>
      <w:r w:rsidR="00B1248B" w:rsidRPr="00B1248B">
        <w:rPr>
          <w:rFonts w:eastAsia="TimesNewRomanPSMT" w:cstheme="minorHAnsi"/>
          <w:sz w:val="24"/>
          <w:szCs w:val="24"/>
        </w:rPr>
        <w:t>min.</w:t>
      </w:r>
    </w:p>
    <w:p w:rsidR="00B1248B" w:rsidRPr="00AD1600" w:rsidRDefault="00B1248B" w:rsidP="006A1DEF">
      <w:pPr>
        <w:autoSpaceDE w:val="0"/>
        <w:autoSpaceDN w:val="0"/>
        <w:adjustRightInd w:val="0"/>
        <w:spacing w:line="240" w:lineRule="auto"/>
        <w:ind w:left="-284" w:right="-16"/>
        <w:rPr>
          <w:rFonts w:eastAsia="TimesNewRomanPSMT" w:cstheme="minorHAnsi"/>
          <w:sz w:val="24"/>
          <w:szCs w:val="24"/>
          <w:lang w:val="en-US"/>
        </w:rPr>
      </w:pPr>
      <w:r w:rsidRPr="006A1DEF">
        <w:rPr>
          <w:rFonts w:eastAsia="TimesNewRomanPSMT" w:cstheme="minorHAnsi"/>
          <w:sz w:val="24"/>
          <w:szCs w:val="24"/>
          <w:u w:val="single"/>
          <w:lang w:val="en-US"/>
        </w:rPr>
        <w:t xml:space="preserve">Test </w:t>
      </w:r>
      <w:r w:rsidR="006A1DEF" w:rsidRPr="006A1DEF">
        <w:rPr>
          <w:rFonts w:eastAsia="TimesNewRomanPSMT" w:cstheme="minorHAnsi"/>
          <w:sz w:val="24"/>
          <w:szCs w:val="24"/>
          <w:u w:val="single"/>
          <w:lang w:val="en-US"/>
        </w:rPr>
        <w:t>+:</w:t>
      </w:r>
      <w:r w:rsidRPr="00AD1600">
        <w:rPr>
          <w:rFonts w:eastAsia="TimesNewRomanPSMT" w:cstheme="minorHAnsi"/>
          <w:sz w:val="24"/>
          <w:szCs w:val="24"/>
          <w:lang w:val="en-US"/>
        </w:rPr>
        <w:t xml:space="preserve"> </w:t>
      </w:r>
      <w:proofErr w:type="spellStart"/>
      <w:r w:rsidRPr="00AD1600">
        <w:rPr>
          <w:rFonts w:eastAsia="TimesNewRomanPSMT" w:cstheme="minorHAnsi"/>
          <w:sz w:val="24"/>
          <w:szCs w:val="24"/>
          <w:lang w:val="en-US"/>
        </w:rPr>
        <w:t>origine</w:t>
      </w:r>
      <w:proofErr w:type="spellEnd"/>
      <w:r w:rsidRPr="00AD1600">
        <w:rPr>
          <w:rFonts w:eastAsia="TimesNewRomanPSMT" w:cstheme="minorHAnsi"/>
          <w:sz w:val="24"/>
          <w:szCs w:val="24"/>
          <w:lang w:val="en-US"/>
        </w:rPr>
        <w:t xml:space="preserve"> HT.</w:t>
      </w:r>
    </w:p>
    <w:p w:rsidR="00B1248B" w:rsidRPr="00AD1600" w:rsidRDefault="00B1248B" w:rsidP="006A1DEF">
      <w:pPr>
        <w:autoSpaceDE w:val="0"/>
        <w:autoSpaceDN w:val="0"/>
        <w:adjustRightInd w:val="0"/>
        <w:spacing w:line="240" w:lineRule="auto"/>
        <w:ind w:left="-284" w:right="-16"/>
        <w:rPr>
          <w:rFonts w:eastAsia="TimesNewRomanPSMT" w:cstheme="minorHAnsi"/>
          <w:b/>
          <w:bCs/>
          <w:color w:val="000000" w:themeColor="text1"/>
          <w:sz w:val="24"/>
          <w:szCs w:val="24"/>
          <w:lang w:val="en-US"/>
        </w:rPr>
      </w:pPr>
      <w:r w:rsidRPr="006A1DEF">
        <w:rPr>
          <w:rFonts w:eastAsia="TimesNewRomanPSMT" w:cstheme="minorHAnsi"/>
          <w:sz w:val="24"/>
          <w:szCs w:val="24"/>
          <w:u w:val="single"/>
          <w:lang w:val="en-US"/>
        </w:rPr>
        <w:t>Test -</w:t>
      </w:r>
      <w:r w:rsidRPr="00AD1600">
        <w:rPr>
          <w:rFonts w:eastAsia="TimesNewRomanPSMT" w:cstheme="minorHAnsi"/>
          <w:sz w:val="24"/>
          <w:szCs w:val="24"/>
          <w:lang w:val="en-US"/>
        </w:rPr>
        <w:t xml:space="preserve"> : </w:t>
      </w:r>
      <w:proofErr w:type="spellStart"/>
      <w:r w:rsidRPr="00AD1600">
        <w:rPr>
          <w:rFonts w:eastAsia="TimesNewRomanPSMT" w:cstheme="minorHAnsi"/>
          <w:sz w:val="24"/>
          <w:szCs w:val="24"/>
          <w:lang w:val="en-US"/>
        </w:rPr>
        <w:t>origine</w:t>
      </w:r>
      <w:proofErr w:type="spellEnd"/>
      <w:r w:rsidRPr="00AD1600">
        <w:rPr>
          <w:rFonts w:eastAsia="TimesNewRomanPSMT" w:cstheme="minorHAnsi"/>
          <w:sz w:val="24"/>
          <w:szCs w:val="24"/>
          <w:lang w:val="en-US"/>
        </w:rPr>
        <w:t xml:space="preserve"> HP.</w:t>
      </w:r>
    </w:p>
    <w:p w:rsidR="004F7B2D" w:rsidRPr="00AD1600" w:rsidRDefault="004F7B2D" w:rsidP="006A1DEF">
      <w:pPr>
        <w:autoSpaceDE w:val="0"/>
        <w:autoSpaceDN w:val="0"/>
        <w:adjustRightInd w:val="0"/>
        <w:spacing w:line="240" w:lineRule="auto"/>
        <w:ind w:left="-284" w:right="-16"/>
        <w:rPr>
          <w:rFonts w:eastAsia="TimesNewRomanPSMT" w:cstheme="minorHAnsi"/>
          <w:b/>
          <w:bCs/>
          <w:color w:val="000000" w:themeColor="text1"/>
          <w:sz w:val="24"/>
          <w:szCs w:val="24"/>
          <w:lang w:val="en-US"/>
        </w:rPr>
      </w:pPr>
    </w:p>
    <w:p w:rsidR="003F0734" w:rsidRPr="003F0734" w:rsidRDefault="004F7B2D" w:rsidP="006A1DEF">
      <w:pPr>
        <w:autoSpaceDE w:val="0"/>
        <w:autoSpaceDN w:val="0"/>
        <w:adjustRightInd w:val="0"/>
        <w:spacing w:line="240" w:lineRule="auto"/>
        <w:ind w:left="-284" w:right="-16"/>
        <w:rPr>
          <w:rFonts w:eastAsia="TimesNewRomanPSMT" w:cstheme="minorHAnsi"/>
          <w:b/>
          <w:bCs/>
          <w:color w:val="000000" w:themeColor="text1"/>
          <w:sz w:val="24"/>
          <w:szCs w:val="24"/>
        </w:rPr>
      </w:pPr>
      <w:r>
        <w:rPr>
          <w:rFonts w:eastAsia="TimesNewRomanPSMT" w:cstheme="minorHAnsi"/>
          <w:b/>
          <w:bCs/>
          <w:color w:val="000000" w:themeColor="text1"/>
          <w:sz w:val="24"/>
          <w:szCs w:val="24"/>
        </w:rPr>
        <w:t>2)</w:t>
      </w:r>
      <w:r w:rsidRPr="003F0734">
        <w:rPr>
          <w:rFonts w:eastAsia="TimesNewRomanPSMT" w:cstheme="minorHAnsi"/>
          <w:b/>
          <w:bCs/>
          <w:color w:val="000000" w:themeColor="text1"/>
          <w:sz w:val="24"/>
          <w:szCs w:val="24"/>
        </w:rPr>
        <w:t xml:space="preserve"> Hypofonctionnement</w:t>
      </w:r>
      <w:r w:rsidR="003F0734" w:rsidRPr="003F0734">
        <w:rPr>
          <w:rFonts w:eastAsia="TimesNewRomanPSMT" w:cstheme="minorHAnsi"/>
          <w:b/>
          <w:bCs/>
          <w:color w:val="000000" w:themeColor="text1"/>
          <w:sz w:val="24"/>
          <w:szCs w:val="24"/>
        </w:rPr>
        <w:t xml:space="preserve"> ovarien global :</w:t>
      </w:r>
    </w:p>
    <w:p w:rsidR="003F0734" w:rsidRPr="003F0734" w:rsidRDefault="003F0734" w:rsidP="006A1DEF">
      <w:pPr>
        <w:autoSpaceDE w:val="0"/>
        <w:autoSpaceDN w:val="0"/>
        <w:adjustRightInd w:val="0"/>
        <w:spacing w:line="240" w:lineRule="auto"/>
        <w:ind w:left="-284" w:right="-16"/>
        <w:rPr>
          <w:rFonts w:eastAsia="TimesNewRomanPSMT" w:cstheme="minorHAnsi"/>
          <w:color w:val="000000" w:themeColor="text1"/>
          <w:sz w:val="24"/>
          <w:szCs w:val="24"/>
        </w:rPr>
      </w:pPr>
      <w:r w:rsidRPr="003F0734">
        <w:rPr>
          <w:rFonts w:eastAsia="TimesNewRomanPSMT" w:cstheme="minorHAnsi"/>
          <w:color w:val="000000" w:themeColor="text1"/>
          <w:sz w:val="24"/>
          <w:szCs w:val="24"/>
        </w:rPr>
        <w:t xml:space="preserve">- </w:t>
      </w:r>
      <w:r w:rsidRPr="006F1B0D">
        <w:rPr>
          <w:rFonts w:eastAsia="TimesNewRomanPSMT" w:cstheme="minorHAnsi"/>
          <w:b/>
          <w:bCs/>
          <w:color w:val="FF0000"/>
          <w:sz w:val="24"/>
          <w:szCs w:val="24"/>
        </w:rPr>
        <w:t>Clinique</w:t>
      </w:r>
      <w:r w:rsidRPr="003F0734">
        <w:rPr>
          <w:rFonts w:eastAsia="TimesNewRomanPSMT" w:cstheme="minorHAnsi"/>
          <w:color w:val="000000" w:themeColor="text1"/>
          <w:sz w:val="24"/>
          <w:szCs w:val="24"/>
        </w:rPr>
        <w:t xml:space="preserve"> : am</w:t>
      </w:r>
      <w:r w:rsidRPr="003F0734">
        <w:rPr>
          <w:rFonts w:eastAsia="TimesNewRomanPSMT" w:cstheme="minorHAnsi" w:hint="eastAsia"/>
          <w:color w:val="000000" w:themeColor="text1"/>
          <w:sz w:val="24"/>
          <w:szCs w:val="24"/>
        </w:rPr>
        <w:t>é</w:t>
      </w:r>
      <w:r w:rsidRPr="003F0734">
        <w:rPr>
          <w:rFonts w:eastAsia="TimesNewRomanPSMT" w:cstheme="minorHAnsi"/>
          <w:color w:val="000000" w:themeColor="text1"/>
          <w:sz w:val="24"/>
          <w:szCs w:val="24"/>
        </w:rPr>
        <w:t>norrh</w:t>
      </w:r>
      <w:r w:rsidRPr="003F0734">
        <w:rPr>
          <w:rFonts w:eastAsia="TimesNewRomanPSMT" w:cstheme="minorHAnsi" w:hint="eastAsia"/>
          <w:color w:val="000000" w:themeColor="text1"/>
          <w:sz w:val="24"/>
          <w:szCs w:val="24"/>
        </w:rPr>
        <w:t>é</w:t>
      </w:r>
      <w:r w:rsidRPr="003F0734">
        <w:rPr>
          <w:rFonts w:eastAsia="TimesNewRomanPSMT" w:cstheme="minorHAnsi"/>
          <w:color w:val="000000" w:themeColor="text1"/>
          <w:sz w:val="24"/>
          <w:szCs w:val="24"/>
        </w:rPr>
        <w:t>e.</w:t>
      </w:r>
    </w:p>
    <w:p w:rsidR="003F0734" w:rsidRPr="003F0734" w:rsidRDefault="003F0734" w:rsidP="006A1DEF">
      <w:pPr>
        <w:autoSpaceDE w:val="0"/>
        <w:autoSpaceDN w:val="0"/>
        <w:adjustRightInd w:val="0"/>
        <w:spacing w:line="240" w:lineRule="auto"/>
        <w:ind w:left="-284" w:right="-16"/>
        <w:rPr>
          <w:rFonts w:eastAsia="TimesNewRomanPSMT" w:cstheme="minorHAnsi"/>
          <w:color w:val="000000" w:themeColor="text1"/>
          <w:sz w:val="24"/>
          <w:szCs w:val="24"/>
        </w:rPr>
      </w:pPr>
      <w:r w:rsidRPr="003F0734">
        <w:rPr>
          <w:rFonts w:eastAsia="TimesNewRomanPSMT" w:cstheme="minorHAnsi"/>
          <w:color w:val="000000" w:themeColor="text1"/>
          <w:sz w:val="24"/>
          <w:szCs w:val="24"/>
        </w:rPr>
        <w:t xml:space="preserve">- </w:t>
      </w:r>
      <w:r w:rsidRPr="006F1B0D">
        <w:rPr>
          <w:rFonts w:eastAsia="TimesNewRomanPSMT" w:cstheme="minorHAnsi"/>
          <w:b/>
          <w:bCs/>
          <w:color w:val="FF0000"/>
          <w:sz w:val="24"/>
          <w:szCs w:val="24"/>
        </w:rPr>
        <w:t>Biologie</w:t>
      </w:r>
      <w:r w:rsidRPr="003F0734">
        <w:rPr>
          <w:rFonts w:eastAsia="TimesNewRomanPSMT" w:cstheme="minorHAnsi"/>
          <w:color w:val="000000" w:themeColor="text1"/>
          <w:sz w:val="24"/>
          <w:szCs w:val="24"/>
        </w:rPr>
        <w:t xml:space="preserve"> : E2 effondr</w:t>
      </w:r>
      <w:r w:rsidRPr="003F0734">
        <w:rPr>
          <w:rFonts w:eastAsia="TimesNewRomanPSMT" w:cstheme="minorHAnsi" w:hint="eastAsia"/>
          <w:color w:val="000000" w:themeColor="text1"/>
          <w:sz w:val="24"/>
          <w:szCs w:val="24"/>
        </w:rPr>
        <w:t>é</w:t>
      </w:r>
      <w:r w:rsidRPr="003F0734">
        <w:rPr>
          <w:rFonts w:eastAsia="TimesNewRomanPSMT" w:cstheme="minorHAnsi"/>
          <w:color w:val="000000" w:themeColor="text1"/>
          <w:sz w:val="24"/>
          <w:szCs w:val="24"/>
        </w:rPr>
        <w:t>e.</w:t>
      </w:r>
    </w:p>
    <w:p w:rsidR="003F0734" w:rsidRPr="003F0734" w:rsidRDefault="006F1B0D" w:rsidP="006A1DEF">
      <w:pPr>
        <w:autoSpaceDE w:val="0"/>
        <w:autoSpaceDN w:val="0"/>
        <w:adjustRightInd w:val="0"/>
        <w:spacing w:line="240" w:lineRule="auto"/>
        <w:ind w:left="-284" w:right="-16"/>
        <w:rPr>
          <w:rFonts w:eastAsia="TimesNewRomanPSMT" w:cstheme="minorHAnsi"/>
          <w:color w:val="000000" w:themeColor="text1"/>
          <w:sz w:val="24"/>
          <w:szCs w:val="24"/>
        </w:rPr>
      </w:pPr>
      <w:r w:rsidRPr="006F1B0D">
        <w:rPr>
          <w:rFonts w:eastAsia="TimesNewRomanPSMT" w:cstheme="minorHAnsi"/>
          <w:color w:val="000000" w:themeColor="text1"/>
          <w:sz w:val="24"/>
          <w:szCs w:val="24"/>
        </w:rPr>
        <w:sym w:font="Wingdings" w:char="F0E0"/>
      </w:r>
      <w:r w:rsidR="003F0734" w:rsidRPr="003F0734">
        <w:rPr>
          <w:rFonts w:eastAsia="TimesNewRomanPSMT" w:cstheme="minorHAnsi"/>
          <w:color w:val="000000" w:themeColor="text1"/>
          <w:sz w:val="24"/>
          <w:szCs w:val="24"/>
        </w:rPr>
        <w:t>Pour d</w:t>
      </w:r>
      <w:r w:rsidR="003F0734" w:rsidRPr="003F0734">
        <w:rPr>
          <w:rFonts w:eastAsia="TimesNewRomanPSMT" w:cstheme="minorHAnsi" w:hint="eastAsia"/>
          <w:color w:val="000000" w:themeColor="text1"/>
          <w:sz w:val="24"/>
          <w:szCs w:val="24"/>
        </w:rPr>
        <w:t>é</w:t>
      </w:r>
      <w:r w:rsidR="003F0734" w:rsidRPr="003F0734">
        <w:rPr>
          <w:rFonts w:eastAsia="TimesNewRomanPSMT" w:cstheme="minorHAnsi"/>
          <w:color w:val="000000" w:themeColor="text1"/>
          <w:sz w:val="24"/>
          <w:szCs w:val="24"/>
        </w:rPr>
        <w:t>limiter le niveau d</w:t>
      </w:r>
      <w:r>
        <w:rPr>
          <w:rFonts w:eastAsia="TimesNewRomanPSMT" w:cstheme="minorHAnsi"/>
          <w:color w:val="000000" w:themeColor="text1"/>
          <w:sz w:val="24"/>
          <w:szCs w:val="24"/>
        </w:rPr>
        <w:t>’</w:t>
      </w:r>
      <w:r w:rsidR="003F0734" w:rsidRPr="003F0734">
        <w:rPr>
          <w:rFonts w:eastAsia="TimesNewRomanPSMT" w:cstheme="minorHAnsi"/>
          <w:color w:val="000000" w:themeColor="text1"/>
          <w:sz w:val="24"/>
          <w:szCs w:val="24"/>
        </w:rPr>
        <w:t>insuffisance on dose la FSH.</w:t>
      </w:r>
    </w:p>
    <w:p w:rsidR="003F0734" w:rsidRPr="003F0734" w:rsidRDefault="003F0734" w:rsidP="006A1DEF">
      <w:pPr>
        <w:autoSpaceDE w:val="0"/>
        <w:autoSpaceDN w:val="0"/>
        <w:adjustRightInd w:val="0"/>
        <w:spacing w:line="240" w:lineRule="auto"/>
        <w:ind w:left="-284" w:right="-16"/>
        <w:rPr>
          <w:rFonts w:eastAsia="TimesNewRomanPSMT" w:cstheme="minorHAnsi"/>
          <w:color w:val="000000" w:themeColor="text1"/>
          <w:sz w:val="24"/>
          <w:szCs w:val="24"/>
        </w:rPr>
      </w:pPr>
      <w:r w:rsidRPr="003F0734">
        <w:rPr>
          <w:rFonts w:eastAsia="TimesNewRomanPSMT" w:cstheme="minorHAnsi"/>
          <w:color w:val="000000" w:themeColor="text1"/>
          <w:sz w:val="24"/>
          <w:szCs w:val="24"/>
        </w:rPr>
        <w:t xml:space="preserve">FSH </w:t>
      </w:r>
      <w:r w:rsidR="006F1B0D">
        <w:rPr>
          <w:rFonts w:eastAsia="TimesNewRomanPSMT" w:cstheme="minorHAnsi"/>
          <w:color w:val="000000" w:themeColor="text1"/>
          <w:sz w:val="24"/>
          <w:szCs w:val="24"/>
        </w:rPr>
        <w:sym w:font="Wingdings" w:char="F0E4"/>
      </w:r>
      <w:r w:rsidRPr="003F0734">
        <w:rPr>
          <w:rFonts w:eastAsia="TimesNewRomanPSMT" w:cstheme="minorHAnsi"/>
          <w:color w:val="000000" w:themeColor="text1"/>
          <w:sz w:val="24"/>
          <w:szCs w:val="24"/>
        </w:rPr>
        <w:t>: atteinte ovarienne primitive.</w:t>
      </w:r>
    </w:p>
    <w:p w:rsidR="003F0734" w:rsidRPr="003F0734" w:rsidRDefault="003F0734" w:rsidP="006A1DEF">
      <w:pPr>
        <w:autoSpaceDE w:val="0"/>
        <w:autoSpaceDN w:val="0"/>
        <w:adjustRightInd w:val="0"/>
        <w:spacing w:line="240" w:lineRule="auto"/>
        <w:ind w:left="-284" w:right="-16"/>
        <w:rPr>
          <w:rFonts w:eastAsia="TimesNewRomanPSMT" w:cstheme="minorHAnsi"/>
          <w:color w:val="000000" w:themeColor="text1"/>
          <w:sz w:val="24"/>
          <w:szCs w:val="24"/>
        </w:rPr>
      </w:pPr>
      <w:r w:rsidRPr="003F0734">
        <w:rPr>
          <w:rFonts w:eastAsia="TimesNewRomanPSMT" w:cstheme="minorHAnsi"/>
          <w:color w:val="000000" w:themeColor="text1"/>
          <w:sz w:val="24"/>
          <w:szCs w:val="24"/>
        </w:rPr>
        <w:t>FSH</w:t>
      </w:r>
      <w:r w:rsidR="006F1B0D">
        <w:rPr>
          <w:rFonts w:eastAsia="TimesNewRomanPSMT" w:cstheme="minorHAnsi"/>
          <w:color w:val="000000" w:themeColor="text1"/>
          <w:sz w:val="24"/>
          <w:szCs w:val="24"/>
        </w:rPr>
        <w:t xml:space="preserve"> </w:t>
      </w:r>
      <w:r w:rsidR="006F1B0D">
        <w:rPr>
          <w:rFonts w:eastAsia="TimesNewRomanPSMT" w:cstheme="minorHAnsi"/>
          <w:color w:val="000000" w:themeColor="text1"/>
          <w:sz w:val="24"/>
          <w:szCs w:val="24"/>
        </w:rPr>
        <w:sym w:font="Wingdings" w:char="F0E6"/>
      </w:r>
      <w:r w:rsidRPr="003F0734">
        <w:rPr>
          <w:rFonts w:eastAsia="TimesNewRomanPSMT" w:cstheme="minorHAnsi"/>
          <w:color w:val="000000" w:themeColor="text1"/>
          <w:sz w:val="24"/>
          <w:szCs w:val="24"/>
        </w:rPr>
        <w:t xml:space="preserve"> : atteinte fonctionnelle de l</w:t>
      </w:r>
      <w:r w:rsidR="006F1B0D">
        <w:rPr>
          <w:rFonts w:eastAsia="TimesNewRomanPSMT" w:cstheme="minorHAnsi"/>
          <w:color w:val="000000" w:themeColor="text1"/>
          <w:sz w:val="24"/>
          <w:szCs w:val="24"/>
        </w:rPr>
        <w:t>’</w:t>
      </w:r>
      <w:r w:rsidRPr="003F0734">
        <w:rPr>
          <w:rFonts w:eastAsia="TimesNewRomanPSMT" w:cstheme="minorHAnsi"/>
          <w:color w:val="000000" w:themeColor="text1"/>
          <w:sz w:val="24"/>
          <w:szCs w:val="24"/>
        </w:rPr>
        <w:t>axe HT-HP.</w:t>
      </w:r>
    </w:p>
    <w:p w:rsidR="003F0734" w:rsidRPr="003F0734" w:rsidRDefault="003F0734" w:rsidP="006A1DEF">
      <w:pPr>
        <w:autoSpaceDE w:val="0"/>
        <w:autoSpaceDN w:val="0"/>
        <w:adjustRightInd w:val="0"/>
        <w:spacing w:line="240" w:lineRule="auto"/>
        <w:ind w:left="-284" w:right="-16"/>
        <w:rPr>
          <w:rFonts w:eastAsia="TimesNewRomanPSMT" w:cstheme="minorHAnsi"/>
          <w:color w:val="000000" w:themeColor="text1"/>
          <w:sz w:val="24"/>
          <w:szCs w:val="24"/>
        </w:rPr>
      </w:pPr>
      <w:r w:rsidRPr="003F0734">
        <w:rPr>
          <w:rFonts w:eastAsia="TimesNewRomanPSMT" w:cstheme="minorHAnsi"/>
          <w:color w:val="000000" w:themeColor="text1"/>
          <w:sz w:val="24"/>
          <w:szCs w:val="24"/>
        </w:rPr>
        <w:t xml:space="preserve">- </w:t>
      </w:r>
      <w:r w:rsidRPr="008122AE">
        <w:rPr>
          <w:rFonts w:eastAsia="TimesNewRomanPSMT" w:cstheme="minorHAnsi"/>
          <w:b/>
          <w:bCs/>
          <w:color w:val="FF0000"/>
          <w:sz w:val="24"/>
          <w:szCs w:val="24"/>
        </w:rPr>
        <w:t>Etiologie</w:t>
      </w:r>
      <w:r w:rsidRPr="003F0734">
        <w:rPr>
          <w:rFonts w:eastAsia="TimesNewRomanPSMT" w:cstheme="minorHAnsi"/>
          <w:color w:val="000000" w:themeColor="text1"/>
          <w:sz w:val="24"/>
          <w:szCs w:val="24"/>
        </w:rPr>
        <w:t xml:space="preserve"> :</w:t>
      </w:r>
    </w:p>
    <w:p w:rsidR="003F0734" w:rsidRDefault="003F0734" w:rsidP="006A1DEF">
      <w:pPr>
        <w:autoSpaceDE w:val="0"/>
        <w:autoSpaceDN w:val="0"/>
        <w:adjustRightInd w:val="0"/>
        <w:spacing w:line="240" w:lineRule="auto"/>
        <w:ind w:left="-284" w:right="-16"/>
        <w:rPr>
          <w:rFonts w:eastAsia="TimesNewRomanPSMT" w:cstheme="minorHAnsi"/>
          <w:color w:val="000000" w:themeColor="text1"/>
          <w:sz w:val="24"/>
          <w:szCs w:val="24"/>
        </w:rPr>
      </w:pPr>
      <w:r w:rsidRPr="006F1B0D">
        <w:rPr>
          <w:rFonts w:eastAsia="TimesNewRomanPSMT" w:cstheme="minorHAnsi" w:hint="eastAsia"/>
          <w:color w:val="000000" w:themeColor="text1"/>
          <w:sz w:val="24"/>
          <w:szCs w:val="24"/>
          <w:highlight w:val="yellow"/>
        </w:rPr>
        <w:t></w:t>
      </w:r>
      <w:r w:rsidRPr="006F1B0D">
        <w:rPr>
          <w:rFonts w:eastAsia="TimesNewRomanPSMT" w:cstheme="minorHAnsi"/>
          <w:color w:val="000000" w:themeColor="text1"/>
          <w:sz w:val="24"/>
          <w:szCs w:val="24"/>
          <w:highlight w:val="yellow"/>
        </w:rPr>
        <w:t xml:space="preserve"> Hypofonctionnement d’origine périphérique:</w:t>
      </w:r>
    </w:p>
    <w:p w:rsidR="006F1B0D" w:rsidRDefault="006F1B0D" w:rsidP="006A1DEF">
      <w:pPr>
        <w:autoSpaceDE w:val="0"/>
        <w:autoSpaceDN w:val="0"/>
        <w:adjustRightInd w:val="0"/>
        <w:spacing w:line="240" w:lineRule="auto"/>
        <w:ind w:left="-284" w:right="-16"/>
        <w:rPr>
          <w:rFonts w:ascii="Calibri" w:hAnsi="Calibri" w:cs="Calibri"/>
        </w:rPr>
      </w:pPr>
      <w:r>
        <w:rPr>
          <w:rFonts w:ascii="Calibri" w:hAnsi="Calibri" w:cs="Calibri"/>
        </w:rPr>
        <w:t>-Involution ovarienne : castration chirurgicale, radio/chimiothérapie.</w:t>
      </w:r>
    </w:p>
    <w:p w:rsidR="006F1B0D" w:rsidRDefault="006F1B0D" w:rsidP="006A1DEF">
      <w:pPr>
        <w:autoSpaceDE w:val="0"/>
        <w:autoSpaceDN w:val="0"/>
        <w:adjustRightInd w:val="0"/>
        <w:spacing w:line="240" w:lineRule="auto"/>
        <w:ind w:left="-284" w:right="-16"/>
        <w:rPr>
          <w:rFonts w:ascii="Calibri" w:hAnsi="Calibri" w:cs="Calibri"/>
        </w:rPr>
      </w:pPr>
      <w:r>
        <w:rPr>
          <w:rFonts w:ascii="Calibri" w:hAnsi="Calibri" w:cs="Calibri"/>
        </w:rPr>
        <w:t>- Aberration chromosomique : syndrome de TURNER.</w:t>
      </w:r>
    </w:p>
    <w:p w:rsidR="006F1B0D" w:rsidRDefault="006F1B0D" w:rsidP="006A1DEF">
      <w:pPr>
        <w:autoSpaceDE w:val="0"/>
        <w:autoSpaceDN w:val="0"/>
        <w:adjustRightInd w:val="0"/>
        <w:spacing w:line="240" w:lineRule="auto"/>
        <w:ind w:left="-284" w:right="-16"/>
        <w:rPr>
          <w:rFonts w:ascii="Calibri" w:hAnsi="Calibri" w:cs="Calibri"/>
        </w:rPr>
      </w:pPr>
      <w:r>
        <w:rPr>
          <w:rFonts w:ascii="Calibri" w:hAnsi="Calibri" w:cs="Calibri"/>
        </w:rPr>
        <w:t>- Trouble de réceptivité ovarienne au LH &amp; FSH.</w:t>
      </w:r>
    </w:p>
    <w:p w:rsidR="006F1B0D" w:rsidRPr="006F1B0D" w:rsidRDefault="006F1B0D" w:rsidP="006A1DEF">
      <w:pPr>
        <w:autoSpaceDE w:val="0"/>
        <w:autoSpaceDN w:val="0"/>
        <w:adjustRightInd w:val="0"/>
        <w:spacing w:line="240" w:lineRule="auto"/>
        <w:ind w:left="-284" w:right="-16"/>
        <w:rPr>
          <w:rFonts w:ascii="Calibri" w:hAnsi="Calibri" w:cs="Calibri"/>
        </w:rPr>
      </w:pPr>
      <w:r>
        <w:rPr>
          <w:rFonts w:ascii="Calibri" w:hAnsi="Calibri" w:cs="Calibri"/>
        </w:rPr>
        <w:t>- Ménopause précoce/déficit enzymatique en 17α-hydroxylase.</w:t>
      </w:r>
    </w:p>
    <w:p w:rsidR="003F0734" w:rsidRDefault="003F0734" w:rsidP="006A1DEF">
      <w:pPr>
        <w:autoSpaceDE w:val="0"/>
        <w:autoSpaceDN w:val="0"/>
        <w:adjustRightInd w:val="0"/>
        <w:spacing w:line="240" w:lineRule="auto"/>
        <w:ind w:left="-284" w:right="-16"/>
        <w:rPr>
          <w:rFonts w:eastAsia="TimesNewRomanPSMT" w:cstheme="minorHAnsi"/>
          <w:color w:val="000000" w:themeColor="text1"/>
          <w:sz w:val="24"/>
          <w:szCs w:val="24"/>
        </w:rPr>
      </w:pPr>
      <w:r w:rsidRPr="006F1B0D">
        <w:rPr>
          <w:rFonts w:eastAsia="TimesNewRomanPSMT" w:cstheme="minorHAnsi" w:hint="eastAsia"/>
          <w:color w:val="000000" w:themeColor="text1"/>
          <w:sz w:val="24"/>
          <w:szCs w:val="24"/>
          <w:highlight w:val="yellow"/>
        </w:rPr>
        <w:t></w:t>
      </w:r>
      <w:r w:rsidRPr="006F1B0D">
        <w:rPr>
          <w:rFonts w:eastAsia="TimesNewRomanPSMT" w:cstheme="minorHAnsi"/>
          <w:color w:val="000000" w:themeColor="text1"/>
          <w:sz w:val="24"/>
          <w:szCs w:val="24"/>
          <w:highlight w:val="yellow"/>
        </w:rPr>
        <w:t xml:space="preserve"> Hypofonctionnement d’origine </w:t>
      </w:r>
      <w:r w:rsidR="006F1B0D" w:rsidRPr="006F1B0D">
        <w:rPr>
          <w:rFonts w:eastAsia="TimesNewRomanPSMT" w:cstheme="minorHAnsi"/>
          <w:color w:val="000000" w:themeColor="text1"/>
          <w:sz w:val="24"/>
          <w:szCs w:val="24"/>
          <w:highlight w:val="yellow"/>
        </w:rPr>
        <w:t>centrale:</w:t>
      </w:r>
    </w:p>
    <w:p w:rsidR="006F1B0D" w:rsidRDefault="006F1B0D" w:rsidP="006A1DEF">
      <w:pPr>
        <w:autoSpaceDE w:val="0"/>
        <w:autoSpaceDN w:val="0"/>
        <w:adjustRightInd w:val="0"/>
        <w:spacing w:line="240" w:lineRule="auto"/>
        <w:ind w:left="-284" w:right="-16"/>
        <w:rPr>
          <w:rFonts w:ascii="Calibri" w:hAnsi="Calibri" w:cs="Calibri"/>
          <w:sz w:val="24"/>
          <w:szCs w:val="24"/>
        </w:rPr>
      </w:pPr>
      <w:r w:rsidRPr="006F1B0D">
        <w:rPr>
          <w:rFonts w:ascii="Calibri" w:hAnsi="Calibri" w:cs="Calibri"/>
          <w:sz w:val="24"/>
          <w:szCs w:val="24"/>
        </w:rPr>
        <w:sym w:font="Wingdings" w:char="F0E0"/>
      </w:r>
      <w:r w:rsidRPr="004F7B2D">
        <w:rPr>
          <w:rFonts w:ascii="Calibri" w:hAnsi="Calibri" w:cs="Calibri"/>
          <w:sz w:val="24"/>
          <w:szCs w:val="24"/>
          <w:u w:val="single"/>
        </w:rPr>
        <w:t xml:space="preserve">Origine </w:t>
      </w:r>
      <w:proofErr w:type="spellStart"/>
      <w:r w:rsidRPr="004F7B2D">
        <w:rPr>
          <w:rFonts w:ascii="Calibri" w:hAnsi="Calibri" w:cs="Calibri"/>
          <w:sz w:val="24"/>
          <w:szCs w:val="24"/>
          <w:u w:val="single"/>
        </w:rPr>
        <w:t>hypoT</w:t>
      </w:r>
      <w:proofErr w:type="spellEnd"/>
      <w:r w:rsidRPr="004F7B2D">
        <w:rPr>
          <w:rFonts w:ascii="Calibri" w:hAnsi="Calibri" w:cs="Calibri"/>
          <w:sz w:val="24"/>
          <w:szCs w:val="24"/>
          <w:u w:val="single"/>
        </w:rPr>
        <w:t xml:space="preserve"> : épreuve à la GnRH (–) :</w:t>
      </w:r>
    </w:p>
    <w:p w:rsidR="006F1B0D" w:rsidRPr="006F1B0D" w:rsidRDefault="008122AE" w:rsidP="006A1DEF">
      <w:pPr>
        <w:autoSpaceDE w:val="0"/>
        <w:autoSpaceDN w:val="0"/>
        <w:adjustRightInd w:val="0"/>
        <w:spacing w:line="240" w:lineRule="auto"/>
        <w:ind w:left="-284" w:right="-16"/>
        <w:rPr>
          <w:rFonts w:eastAsia="TimesNewRomanPSMT" w:cstheme="minorHAnsi"/>
          <w:color w:val="000000" w:themeColor="text1"/>
          <w:sz w:val="24"/>
          <w:szCs w:val="24"/>
        </w:rPr>
      </w:pPr>
      <w:r>
        <w:rPr>
          <w:rFonts w:eastAsia="TimesNewRomanPSMT" w:cstheme="minorHAnsi"/>
          <w:color w:val="000000" w:themeColor="text1"/>
          <w:sz w:val="24"/>
          <w:szCs w:val="24"/>
        </w:rPr>
        <w:t>-</w:t>
      </w:r>
      <w:r w:rsidR="006F1B0D">
        <w:rPr>
          <w:rFonts w:eastAsia="TimesNewRomanPSMT" w:cstheme="minorHAnsi"/>
          <w:color w:val="000000" w:themeColor="text1"/>
          <w:sz w:val="24"/>
          <w:szCs w:val="24"/>
        </w:rPr>
        <w:t>Syndrome tumoral d’origine HT</w:t>
      </w:r>
    </w:p>
    <w:p w:rsidR="006F1B0D" w:rsidRPr="003F0734" w:rsidRDefault="008122AE" w:rsidP="006A1DEF">
      <w:pPr>
        <w:autoSpaceDE w:val="0"/>
        <w:autoSpaceDN w:val="0"/>
        <w:adjustRightInd w:val="0"/>
        <w:spacing w:line="240" w:lineRule="auto"/>
        <w:ind w:left="-284" w:right="-16"/>
        <w:rPr>
          <w:rFonts w:eastAsia="TimesNewRomanPSMT" w:cstheme="minorHAnsi"/>
          <w:color w:val="000000" w:themeColor="text1"/>
          <w:sz w:val="24"/>
          <w:szCs w:val="24"/>
        </w:rPr>
      </w:pPr>
      <w:r>
        <w:rPr>
          <w:rFonts w:eastAsia="TimesNewRomanPSMT" w:cstheme="minorHAnsi"/>
          <w:color w:val="000000" w:themeColor="text1"/>
          <w:sz w:val="24"/>
          <w:szCs w:val="24"/>
        </w:rPr>
        <w:t>-</w:t>
      </w:r>
      <w:r w:rsidR="006F1B0D" w:rsidRPr="006F1B0D">
        <w:rPr>
          <w:rFonts w:eastAsia="TimesNewRomanPSMT" w:cstheme="minorHAnsi"/>
          <w:color w:val="000000" w:themeColor="text1"/>
          <w:sz w:val="24"/>
          <w:szCs w:val="24"/>
        </w:rPr>
        <w:t xml:space="preserve">Anorexie </w:t>
      </w:r>
      <w:r w:rsidR="006F1B0D">
        <w:rPr>
          <w:rFonts w:eastAsia="TimesNewRomanPSMT" w:cstheme="minorHAnsi"/>
          <w:color w:val="000000" w:themeColor="text1"/>
          <w:sz w:val="24"/>
          <w:szCs w:val="24"/>
        </w:rPr>
        <w:t>mentale : aménorrhée psychogène</w:t>
      </w:r>
    </w:p>
    <w:p w:rsidR="002E4BC9" w:rsidRDefault="006F1B0D" w:rsidP="006A1DEF">
      <w:pPr>
        <w:autoSpaceDE w:val="0"/>
        <w:autoSpaceDN w:val="0"/>
        <w:adjustRightInd w:val="0"/>
        <w:spacing w:line="240" w:lineRule="auto"/>
        <w:ind w:left="-284" w:right="-16"/>
        <w:rPr>
          <w:rFonts w:ascii="Calibri" w:hAnsi="Calibri" w:cs="Calibri"/>
          <w:sz w:val="24"/>
          <w:szCs w:val="24"/>
        </w:rPr>
      </w:pPr>
      <w:r w:rsidRPr="006F1B0D">
        <w:rPr>
          <w:rFonts w:ascii="Calibri" w:hAnsi="Calibri" w:cs="Calibri"/>
          <w:sz w:val="24"/>
          <w:szCs w:val="24"/>
        </w:rPr>
        <w:sym w:font="Wingdings" w:char="F0E0"/>
      </w:r>
      <w:r w:rsidRPr="004F7B2D">
        <w:rPr>
          <w:rFonts w:ascii="Calibri" w:hAnsi="Calibri" w:cs="Calibri"/>
          <w:sz w:val="24"/>
          <w:szCs w:val="24"/>
          <w:u w:val="single"/>
        </w:rPr>
        <w:t xml:space="preserve">Origine </w:t>
      </w:r>
      <w:proofErr w:type="spellStart"/>
      <w:r w:rsidRPr="004F7B2D">
        <w:rPr>
          <w:rFonts w:ascii="Calibri" w:hAnsi="Calibri" w:cs="Calibri"/>
          <w:sz w:val="24"/>
          <w:szCs w:val="24"/>
          <w:u w:val="single"/>
        </w:rPr>
        <w:t>hypoP</w:t>
      </w:r>
      <w:proofErr w:type="spellEnd"/>
      <w:r w:rsidRPr="004F7B2D">
        <w:rPr>
          <w:rFonts w:ascii="Calibri" w:hAnsi="Calibri" w:cs="Calibri"/>
          <w:sz w:val="24"/>
          <w:szCs w:val="24"/>
          <w:u w:val="single"/>
        </w:rPr>
        <w:t xml:space="preserve"> : épreuve à la GnRH (+)</w:t>
      </w:r>
      <w:r w:rsidR="00B1248B" w:rsidRPr="004F7B2D">
        <w:rPr>
          <w:rFonts w:ascii="Calibri" w:hAnsi="Calibri" w:cs="Calibri"/>
          <w:sz w:val="24"/>
          <w:szCs w:val="24"/>
          <w:u w:val="single"/>
        </w:rPr>
        <w:t> :</w:t>
      </w:r>
    </w:p>
    <w:p w:rsidR="006F1B0D" w:rsidRPr="006F1B0D" w:rsidRDefault="008122AE" w:rsidP="006A1DEF">
      <w:pPr>
        <w:autoSpaceDE w:val="0"/>
        <w:autoSpaceDN w:val="0"/>
        <w:adjustRightInd w:val="0"/>
        <w:spacing w:line="240" w:lineRule="auto"/>
        <w:ind w:left="-284" w:right="-16"/>
        <w:rPr>
          <w:rFonts w:eastAsia="TimesNewRomanPSMT" w:cstheme="minorHAnsi"/>
          <w:sz w:val="24"/>
          <w:szCs w:val="24"/>
        </w:rPr>
      </w:pPr>
      <w:r>
        <w:rPr>
          <w:rFonts w:eastAsia="TimesNewRomanPSMT" w:cstheme="minorHAnsi"/>
          <w:sz w:val="24"/>
          <w:szCs w:val="24"/>
        </w:rPr>
        <w:t>-</w:t>
      </w:r>
      <w:r w:rsidR="006F1B0D" w:rsidRPr="006F1B0D">
        <w:rPr>
          <w:rFonts w:eastAsia="TimesNewRomanPSMT" w:cstheme="minorHAnsi"/>
          <w:sz w:val="24"/>
          <w:szCs w:val="24"/>
        </w:rPr>
        <w:t xml:space="preserve">Adénome à prolactine : </w:t>
      </w:r>
      <w:r w:rsidR="00B1248B">
        <w:rPr>
          <w:rFonts w:eastAsia="TimesNewRomanPSMT" w:cstheme="minorHAnsi"/>
          <w:sz w:val="24"/>
          <w:szCs w:val="24"/>
        </w:rPr>
        <w:sym w:font="Wingdings" w:char="F0E6"/>
      </w:r>
      <w:r w:rsidR="00B1248B">
        <w:rPr>
          <w:rFonts w:eastAsia="TimesNewRomanPSMT" w:cstheme="minorHAnsi"/>
          <w:sz w:val="24"/>
          <w:szCs w:val="24"/>
        </w:rPr>
        <w:t>(</w:t>
      </w:r>
      <w:r w:rsidR="006F1B0D" w:rsidRPr="006F1B0D">
        <w:rPr>
          <w:rFonts w:eastAsia="TimesNewRomanPSMT" w:cstheme="minorHAnsi"/>
          <w:sz w:val="24"/>
          <w:szCs w:val="24"/>
        </w:rPr>
        <w:t xml:space="preserve">E2, FSH, </w:t>
      </w:r>
      <w:r w:rsidRPr="006F1B0D">
        <w:rPr>
          <w:rFonts w:eastAsia="TimesNewRomanPSMT" w:cstheme="minorHAnsi"/>
          <w:sz w:val="24"/>
          <w:szCs w:val="24"/>
        </w:rPr>
        <w:t>LH</w:t>
      </w:r>
      <w:r w:rsidR="00B1248B">
        <w:rPr>
          <w:rFonts w:eastAsia="TimesNewRomanPSMT" w:cstheme="minorHAnsi"/>
          <w:sz w:val="24"/>
          <w:szCs w:val="24"/>
        </w:rPr>
        <w:t xml:space="preserve">) </w:t>
      </w:r>
      <w:r w:rsidRPr="006F1B0D">
        <w:rPr>
          <w:rFonts w:eastAsia="TimesNewRomanPSMT" w:cstheme="minorHAnsi"/>
          <w:sz w:val="24"/>
          <w:szCs w:val="24"/>
        </w:rPr>
        <w:t>,</w:t>
      </w:r>
      <w:r w:rsidR="006F1B0D" w:rsidRPr="006F1B0D">
        <w:rPr>
          <w:rFonts w:eastAsia="TimesNewRomanPSMT" w:cstheme="minorHAnsi"/>
          <w:sz w:val="24"/>
          <w:szCs w:val="24"/>
        </w:rPr>
        <w:t xml:space="preserve"> </w:t>
      </w:r>
      <w:r w:rsidR="00B1248B">
        <w:rPr>
          <w:rFonts w:eastAsia="TimesNewRomanPSMT" w:cstheme="minorHAnsi"/>
          <w:sz w:val="24"/>
          <w:szCs w:val="24"/>
        </w:rPr>
        <w:sym w:font="Wingdings" w:char="F0E4"/>
      </w:r>
      <w:r w:rsidRPr="006F1B0D">
        <w:rPr>
          <w:rFonts w:eastAsia="TimesNewRomanPSMT" w:cstheme="minorHAnsi"/>
          <w:sz w:val="24"/>
          <w:szCs w:val="24"/>
        </w:rPr>
        <w:t>prolactine.</w:t>
      </w:r>
    </w:p>
    <w:p w:rsidR="006F1B0D" w:rsidRPr="006F1B0D" w:rsidRDefault="008122AE" w:rsidP="006A1DEF">
      <w:pPr>
        <w:autoSpaceDE w:val="0"/>
        <w:autoSpaceDN w:val="0"/>
        <w:adjustRightInd w:val="0"/>
        <w:spacing w:line="240" w:lineRule="auto"/>
        <w:ind w:left="-284" w:right="-16"/>
        <w:rPr>
          <w:rFonts w:eastAsia="TimesNewRomanPSMT" w:cstheme="minorHAnsi"/>
          <w:sz w:val="24"/>
          <w:szCs w:val="24"/>
        </w:rPr>
      </w:pPr>
      <w:r>
        <w:rPr>
          <w:rFonts w:eastAsia="TimesNewRomanPSMT" w:cstheme="minorHAnsi"/>
          <w:sz w:val="24"/>
          <w:szCs w:val="24"/>
        </w:rPr>
        <w:t>-</w:t>
      </w:r>
      <w:r w:rsidR="006F1B0D" w:rsidRPr="006F1B0D">
        <w:rPr>
          <w:rFonts w:eastAsia="TimesNewRomanPSMT" w:cstheme="minorHAnsi"/>
          <w:sz w:val="24"/>
          <w:szCs w:val="24"/>
        </w:rPr>
        <w:t xml:space="preserve">Insuffisance </w:t>
      </w:r>
      <w:proofErr w:type="spellStart"/>
      <w:r w:rsidR="006F1B0D" w:rsidRPr="006F1B0D">
        <w:rPr>
          <w:rFonts w:eastAsia="TimesNewRomanPSMT" w:cstheme="minorHAnsi"/>
          <w:sz w:val="24"/>
          <w:szCs w:val="24"/>
        </w:rPr>
        <w:t>hypoP</w:t>
      </w:r>
      <w:proofErr w:type="spellEnd"/>
      <w:r w:rsidR="006F1B0D" w:rsidRPr="006F1B0D">
        <w:rPr>
          <w:rFonts w:eastAsia="TimesNewRomanPSMT" w:cstheme="minorHAnsi"/>
          <w:sz w:val="24"/>
          <w:szCs w:val="24"/>
        </w:rPr>
        <w:t xml:space="preserve"> gonadotrope isolée : </w:t>
      </w:r>
      <w:r w:rsidR="00B1248B">
        <w:rPr>
          <w:rFonts w:eastAsia="TimesNewRomanPSMT" w:cstheme="minorHAnsi"/>
          <w:sz w:val="24"/>
          <w:szCs w:val="24"/>
        </w:rPr>
        <w:sym w:font="Wingdings" w:char="F0E6"/>
      </w:r>
      <w:r w:rsidR="00B1248B">
        <w:rPr>
          <w:rFonts w:eastAsia="TimesNewRomanPSMT" w:cstheme="minorHAnsi"/>
          <w:sz w:val="24"/>
          <w:szCs w:val="24"/>
        </w:rPr>
        <w:t>(</w:t>
      </w:r>
      <w:r w:rsidR="006F1B0D" w:rsidRPr="006F1B0D">
        <w:rPr>
          <w:rFonts w:eastAsia="TimesNewRomanPSMT" w:cstheme="minorHAnsi"/>
          <w:sz w:val="24"/>
          <w:szCs w:val="24"/>
        </w:rPr>
        <w:t>E2, FSH</w:t>
      </w:r>
      <w:r w:rsidRPr="006F1B0D">
        <w:rPr>
          <w:rFonts w:eastAsia="TimesNewRomanPSMT" w:cstheme="minorHAnsi"/>
          <w:sz w:val="24"/>
          <w:szCs w:val="24"/>
        </w:rPr>
        <w:t>, LH</w:t>
      </w:r>
      <w:r w:rsidR="00B1248B">
        <w:rPr>
          <w:rFonts w:eastAsia="TimesNewRomanPSMT" w:cstheme="minorHAnsi"/>
          <w:sz w:val="24"/>
          <w:szCs w:val="24"/>
        </w:rPr>
        <w:t>)</w:t>
      </w:r>
      <w:r w:rsidRPr="006F1B0D">
        <w:rPr>
          <w:rFonts w:eastAsia="TimesNewRomanPSMT" w:cstheme="minorHAnsi"/>
          <w:sz w:val="24"/>
          <w:szCs w:val="24"/>
        </w:rPr>
        <w:t>,</w:t>
      </w:r>
      <w:r w:rsidR="006F1B0D" w:rsidRPr="006F1B0D">
        <w:rPr>
          <w:rFonts w:eastAsia="TimesNewRomanPSMT" w:cstheme="minorHAnsi"/>
          <w:sz w:val="24"/>
          <w:szCs w:val="24"/>
        </w:rPr>
        <w:t xml:space="preserve"> TSH normale.</w:t>
      </w:r>
    </w:p>
    <w:p w:rsidR="006F1B0D" w:rsidRDefault="008122AE" w:rsidP="006A1DEF">
      <w:pPr>
        <w:autoSpaceDE w:val="0"/>
        <w:autoSpaceDN w:val="0"/>
        <w:adjustRightInd w:val="0"/>
        <w:spacing w:line="240" w:lineRule="auto"/>
        <w:ind w:left="-284" w:right="-16"/>
        <w:rPr>
          <w:rFonts w:eastAsia="TimesNewRomanPSMT" w:cstheme="minorHAnsi"/>
          <w:sz w:val="24"/>
          <w:szCs w:val="24"/>
        </w:rPr>
      </w:pPr>
      <w:r>
        <w:rPr>
          <w:rFonts w:eastAsia="TimesNewRomanPSMT" w:cstheme="minorHAnsi"/>
          <w:sz w:val="24"/>
          <w:szCs w:val="24"/>
        </w:rPr>
        <w:t>-</w:t>
      </w:r>
      <w:r w:rsidR="006F1B0D" w:rsidRPr="006F1B0D">
        <w:rPr>
          <w:rFonts w:eastAsia="TimesNewRomanPSMT" w:cstheme="minorHAnsi"/>
          <w:sz w:val="24"/>
          <w:szCs w:val="24"/>
        </w:rPr>
        <w:t xml:space="preserve">Pan hypopituitarisme : Syndrome de SHEEHAN : </w:t>
      </w:r>
      <w:r w:rsidR="00B1248B">
        <w:rPr>
          <w:rFonts w:eastAsia="TimesNewRomanPSMT" w:cstheme="minorHAnsi"/>
          <w:sz w:val="24"/>
          <w:szCs w:val="24"/>
        </w:rPr>
        <w:t>(E2</w:t>
      </w:r>
      <w:proofErr w:type="gramStart"/>
      <w:r w:rsidR="00B1248B">
        <w:rPr>
          <w:rFonts w:eastAsia="TimesNewRomanPSMT" w:cstheme="minorHAnsi"/>
          <w:sz w:val="24"/>
          <w:szCs w:val="24"/>
        </w:rPr>
        <w:t>,FSH,LH,TSH</w:t>
      </w:r>
      <w:proofErr w:type="gramEnd"/>
      <w:r w:rsidR="00B1248B">
        <w:rPr>
          <w:rFonts w:eastAsia="TimesNewRomanPSMT" w:cstheme="minorHAnsi"/>
          <w:sz w:val="24"/>
          <w:szCs w:val="24"/>
        </w:rPr>
        <w:t xml:space="preserve">) </w:t>
      </w:r>
      <w:r w:rsidR="00B1248B">
        <w:rPr>
          <w:rFonts w:eastAsia="TimesNewRomanPSMT" w:cstheme="minorHAnsi"/>
          <w:sz w:val="24"/>
          <w:szCs w:val="24"/>
        </w:rPr>
        <w:sym w:font="Wingdings" w:char="F0E6"/>
      </w:r>
    </w:p>
    <w:p w:rsidR="007D52F5" w:rsidRDefault="007D52F5" w:rsidP="006A1DEF">
      <w:pPr>
        <w:autoSpaceDE w:val="0"/>
        <w:autoSpaceDN w:val="0"/>
        <w:adjustRightInd w:val="0"/>
        <w:spacing w:line="240" w:lineRule="auto"/>
        <w:ind w:left="0" w:right="-16"/>
        <w:rPr>
          <w:rFonts w:cstheme="minorHAnsi"/>
          <w:b/>
          <w:bCs/>
          <w:sz w:val="28"/>
          <w:szCs w:val="28"/>
        </w:rPr>
      </w:pPr>
    </w:p>
    <w:p w:rsidR="006A1DEF" w:rsidRDefault="004F7B2D" w:rsidP="006A1DEF">
      <w:pPr>
        <w:autoSpaceDE w:val="0"/>
        <w:autoSpaceDN w:val="0"/>
        <w:adjustRightInd w:val="0"/>
        <w:spacing w:line="240" w:lineRule="auto"/>
        <w:ind w:left="0" w:right="-16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lastRenderedPageBreak/>
        <w:t xml:space="preserve">3) </w:t>
      </w:r>
      <w:r w:rsidR="00B1248B" w:rsidRPr="004F7B2D">
        <w:rPr>
          <w:rFonts w:cstheme="minorHAnsi"/>
          <w:b/>
          <w:bCs/>
          <w:sz w:val="28"/>
          <w:szCs w:val="28"/>
        </w:rPr>
        <w:t>Hirsutisme :</w:t>
      </w:r>
    </w:p>
    <w:p w:rsidR="00B1248B" w:rsidRPr="006A1DEF" w:rsidRDefault="00B1248B" w:rsidP="006A1DEF">
      <w:pPr>
        <w:autoSpaceDE w:val="0"/>
        <w:autoSpaceDN w:val="0"/>
        <w:adjustRightInd w:val="0"/>
        <w:spacing w:line="240" w:lineRule="auto"/>
        <w:ind w:left="-284" w:right="-16"/>
        <w:rPr>
          <w:rFonts w:cstheme="minorHAnsi"/>
          <w:b/>
          <w:bCs/>
          <w:sz w:val="28"/>
          <w:szCs w:val="28"/>
        </w:rPr>
      </w:pPr>
      <w:r w:rsidRPr="00B1248B">
        <w:rPr>
          <w:rFonts w:eastAsia="TimesNewRomanPSMT" w:cstheme="minorHAnsi"/>
          <w:sz w:val="24"/>
          <w:szCs w:val="24"/>
        </w:rPr>
        <w:t xml:space="preserve">- </w:t>
      </w:r>
      <w:r w:rsidRPr="00B1248B">
        <w:rPr>
          <w:rFonts w:eastAsia="TimesNewRomanPSMT" w:cstheme="minorHAnsi"/>
          <w:b/>
          <w:bCs/>
          <w:color w:val="FF0000"/>
          <w:sz w:val="24"/>
          <w:szCs w:val="24"/>
        </w:rPr>
        <w:t>Définition</w:t>
      </w:r>
      <w:r w:rsidRPr="00B1248B">
        <w:rPr>
          <w:rFonts w:eastAsia="TimesNewRomanPSMT" w:cstheme="minorHAnsi"/>
          <w:sz w:val="24"/>
          <w:szCs w:val="24"/>
        </w:rPr>
        <w:t xml:space="preserve"> : excès de développement de pilosité dans les zones glabres chez la femme.</w:t>
      </w:r>
    </w:p>
    <w:p w:rsidR="00B1248B" w:rsidRPr="00B1248B" w:rsidRDefault="00B1248B" w:rsidP="00844594">
      <w:pPr>
        <w:autoSpaceDE w:val="0"/>
        <w:autoSpaceDN w:val="0"/>
        <w:adjustRightInd w:val="0"/>
        <w:spacing w:line="240" w:lineRule="auto"/>
        <w:ind w:left="-284" w:right="-16"/>
        <w:rPr>
          <w:rFonts w:eastAsia="TimesNewRomanPSMT" w:cstheme="minorHAnsi"/>
          <w:sz w:val="24"/>
          <w:szCs w:val="24"/>
        </w:rPr>
      </w:pPr>
      <w:r w:rsidRPr="00B1248B">
        <w:rPr>
          <w:rFonts w:eastAsia="TimesNewRomanPSMT" w:cstheme="minorHAnsi"/>
          <w:sz w:val="24"/>
          <w:szCs w:val="24"/>
        </w:rPr>
        <w:t xml:space="preserve">- </w:t>
      </w:r>
      <w:r w:rsidRPr="00B1248B">
        <w:rPr>
          <w:rFonts w:eastAsia="TimesNewRomanPSMT" w:cstheme="minorHAnsi"/>
          <w:b/>
          <w:bCs/>
          <w:color w:val="FF0000"/>
          <w:sz w:val="24"/>
          <w:szCs w:val="24"/>
        </w:rPr>
        <w:t>Clinique</w:t>
      </w:r>
      <w:r w:rsidRPr="00B1248B">
        <w:rPr>
          <w:rFonts w:eastAsia="TimesNewRomanPSMT" w:cstheme="minorHAnsi"/>
          <w:sz w:val="24"/>
          <w:szCs w:val="24"/>
        </w:rPr>
        <w:t xml:space="preserve"> : trouble de règle, hyperpilosité &amp; virilisme, acnés, morphologie androïde, prise de poids.</w:t>
      </w:r>
    </w:p>
    <w:p w:rsidR="00B1248B" w:rsidRPr="00B1248B" w:rsidRDefault="00B1248B" w:rsidP="00A723FB">
      <w:pPr>
        <w:autoSpaceDE w:val="0"/>
        <w:autoSpaceDN w:val="0"/>
        <w:adjustRightInd w:val="0"/>
        <w:spacing w:line="240" w:lineRule="auto"/>
        <w:ind w:left="-284" w:right="-16"/>
        <w:rPr>
          <w:rFonts w:eastAsia="TimesNewRomanPSMT" w:cstheme="minorHAnsi"/>
          <w:sz w:val="24"/>
          <w:szCs w:val="24"/>
        </w:rPr>
      </w:pPr>
      <w:r w:rsidRPr="00B1248B">
        <w:rPr>
          <w:rFonts w:eastAsia="TimesNewRomanPSMT" w:cstheme="minorHAnsi"/>
          <w:sz w:val="24"/>
          <w:szCs w:val="24"/>
        </w:rPr>
        <w:t xml:space="preserve">- </w:t>
      </w:r>
      <w:r w:rsidRPr="00B1248B">
        <w:rPr>
          <w:rFonts w:eastAsia="TimesNewRomanPSMT" w:cstheme="minorHAnsi"/>
          <w:b/>
          <w:bCs/>
          <w:color w:val="FF0000"/>
          <w:sz w:val="24"/>
          <w:szCs w:val="24"/>
        </w:rPr>
        <w:t xml:space="preserve">Biologie </w:t>
      </w:r>
      <w:r w:rsidRPr="00B1248B">
        <w:rPr>
          <w:rFonts w:eastAsia="TimesNewRomanPSMT" w:cstheme="minorHAnsi"/>
          <w:sz w:val="24"/>
          <w:szCs w:val="24"/>
        </w:rPr>
        <w:t xml:space="preserve">: </w:t>
      </w:r>
      <w:proofErr w:type="spellStart"/>
      <w:r w:rsidRPr="00B1248B">
        <w:rPr>
          <w:rFonts w:eastAsia="TimesNewRomanPSMT" w:cstheme="minorHAnsi"/>
          <w:sz w:val="24"/>
          <w:szCs w:val="24"/>
        </w:rPr>
        <w:t>hyperandrogénie</w:t>
      </w:r>
      <w:proofErr w:type="spellEnd"/>
      <w:r w:rsidRPr="00B1248B">
        <w:rPr>
          <w:rFonts w:eastAsia="TimesNewRomanPSMT" w:cstheme="minorHAnsi"/>
          <w:sz w:val="24"/>
          <w:szCs w:val="24"/>
        </w:rPr>
        <w:t xml:space="preserve"> : dosage de testostérone, </w:t>
      </w:r>
      <w:r w:rsidRPr="00B1248B">
        <w:rPr>
          <w:rFonts w:cstheme="minorHAnsi"/>
          <w:sz w:val="24"/>
          <w:szCs w:val="24"/>
        </w:rPr>
        <w:t>Δ</w:t>
      </w:r>
      <w:r w:rsidRPr="00B1248B">
        <w:rPr>
          <w:rFonts w:eastAsia="TimesNewRomanPSMT" w:cstheme="minorHAnsi"/>
          <w:sz w:val="24"/>
          <w:szCs w:val="24"/>
        </w:rPr>
        <w:t>-4-androstènedione, SDHA, FSH, LH &amp; 17-OHprogestérone.</w:t>
      </w:r>
    </w:p>
    <w:p w:rsidR="00B1248B" w:rsidRPr="00B1248B" w:rsidRDefault="00B1248B" w:rsidP="004F7B2D">
      <w:pPr>
        <w:autoSpaceDE w:val="0"/>
        <w:autoSpaceDN w:val="0"/>
        <w:adjustRightInd w:val="0"/>
        <w:spacing w:line="240" w:lineRule="auto"/>
        <w:ind w:left="-284" w:right="-867"/>
        <w:rPr>
          <w:rFonts w:eastAsia="TimesNewRomanPSMT" w:cstheme="minorHAnsi"/>
          <w:sz w:val="24"/>
          <w:szCs w:val="24"/>
        </w:rPr>
      </w:pPr>
      <w:r w:rsidRPr="00B1248B">
        <w:rPr>
          <w:rFonts w:eastAsia="TimesNewRomanPSMT" w:cstheme="minorHAnsi"/>
          <w:b/>
          <w:bCs/>
          <w:color w:val="FF0000"/>
          <w:sz w:val="24"/>
          <w:szCs w:val="24"/>
        </w:rPr>
        <w:t>- Etiologie</w:t>
      </w:r>
      <w:r w:rsidRPr="00B1248B">
        <w:rPr>
          <w:rFonts w:eastAsia="TimesNewRomanPSMT" w:cstheme="minorHAnsi"/>
          <w:color w:val="FF0000"/>
          <w:sz w:val="24"/>
          <w:szCs w:val="24"/>
        </w:rPr>
        <w:t xml:space="preserve"> </w:t>
      </w:r>
      <w:r w:rsidRPr="00B1248B">
        <w:rPr>
          <w:rFonts w:eastAsia="TimesNewRomanPSMT" w:cstheme="minorHAnsi"/>
          <w:sz w:val="24"/>
          <w:szCs w:val="24"/>
        </w:rPr>
        <w:t>:</w:t>
      </w:r>
    </w:p>
    <w:p w:rsidR="00B1248B" w:rsidRPr="00B1248B" w:rsidRDefault="00B1248B" w:rsidP="004F7B2D">
      <w:pPr>
        <w:autoSpaceDE w:val="0"/>
        <w:autoSpaceDN w:val="0"/>
        <w:adjustRightInd w:val="0"/>
        <w:spacing w:line="240" w:lineRule="auto"/>
        <w:ind w:left="-284" w:right="-867"/>
        <w:rPr>
          <w:rFonts w:eastAsia="TimesNewRomanPSMT" w:cstheme="minorHAnsi"/>
          <w:sz w:val="24"/>
          <w:szCs w:val="24"/>
        </w:rPr>
      </w:pPr>
      <w:r w:rsidRPr="00B1248B">
        <w:rPr>
          <w:rFonts w:eastAsia="TimesNewRomanPSMT" w:cstheme="minorHAnsi"/>
          <w:sz w:val="24"/>
          <w:szCs w:val="24"/>
          <w:u w:val="single"/>
        </w:rPr>
        <w:t>Causes iatrogènes</w:t>
      </w:r>
      <w:r w:rsidRPr="00B1248B">
        <w:rPr>
          <w:rFonts w:eastAsia="TimesNewRomanPSMT" w:cstheme="minorHAnsi"/>
          <w:sz w:val="24"/>
          <w:szCs w:val="24"/>
        </w:rPr>
        <w:t xml:space="preserve"> : androgènes anabolisants.</w:t>
      </w:r>
    </w:p>
    <w:p w:rsidR="00B1248B" w:rsidRPr="00B1248B" w:rsidRDefault="00B1248B" w:rsidP="004F7B2D">
      <w:pPr>
        <w:autoSpaceDE w:val="0"/>
        <w:autoSpaceDN w:val="0"/>
        <w:adjustRightInd w:val="0"/>
        <w:spacing w:line="240" w:lineRule="auto"/>
        <w:ind w:left="-284" w:right="-867"/>
        <w:rPr>
          <w:rFonts w:eastAsia="TimesNewRomanPSMT" w:cstheme="minorHAnsi"/>
          <w:sz w:val="24"/>
          <w:szCs w:val="24"/>
        </w:rPr>
      </w:pPr>
      <w:r w:rsidRPr="00B1248B">
        <w:rPr>
          <w:rFonts w:eastAsia="TimesNewRomanPSMT" w:cstheme="minorHAnsi"/>
          <w:sz w:val="24"/>
          <w:szCs w:val="24"/>
          <w:u w:val="single"/>
        </w:rPr>
        <w:t>Causes surrénaliennes</w:t>
      </w:r>
      <w:r w:rsidRPr="00B1248B">
        <w:rPr>
          <w:rFonts w:eastAsia="TimesNewRomanPSMT" w:cstheme="minorHAnsi"/>
          <w:sz w:val="24"/>
          <w:szCs w:val="24"/>
        </w:rPr>
        <w:t xml:space="preserve"> : tumeurs </w:t>
      </w:r>
      <w:proofErr w:type="spellStart"/>
      <w:r w:rsidRPr="00B1248B">
        <w:rPr>
          <w:rFonts w:eastAsia="TimesNewRomanPSMT" w:cstheme="minorHAnsi"/>
          <w:sz w:val="24"/>
          <w:szCs w:val="24"/>
        </w:rPr>
        <w:t>corticosurrénaliennes</w:t>
      </w:r>
      <w:proofErr w:type="spellEnd"/>
      <w:r w:rsidRPr="00B1248B">
        <w:rPr>
          <w:rFonts w:eastAsia="TimesNewRomanPSMT" w:cstheme="minorHAnsi"/>
          <w:sz w:val="24"/>
          <w:szCs w:val="24"/>
        </w:rPr>
        <w:t>.</w:t>
      </w:r>
    </w:p>
    <w:p w:rsidR="00B1248B" w:rsidRPr="00B1248B" w:rsidRDefault="00B1248B" w:rsidP="004F7B2D">
      <w:pPr>
        <w:autoSpaceDE w:val="0"/>
        <w:autoSpaceDN w:val="0"/>
        <w:adjustRightInd w:val="0"/>
        <w:spacing w:line="240" w:lineRule="auto"/>
        <w:ind w:left="-284" w:right="-867"/>
        <w:rPr>
          <w:rFonts w:eastAsia="TimesNewRomanPSMT" w:cstheme="minorHAnsi"/>
          <w:sz w:val="24"/>
          <w:szCs w:val="24"/>
        </w:rPr>
      </w:pPr>
      <w:r w:rsidRPr="00B1248B">
        <w:rPr>
          <w:rFonts w:eastAsia="TimesNewRomanPSMT" w:cstheme="minorHAnsi"/>
          <w:sz w:val="24"/>
          <w:szCs w:val="24"/>
          <w:u w:val="single"/>
        </w:rPr>
        <w:t>Causes ovariennes</w:t>
      </w:r>
      <w:r w:rsidRPr="00B1248B">
        <w:rPr>
          <w:rFonts w:eastAsia="TimesNewRomanPSMT" w:cstheme="minorHAnsi"/>
          <w:sz w:val="24"/>
          <w:szCs w:val="24"/>
        </w:rPr>
        <w:t xml:space="preserve"> : dystrophie ovarienne.</w:t>
      </w:r>
    </w:p>
    <w:p w:rsidR="00B1248B" w:rsidRDefault="00B1248B" w:rsidP="004F7B2D">
      <w:pPr>
        <w:autoSpaceDE w:val="0"/>
        <w:autoSpaceDN w:val="0"/>
        <w:adjustRightInd w:val="0"/>
        <w:spacing w:line="240" w:lineRule="auto"/>
        <w:ind w:left="-284" w:right="-867"/>
        <w:rPr>
          <w:rFonts w:eastAsia="TimesNewRomanPSMT" w:cstheme="minorHAnsi"/>
          <w:sz w:val="24"/>
          <w:szCs w:val="24"/>
        </w:rPr>
      </w:pPr>
      <w:r w:rsidRPr="00B1248B">
        <w:rPr>
          <w:rFonts w:eastAsia="TimesNewRomanPSMT" w:cstheme="minorHAnsi"/>
          <w:sz w:val="24"/>
          <w:szCs w:val="24"/>
          <w:u w:val="single"/>
        </w:rPr>
        <w:t>Causes idiopathiques</w:t>
      </w:r>
      <w:r w:rsidRPr="00B1248B">
        <w:rPr>
          <w:rFonts w:eastAsia="TimesNewRomanPSMT" w:cstheme="minorHAnsi"/>
          <w:sz w:val="24"/>
          <w:szCs w:val="24"/>
        </w:rPr>
        <w:t>.</w:t>
      </w:r>
    </w:p>
    <w:p w:rsidR="004F7B2D" w:rsidRDefault="004F7B2D" w:rsidP="004F7B2D">
      <w:pPr>
        <w:autoSpaceDE w:val="0"/>
        <w:autoSpaceDN w:val="0"/>
        <w:adjustRightInd w:val="0"/>
        <w:spacing w:line="240" w:lineRule="auto"/>
        <w:ind w:left="-284" w:right="-867"/>
        <w:rPr>
          <w:rFonts w:eastAsia="TimesNewRomanPSMT" w:cstheme="minorHAnsi"/>
          <w:sz w:val="24"/>
          <w:szCs w:val="24"/>
          <w:u w:val="single"/>
        </w:rPr>
      </w:pPr>
    </w:p>
    <w:p w:rsidR="007804CC" w:rsidRDefault="004F7B2D" w:rsidP="004F7B2D">
      <w:pPr>
        <w:autoSpaceDE w:val="0"/>
        <w:autoSpaceDN w:val="0"/>
        <w:adjustRightInd w:val="0"/>
        <w:spacing w:line="240" w:lineRule="auto"/>
        <w:ind w:left="-284" w:right="-867"/>
        <w:rPr>
          <w:rFonts w:eastAsia="TimesNewRomanPSMT" w:cstheme="minorHAnsi"/>
          <w:b/>
          <w:bCs/>
          <w:sz w:val="28"/>
          <w:szCs w:val="28"/>
        </w:rPr>
      </w:pPr>
      <w:r w:rsidRPr="007804CC">
        <w:rPr>
          <w:rFonts w:eastAsia="TimesNewRomanPSMT" w:cstheme="minorHAnsi"/>
          <w:b/>
          <w:bCs/>
          <w:sz w:val="28"/>
          <w:szCs w:val="28"/>
        </w:rPr>
        <w:t xml:space="preserve">4) </w:t>
      </w:r>
      <w:proofErr w:type="spellStart"/>
      <w:r w:rsidR="007804CC" w:rsidRPr="007804CC">
        <w:rPr>
          <w:rFonts w:eastAsia="TimesNewRomanPSMT" w:cstheme="minorHAnsi"/>
          <w:b/>
          <w:bCs/>
          <w:sz w:val="28"/>
          <w:szCs w:val="28"/>
        </w:rPr>
        <w:t>Hyperandrogénies</w:t>
      </w:r>
      <w:proofErr w:type="spellEnd"/>
    </w:p>
    <w:p w:rsidR="004F7B2D" w:rsidRPr="007804CC" w:rsidRDefault="007804CC" w:rsidP="007804CC">
      <w:pPr>
        <w:autoSpaceDE w:val="0"/>
        <w:autoSpaceDN w:val="0"/>
        <w:adjustRightInd w:val="0"/>
        <w:spacing w:line="240" w:lineRule="auto"/>
        <w:ind w:left="-284" w:right="-867"/>
        <w:rPr>
          <w:rFonts w:eastAsia="TimesNewRomanPSMT" w:cstheme="minorHAnsi"/>
          <w:b/>
          <w:bCs/>
          <w:sz w:val="28"/>
          <w:szCs w:val="28"/>
        </w:rPr>
      </w:pPr>
      <w:r>
        <w:rPr>
          <w:rFonts w:eastAsia="TimesNewRomanPSMT" w:cstheme="minorHAnsi"/>
          <w:sz w:val="24"/>
          <w:szCs w:val="24"/>
        </w:rPr>
        <w:t>-</w:t>
      </w:r>
      <w:r w:rsidRPr="007804CC">
        <w:rPr>
          <w:rFonts w:eastAsia="TimesNewRomanPSMT" w:cstheme="minorHAnsi"/>
          <w:sz w:val="24"/>
          <w:szCs w:val="24"/>
          <w:u w:val="single"/>
        </w:rPr>
        <w:t>D’origine surrénalienne</w:t>
      </w:r>
      <w:r>
        <w:rPr>
          <w:rFonts w:eastAsia="TimesNewRomanPSMT" w:cstheme="minorHAnsi"/>
          <w:sz w:val="24"/>
          <w:szCs w:val="24"/>
        </w:rPr>
        <w:t xml:space="preserve"> : </w:t>
      </w:r>
      <w:r>
        <w:rPr>
          <w:rFonts w:eastAsia="TimesNewRomanPSMT" w:cstheme="minorHAnsi"/>
          <w:sz w:val="24"/>
          <w:szCs w:val="24"/>
        </w:rPr>
        <w:sym w:font="Wingdings" w:char="F0E4"/>
      </w:r>
      <w:r>
        <w:rPr>
          <w:rFonts w:eastAsia="TimesNewRomanPSMT" w:cstheme="minorHAnsi"/>
          <w:sz w:val="24"/>
          <w:szCs w:val="24"/>
        </w:rPr>
        <w:t xml:space="preserve"> DHA et/ou DHAS</w:t>
      </w:r>
      <w:r w:rsidRPr="007804CC">
        <w:rPr>
          <w:rFonts w:eastAsia="TimesNewRomanPSMT" w:cstheme="minorHAnsi"/>
          <w:b/>
          <w:bCs/>
          <w:sz w:val="28"/>
          <w:szCs w:val="28"/>
        </w:rPr>
        <w:t xml:space="preserve"> </w:t>
      </w:r>
    </w:p>
    <w:p w:rsidR="007804CC" w:rsidRDefault="007804CC" w:rsidP="004F7B2D">
      <w:pPr>
        <w:autoSpaceDE w:val="0"/>
        <w:autoSpaceDN w:val="0"/>
        <w:adjustRightInd w:val="0"/>
        <w:spacing w:line="240" w:lineRule="auto"/>
        <w:ind w:left="-284" w:right="-867"/>
        <w:rPr>
          <w:rFonts w:eastAsia="TimesNewRomanPSMT" w:cstheme="minorHAnsi"/>
          <w:sz w:val="24"/>
          <w:szCs w:val="24"/>
        </w:rPr>
      </w:pPr>
      <w:r>
        <w:rPr>
          <w:rFonts w:eastAsia="TimesNewRomanPSMT" w:cstheme="minorHAnsi"/>
          <w:sz w:val="24"/>
          <w:szCs w:val="24"/>
        </w:rPr>
        <w:t>-</w:t>
      </w:r>
      <w:r w:rsidRPr="007804CC">
        <w:rPr>
          <w:rFonts w:eastAsia="TimesNewRomanPSMT" w:cstheme="minorHAnsi"/>
          <w:sz w:val="24"/>
          <w:szCs w:val="24"/>
          <w:u w:val="single"/>
        </w:rPr>
        <w:t>D’origine ovarienne</w:t>
      </w:r>
      <w:r>
        <w:rPr>
          <w:rFonts w:eastAsia="TimesNewRomanPSMT" w:cstheme="minorHAnsi"/>
          <w:sz w:val="24"/>
          <w:szCs w:val="24"/>
        </w:rPr>
        <w:t xml:space="preserve"> : DHA et/ou DHAS Normales </w:t>
      </w:r>
    </w:p>
    <w:p w:rsidR="007804CC" w:rsidRDefault="007804CC" w:rsidP="004F7B2D">
      <w:pPr>
        <w:autoSpaceDE w:val="0"/>
        <w:autoSpaceDN w:val="0"/>
        <w:adjustRightInd w:val="0"/>
        <w:spacing w:line="240" w:lineRule="auto"/>
        <w:ind w:left="-284" w:right="-867"/>
        <w:rPr>
          <w:rFonts w:eastAsia="TimesNewRomanPSMT" w:cstheme="minorHAnsi"/>
          <w:sz w:val="24"/>
          <w:szCs w:val="24"/>
        </w:rPr>
      </w:pPr>
    </w:p>
    <w:p w:rsidR="007804CC" w:rsidRPr="00530646" w:rsidRDefault="007804CC" w:rsidP="004F7B2D">
      <w:pPr>
        <w:autoSpaceDE w:val="0"/>
        <w:autoSpaceDN w:val="0"/>
        <w:adjustRightInd w:val="0"/>
        <w:spacing w:line="240" w:lineRule="auto"/>
        <w:ind w:left="-284" w:right="-867"/>
        <w:rPr>
          <w:rFonts w:eastAsia="TimesNewRomanPSMT" w:cstheme="minorHAnsi"/>
          <w:b/>
          <w:bCs/>
          <w:color w:val="00B050"/>
          <w:sz w:val="36"/>
          <w:szCs w:val="36"/>
        </w:rPr>
      </w:pPr>
      <w:r w:rsidRPr="00530646">
        <w:rPr>
          <w:rFonts w:eastAsia="TimesNewRomanPSMT" w:cstheme="minorHAnsi"/>
          <w:b/>
          <w:bCs/>
          <w:color w:val="00B050"/>
          <w:sz w:val="36"/>
          <w:szCs w:val="36"/>
        </w:rPr>
        <w:t>III) Exploration fonctionnelle de l’axe hypothalamo-hypophysaire (+ voir le cours)</w:t>
      </w:r>
    </w:p>
    <w:p w:rsidR="00530646" w:rsidRDefault="00530646" w:rsidP="0036363A">
      <w:pPr>
        <w:autoSpaceDE w:val="0"/>
        <w:autoSpaceDN w:val="0"/>
        <w:adjustRightInd w:val="0"/>
        <w:spacing w:line="240" w:lineRule="auto"/>
        <w:ind w:left="-284" w:right="-16"/>
        <w:rPr>
          <w:rFonts w:eastAsia="TimesNewRomanPSMT" w:cstheme="minorHAnsi"/>
          <w:b/>
          <w:bCs/>
          <w:color w:val="000000" w:themeColor="text1"/>
          <w:sz w:val="28"/>
          <w:szCs w:val="28"/>
        </w:rPr>
      </w:pPr>
    </w:p>
    <w:p w:rsidR="007804CC" w:rsidRDefault="007804CC" w:rsidP="0036363A">
      <w:pPr>
        <w:autoSpaceDE w:val="0"/>
        <w:autoSpaceDN w:val="0"/>
        <w:adjustRightInd w:val="0"/>
        <w:spacing w:line="240" w:lineRule="auto"/>
        <w:ind w:left="-284" w:right="-16"/>
        <w:rPr>
          <w:rFonts w:eastAsia="TimesNewRomanPSMT" w:cstheme="minorHAnsi"/>
          <w:b/>
          <w:bCs/>
          <w:color w:val="000000" w:themeColor="text1"/>
          <w:sz w:val="28"/>
          <w:szCs w:val="28"/>
        </w:rPr>
      </w:pPr>
      <w:r>
        <w:rPr>
          <w:rFonts w:eastAsia="TimesNewRomanPSMT" w:cstheme="minorHAnsi"/>
          <w:b/>
          <w:bCs/>
          <w:color w:val="000000" w:themeColor="text1"/>
          <w:sz w:val="28"/>
          <w:szCs w:val="28"/>
        </w:rPr>
        <w:t xml:space="preserve">Diabète insipide </w:t>
      </w:r>
      <w:r w:rsidR="0036363A">
        <w:rPr>
          <w:rFonts w:eastAsia="TimesNewRomanPSMT" w:cstheme="minorHAnsi"/>
          <w:b/>
          <w:bCs/>
          <w:color w:val="000000" w:themeColor="text1"/>
          <w:sz w:val="28"/>
          <w:szCs w:val="28"/>
        </w:rPr>
        <w:t xml:space="preserve">(Hypofonctionnement de la voie </w:t>
      </w:r>
      <w:proofErr w:type="spellStart"/>
      <w:r w:rsidR="0036363A">
        <w:rPr>
          <w:rFonts w:eastAsia="TimesNewRomanPSMT" w:cstheme="minorHAnsi"/>
          <w:b/>
          <w:bCs/>
          <w:color w:val="000000" w:themeColor="text1"/>
          <w:sz w:val="28"/>
          <w:szCs w:val="28"/>
        </w:rPr>
        <w:t>vasopressique</w:t>
      </w:r>
      <w:proofErr w:type="spellEnd"/>
      <w:r w:rsidR="0036363A">
        <w:rPr>
          <w:rFonts w:eastAsia="TimesNewRomanPSMT" w:cstheme="minorHAnsi"/>
          <w:b/>
          <w:bCs/>
          <w:color w:val="000000" w:themeColor="text1"/>
          <w:sz w:val="28"/>
          <w:szCs w:val="28"/>
        </w:rPr>
        <w:t xml:space="preserve"> neuro hypophysaire)</w:t>
      </w:r>
    </w:p>
    <w:p w:rsidR="0036363A" w:rsidRPr="0036363A" w:rsidRDefault="0036363A" w:rsidP="0036363A">
      <w:pPr>
        <w:autoSpaceDE w:val="0"/>
        <w:autoSpaceDN w:val="0"/>
        <w:adjustRightInd w:val="0"/>
        <w:spacing w:line="240" w:lineRule="auto"/>
        <w:ind w:left="-284" w:right="-16"/>
        <w:rPr>
          <w:rFonts w:eastAsia="TimesNewRomanPSMT" w:cstheme="minorHAnsi"/>
          <w:color w:val="000000" w:themeColor="text1"/>
          <w:sz w:val="24"/>
          <w:szCs w:val="24"/>
        </w:rPr>
      </w:pPr>
      <w:r>
        <w:rPr>
          <w:rFonts w:eastAsia="TimesNewRomanPSMT" w:cstheme="minorHAnsi"/>
          <w:color w:val="000000" w:themeColor="text1"/>
          <w:sz w:val="24"/>
          <w:szCs w:val="24"/>
        </w:rPr>
        <w:t xml:space="preserve">-Déficit en ADH qui se manifeste par un Syndrome </w:t>
      </w:r>
      <w:proofErr w:type="spellStart"/>
      <w:r>
        <w:rPr>
          <w:rFonts w:eastAsia="TimesNewRomanPSMT" w:cstheme="minorHAnsi"/>
          <w:color w:val="000000" w:themeColor="text1"/>
          <w:sz w:val="24"/>
          <w:szCs w:val="24"/>
        </w:rPr>
        <w:t>Polyuropolydipsique</w:t>
      </w:r>
      <w:proofErr w:type="spellEnd"/>
      <w:r>
        <w:rPr>
          <w:rFonts w:eastAsia="TimesNewRomanPSMT" w:cstheme="minorHAnsi"/>
          <w:color w:val="000000" w:themeColor="text1"/>
          <w:sz w:val="24"/>
          <w:szCs w:val="24"/>
        </w:rPr>
        <w:t xml:space="preserve"> </w:t>
      </w:r>
    </w:p>
    <w:p w:rsidR="0036363A" w:rsidRPr="0036363A" w:rsidRDefault="0036363A" w:rsidP="004F7B2D">
      <w:pPr>
        <w:autoSpaceDE w:val="0"/>
        <w:autoSpaceDN w:val="0"/>
        <w:adjustRightInd w:val="0"/>
        <w:spacing w:line="240" w:lineRule="auto"/>
        <w:ind w:left="-284" w:right="-867"/>
        <w:rPr>
          <w:rFonts w:eastAsia="TimesNewRomanPSMT" w:cstheme="minorHAnsi"/>
          <w:b/>
          <w:bCs/>
          <w:color w:val="000000" w:themeColor="text1"/>
          <w:sz w:val="24"/>
          <w:szCs w:val="24"/>
        </w:rPr>
      </w:pPr>
      <w:r w:rsidRPr="0036363A">
        <w:rPr>
          <w:rFonts w:eastAsia="TimesNewRomanPSMT" w:cstheme="minorHAnsi"/>
          <w:b/>
          <w:bCs/>
          <w:color w:val="000000" w:themeColor="text1"/>
          <w:sz w:val="24"/>
          <w:szCs w:val="24"/>
        </w:rPr>
        <w:t xml:space="preserve">1) Diabète insipide central ou </w:t>
      </w:r>
      <w:proofErr w:type="spellStart"/>
      <w:r w:rsidRPr="0036363A">
        <w:rPr>
          <w:rFonts w:eastAsia="TimesNewRomanPSMT" w:cstheme="minorHAnsi"/>
          <w:b/>
          <w:bCs/>
          <w:color w:val="000000" w:themeColor="text1"/>
          <w:sz w:val="24"/>
          <w:szCs w:val="24"/>
        </w:rPr>
        <w:t>neurogénique</w:t>
      </w:r>
      <w:proofErr w:type="spellEnd"/>
      <w:r w:rsidRPr="0036363A">
        <w:rPr>
          <w:rFonts w:eastAsia="TimesNewRomanPSMT" w:cstheme="minorHAnsi"/>
          <w:b/>
          <w:bCs/>
          <w:color w:val="000000" w:themeColor="text1"/>
          <w:sz w:val="24"/>
          <w:szCs w:val="24"/>
        </w:rPr>
        <w:t xml:space="preserve"> </w:t>
      </w:r>
    </w:p>
    <w:p w:rsidR="007804CC" w:rsidRDefault="0036363A" w:rsidP="004F7B2D">
      <w:pPr>
        <w:autoSpaceDE w:val="0"/>
        <w:autoSpaceDN w:val="0"/>
        <w:adjustRightInd w:val="0"/>
        <w:spacing w:line="240" w:lineRule="auto"/>
        <w:ind w:left="-284" w:right="-867"/>
        <w:rPr>
          <w:rFonts w:eastAsia="TimesNewRomanPSMT" w:cstheme="minorHAnsi"/>
          <w:color w:val="000000" w:themeColor="text1"/>
          <w:sz w:val="24"/>
          <w:szCs w:val="24"/>
        </w:rPr>
      </w:pPr>
      <w:r>
        <w:rPr>
          <w:rFonts w:eastAsia="TimesNewRomanPSMT" w:cstheme="minorHAnsi"/>
          <w:color w:val="000000" w:themeColor="text1"/>
          <w:sz w:val="24"/>
          <w:szCs w:val="24"/>
        </w:rPr>
        <w:t xml:space="preserve">-Déficit partiel ou total en ADH </w:t>
      </w:r>
    </w:p>
    <w:p w:rsidR="0036363A" w:rsidRDefault="0036363A" w:rsidP="004F7B2D">
      <w:pPr>
        <w:autoSpaceDE w:val="0"/>
        <w:autoSpaceDN w:val="0"/>
        <w:adjustRightInd w:val="0"/>
        <w:spacing w:line="240" w:lineRule="auto"/>
        <w:ind w:left="-284" w:right="-867"/>
        <w:rPr>
          <w:rFonts w:eastAsia="TimesNewRomanPSMT" w:cstheme="minorHAnsi"/>
          <w:color w:val="000000" w:themeColor="text1"/>
          <w:sz w:val="24"/>
          <w:szCs w:val="24"/>
        </w:rPr>
      </w:pPr>
      <w:r>
        <w:rPr>
          <w:rFonts w:eastAsia="TimesNewRomanPSMT" w:cstheme="minorHAnsi"/>
          <w:color w:val="000000" w:themeColor="text1"/>
          <w:sz w:val="24"/>
          <w:szCs w:val="24"/>
        </w:rPr>
        <w:t>-</w:t>
      </w:r>
      <w:r w:rsidRPr="0036363A">
        <w:rPr>
          <w:rFonts w:eastAsia="TimesNewRomanPSMT" w:cstheme="minorHAnsi"/>
          <w:color w:val="000000" w:themeColor="text1"/>
          <w:sz w:val="24"/>
          <w:szCs w:val="24"/>
          <w:u w:val="single"/>
        </w:rPr>
        <w:t xml:space="preserve">Test à la </w:t>
      </w:r>
      <w:proofErr w:type="spellStart"/>
      <w:r w:rsidRPr="0036363A">
        <w:rPr>
          <w:rFonts w:eastAsia="TimesNewRomanPSMT" w:cstheme="minorHAnsi"/>
          <w:color w:val="000000" w:themeColor="text1"/>
          <w:sz w:val="24"/>
          <w:szCs w:val="24"/>
          <w:u w:val="single"/>
        </w:rPr>
        <w:t>Desmopressine</w:t>
      </w:r>
      <w:proofErr w:type="spellEnd"/>
      <w:r w:rsidRPr="0036363A">
        <w:rPr>
          <w:rFonts w:eastAsia="TimesNewRomanPSMT" w:cstheme="minorHAnsi"/>
          <w:color w:val="000000" w:themeColor="text1"/>
          <w:sz w:val="24"/>
          <w:szCs w:val="24"/>
          <w:u w:val="single"/>
        </w:rPr>
        <w:t xml:space="preserve"> (</w:t>
      </w:r>
      <w:proofErr w:type="spellStart"/>
      <w:r w:rsidRPr="0036363A">
        <w:rPr>
          <w:rFonts w:eastAsia="TimesNewRomanPSMT" w:cstheme="minorHAnsi"/>
          <w:color w:val="000000" w:themeColor="text1"/>
          <w:sz w:val="24"/>
          <w:szCs w:val="24"/>
          <w:u w:val="single"/>
        </w:rPr>
        <w:t>Minirin</w:t>
      </w:r>
      <w:proofErr w:type="spellEnd"/>
      <w:r w:rsidRPr="0036363A">
        <w:rPr>
          <w:rFonts w:eastAsia="TimesNewRomanPSMT" w:cstheme="minorHAnsi"/>
          <w:color w:val="000000" w:themeColor="text1"/>
          <w:sz w:val="24"/>
          <w:szCs w:val="24"/>
          <w:u w:val="single"/>
        </w:rPr>
        <w:t>*)</w:t>
      </w:r>
      <w:r>
        <w:rPr>
          <w:rFonts w:eastAsia="TimesNewRomanPSMT" w:cstheme="minorHAnsi"/>
          <w:color w:val="000000" w:themeColor="text1"/>
          <w:sz w:val="24"/>
          <w:szCs w:val="24"/>
        </w:rPr>
        <w:t xml:space="preserve"> </w:t>
      </w:r>
      <w:r w:rsidRPr="0036363A">
        <w:rPr>
          <w:rFonts w:eastAsia="TimesNewRomanPSMT" w:cstheme="minorHAnsi"/>
          <w:color w:val="000000" w:themeColor="text1"/>
          <w:sz w:val="24"/>
          <w:szCs w:val="24"/>
        </w:rPr>
        <w:sym w:font="Wingdings" w:char="F0E0"/>
      </w:r>
      <w:r>
        <w:rPr>
          <w:rFonts w:eastAsia="TimesNewRomanPSMT" w:cstheme="minorHAnsi"/>
          <w:color w:val="000000" w:themeColor="text1"/>
          <w:sz w:val="24"/>
          <w:szCs w:val="24"/>
        </w:rPr>
        <w:t xml:space="preserve"> Chute de la diurèse </w:t>
      </w:r>
    </w:p>
    <w:p w:rsidR="0036363A" w:rsidRDefault="0036363A" w:rsidP="004F7B2D">
      <w:pPr>
        <w:autoSpaceDE w:val="0"/>
        <w:autoSpaceDN w:val="0"/>
        <w:adjustRightInd w:val="0"/>
        <w:spacing w:line="240" w:lineRule="auto"/>
        <w:ind w:left="-284" w:right="-867"/>
        <w:rPr>
          <w:rFonts w:eastAsia="TimesNewRomanPSMT" w:cstheme="minorHAnsi"/>
          <w:b/>
          <w:bCs/>
          <w:color w:val="000000" w:themeColor="text1"/>
          <w:sz w:val="24"/>
          <w:szCs w:val="24"/>
        </w:rPr>
      </w:pPr>
      <w:r>
        <w:rPr>
          <w:rFonts w:eastAsia="TimesNewRomanPSMT" w:cstheme="minorHAnsi"/>
          <w:b/>
          <w:bCs/>
          <w:color w:val="000000" w:themeColor="text1"/>
          <w:sz w:val="24"/>
          <w:szCs w:val="24"/>
        </w:rPr>
        <w:t xml:space="preserve">2) Diabète insipide </w:t>
      </w:r>
      <w:proofErr w:type="spellStart"/>
      <w:r>
        <w:rPr>
          <w:rFonts w:eastAsia="TimesNewRomanPSMT" w:cstheme="minorHAnsi"/>
          <w:b/>
          <w:bCs/>
          <w:color w:val="000000" w:themeColor="text1"/>
          <w:sz w:val="24"/>
          <w:szCs w:val="24"/>
        </w:rPr>
        <w:t>néphrogénique</w:t>
      </w:r>
      <w:proofErr w:type="spellEnd"/>
      <w:r>
        <w:rPr>
          <w:rFonts w:eastAsia="TimesNewRomanPSMT" w:cstheme="minorHAnsi"/>
          <w:b/>
          <w:bCs/>
          <w:color w:val="000000" w:themeColor="text1"/>
          <w:sz w:val="24"/>
          <w:szCs w:val="24"/>
        </w:rPr>
        <w:t xml:space="preserve"> </w:t>
      </w:r>
    </w:p>
    <w:p w:rsidR="0036363A" w:rsidRDefault="0036363A" w:rsidP="004F7B2D">
      <w:pPr>
        <w:autoSpaceDE w:val="0"/>
        <w:autoSpaceDN w:val="0"/>
        <w:adjustRightInd w:val="0"/>
        <w:spacing w:line="240" w:lineRule="auto"/>
        <w:ind w:left="-284" w:right="-867"/>
        <w:rPr>
          <w:rFonts w:eastAsia="TimesNewRomanPSMT" w:cstheme="minorHAnsi"/>
          <w:color w:val="000000" w:themeColor="text1"/>
          <w:sz w:val="24"/>
          <w:szCs w:val="24"/>
        </w:rPr>
      </w:pPr>
      <w:r>
        <w:rPr>
          <w:rFonts w:eastAsia="TimesNewRomanPSMT" w:cstheme="minorHAnsi"/>
          <w:color w:val="000000" w:themeColor="text1"/>
          <w:sz w:val="24"/>
          <w:szCs w:val="24"/>
        </w:rPr>
        <w:t>-Insensibilité du rein à l’ADH</w:t>
      </w:r>
    </w:p>
    <w:p w:rsidR="0036363A" w:rsidRDefault="0036363A" w:rsidP="004F7B2D">
      <w:pPr>
        <w:autoSpaceDE w:val="0"/>
        <w:autoSpaceDN w:val="0"/>
        <w:adjustRightInd w:val="0"/>
        <w:spacing w:line="240" w:lineRule="auto"/>
        <w:ind w:left="-284" w:right="-867"/>
        <w:rPr>
          <w:rFonts w:eastAsia="TimesNewRomanPSMT" w:cstheme="minorHAnsi"/>
          <w:color w:val="000000" w:themeColor="text1"/>
          <w:sz w:val="24"/>
          <w:szCs w:val="24"/>
        </w:rPr>
      </w:pPr>
      <w:r>
        <w:rPr>
          <w:rFonts w:eastAsia="TimesNewRomanPSMT" w:cstheme="minorHAnsi"/>
          <w:color w:val="000000" w:themeColor="text1"/>
          <w:sz w:val="24"/>
          <w:szCs w:val="24"/>
        </w:rPr>
        <w:t>-</w:t>
      </w:r>
      <w:r w:rsidRPr="0036363A">
        <w:rPr>
          <w:rFonts w:eastAsia="TimesNewRomanPSMT" w:cstheme="minorHAnsi"/>
          <w:color w:val="000000" w:themeColor="text1"/>
          <w:sz w:val="24"/>
          <w:szCs w:val="24"/>
          <w:u w:val="single"/>
        </w:rPr>
        <w:t xml:space="preserve">Test à la </w:t>
      </w:r>
      <w:proofErr w:type="spellStart"/>
      <w:r w:rsidRPr="0036363A">
        <w:rPr>
          <w:rFonts w:eastAsia="TimesNewRomanPSMT" w:cstheme="minorHAnsi"/>
          <w:color w:val="000000" w:themeColor="text1"/>
          <w:sz w:val="24"/>
          <w:szCs w:val="24"/>
          <w:u w:val="single"/>
        </w:rPr>
        <w:t>Desmopressine</w:t>
      </w:r>
      <w:proofErr w:type="spellEnd"/>
      <w:r w:rsidRPr="0036363A">
        <w:rPr>
          <w:rFonts w:eastAsia="TimesNewRomanPSMT" w:cstheme="minorHAnsi"/>
          <w:color w:val="000000" w:themeColor="text1"/>
          <w:sz w:val="24"/>
          <w:szCs w:val="24"/>
          <w:u w:val="single"/>
        </w:rPr>
        <w:t xml:space="preserve"> (</w:t>
      </w:r>
      <w:proofErr w:type="spellStart"/>
      <w:r w:rsidRPr="0036363A">
        <w:rPr>
          <w:rFonts w:eastAsia="TimesNewRomanPSMT" w:cstheme="minorHAnsi"/>
          <w:color w:val="000000" w:themeColor="text1"/>
          <w:sz w:val="24"/>
          <w:szCs w:val="24"/>
          <w:u w:val="single"/>
        </w:rPr>
        <w:t>Minirin</w:t>
      </w:r>
      <w:proofErr w:type="spellEnd"/>
      <w:r w:rsidRPr="0036363A">
        <w:rPr>
          <w:rFonts w:eastAsia="TimesNewRomanPSMT" w:cstheme="minorHAnsi"/>
          <w:color w:val="000000" w:themeColor="text1"/>
          <w:sz w:val="24"/>
          <w:szCs w:val="24"/>
          <w:u w:val="single"/>
        </w:rPr>
        <w:t>*)</w:t>
      </w:r>
      <w:r>
        <w:rPr>
          <w:rFonts w:eastAsia="TimesNewRomanPSMT" w:cstheme="minorHAnsi"/>
          <w:color w:val="000000" w:themeColor="text1"/>
          <w:sz w:val="24"/>
          <w:szCs w:val="24"/>
        </w:rPr>
        <w:t xml:space="preserve"> </w:t>
      </w:r>
      <w:r w:rsidRPr="0036363A">
        <w:rPr>
          <w:rFonts w:eastAsia="TimesNewRomanPSMT" w:cstheme="minorHAnsi"/>
          <w:color w:val="000000" w:themeColor="text1"/>
          <w:sz w:val="24"/>
          <w:szCs w:val="24"/>
        </w:rPr>
        <w:sym w:font="Wingdings" w:char="F0E0"/>
      </w:r>
      <w:r>
        <w:rPr>
          <w:rFonts w:eastAsia="TimesNewRomanPSMT" w:cstheme="minorHAnsi"/>
          <w:color w:val="000000" w:themeColor="text1"/>
          <w:sz w:val="24"/>
          <w:szCs w:val="24"/>
        </w:rPr>
        <w:t xml:space="preserve"> Aucune variation de la diurèse </w:t>
      </w:r>
    </w:p>
    <w:p w:rsidR="00530646" w:rsidRDefault="00530646" w:rsidP="004F7B2D">
      <w:pPr>
        <w:autoSpaceDE w:val="0"/>
        <w:autoSpaceDN w:val="0"/>
        <w:adjustRightInd w:val="0"/>
        <w:spacing w:line="240" w:lineRule="auto"/>
        <w:ind w:left="-284" w:right="-867"/>
        <w:rPr>
          <w:rFonts w:eastAsia="TimesNewRomanPSMT" w:cstheme="minorHAnsi"/>
          <w:color w:val="000000" w:themeColor="text1"/>
          <w:sz w:val="24"/>
          <w:szCs w:val="24"/>
        </w:rPr>
      </w:pPr>
    </w:p>
    <w:p w:rsidR="00530646" w:rsidRPr="006A1DEF" w:rsidRDefault="00530646" w:rsidP="00530646">
      <w:pPr>
        <w:autoSpaceDE w:val="0"/>
        <w:autoSpaceDN w:val="0"/>
        <w:adjustRightInd w:val="0"/>
        <w:spacing w:line="240" w:lineRule="auto"/>
        <w:ind w:left="-284" w:right="-867"/>
        <w:rPr>
          <w:rFonts w:eastAsia="TimesNewRomanPSMT" w:cstheme="minorHAnsi"/>
          <w:b/>
          <w:bCs/>
          <w:color w:val="00B050"/>
          <w:sz w:val="36"/>
          <w:szCs w:val="36"/>
        </w:rPr>
      </w:pPr>
      <w:r w:rsidRPr="006A1DEF">
        <w:rPr>
          <w:rFonts w:eastAsia="TimesNewRomanPSMT" w:cstheme="minorHAnsi"/>
          <w:b/>
          <w:bCs/>
          <w:color w:val="00B050"/>
          <w:sz w:val="36"/>
          <w:szCs w:val="36"/>
        </w:rPr>
        <w:t xml:space="preserve">IV) Exploration fonctionnelle des médullosurrénales </w:t>
      </w:r>
    </w:p>
    <w:p w:rsidR="00530646" w:rsidRPr="00530646" w:rsidRDefault="00530646" w:rsidP="006A1DEF">
      <w:pPr>
        <w:autoSpaceDE w:val="0"/>
        <w:autoSpaceDN w:val="0"/>
        <w:adjustRightInd w:val="0"/>
        <w:spacing w:line="240" w:lineRule="auto"/>
        <w:ind w:left="-284" w:right="-158"/>
        <w:rPr>
          <w:rFonts w:eastAsia="TimesNewRomanPSMT" w:cstheme="minorHAnsi"/>
          <w:color w:val="00B050"/>
          <w:sz w:val="36"/>
          <w:szCs w:val="36"/>
        </w:rPr>
      </w:pPr>
      <w:r w:rsidRPr="00530646">
        <w:rPr>
          <w:rFonts w:cstheme="minorHAnsi"/>
          <w:b/>
          <w:bCs/>
          <w:sz w:val="28"/>
          <w:szCs w:val="28"/>
        </w:rPr>
        <w:t xml:space="preserve">Phéochromocytome : </w:t>
      </w:r>
      <w:r w:rsidRPr="00530646">
        <w:rPr>
          <w:rFonts w:eastAsia="TimesNewRomanPSMT" w:cstheme="minorHAnsi"/>
          <w:sz w:val="24"/>
          <w:szCs w:val="24"/>
        </w:rPr>
        <w:t>90% dans les médullosurrénales (tumeur)</w:t>
      </w:r>
    </w:p>
    <w:p w:rsidR="00530646" w:rsidRDefault="00530646" w:rsidP="006A1DEF">
      <w:pPr>
        <w:autoSpaceDE w:val="0"/>
        <w:autoSpaceDN w:val="0"/>
        <w:adjustRightInd w:val="0"/>
        <w:spacing w:line="240" w:lineRule="auto"/>
        <w:ind w:left="-284" w:right="0"/>
        <w:rPr>
          <w:rFonts w:eastAsia="TimesNewRomanPSMT" w:cstheme="minorHAnsi"/>
          <w:sz w:val="24"/>
          <w:szCs w:val="24"/>
        </w:rPr>
      </w:pPr>
      <w:r w:rsidRPr="00530646">
        <w:rPr>
          <w:rFonts w:eastAsia="TimesNewRomanPSMT" w:cstheme="minorHAnsi"/>
          <w:sz w:val="24"/>
          <w:szCs w:val="24"/>
        </w:rPr>
        <w:t xml:space="preserve">- </w:t>
      </w:r>
      <w:r w:rsidRPr="00530646">
        <w:rPr>
          <w:rFonts w:eastAsia="TimesNewRomanPSMT" w:cstheme="minorHAnsi"/>
          <w:b/>
          <w:bCs/>
          <w:color w:val="FF0000"/>
          <w:sz w:val="24"/>
          <w:szCs w:val="24"/>
        </w:rPr>
        <w:t>Clinique</w:t>
      </w:r>
      <w:r w:rsidRPr="00530646">
        <w:rPr>
          <w:rFonts w:eastAsia="TimesNewRomanPSMT" w:cstheme="minorHAnsi"/>
          <w:sz w:val="24"/>
          <w:szCs w:val="24"/>
        </w:rPr>
        <w:t>: HTA : libération</w:t>
      </w:r>
      <w:r>
        <w:rPr>
          <w:rFonts w:eastAsia="TimesNewRomanPSMT" w:cstheme="minorHAnsi"/>
          <w:sz w:val="24"/>
          <w:szCs w:val="24"/>
        </w:rPr>
        <w:t xml:space="preserve"> excessive de CA par la tumeur </w:t>
      </w:r>
    </w:p>
    <w:p w:rsidR="00530646" w:rsidRPr="00530646" w:rsidRDefault="00530646" w:rsidP="006A1DEF">
      <w:pPr>
        <w:autoSpaceDE w:val="0"/>
        <w:autoSpaceDN w:val="0"/>
        <w:adjustRightInd w:val="0"/>
        <w:spacing w:line="240" w:lineRule="auto"/>
        <w:ind w:left="-284" w:right="0"/>
        <w:rPr>
          <w:rFonts w:eastAsia="TimesNewRomanPSMT" w:cstheme="minorHAnsi"/>
          <w:sz w:val="24"/>
          <w:szCs w:val="24"/>
        </w:rPr>
      </w:pPr>
      <w:r w:rsidRPr="00530646">
        <w:rPr>
          <w:rFonts w:eastAsia="TimesNewRomanPSMT" w:cstheme="minorHAnsi"/>
          <w:sz w:val="24"/>
          <w:szCs w:val="24"/>
        </w:rPr>
        <w:lastRenderedPageBreak/>
        <w:t>Durant la crise : patient angoissé, pâle avec pouls rapide, sueurs froides, violentes céphalées.</w:t>
      </w:r>
    </w:p>
    <w:p w:rsidR="00530646" w:rsidRPr="00530646" w:rsidRDefault="00530646" w:rsidP="006A1DEF">
      <w:pPr>
        <w:autoSpaceDE w:val="0"/>
        <w:autoSpaceDN w:val="0"/>
        <w:adjustRightInd w:val="0"/>
        <w:spacing w:line="240" w:lineRule="auto"/>
        <w:ind w:left="-284" w:right="0"/>
        <w:rPr>
          <w:rFonts w:eastAsia="TimesNewRomanPSMT" w:cstheme="minorHAnsi"/>
          <w:sz w:val="24"/>
          <w:szCs w:val="24"/>
        </w:rPr>
      </w:pPr>
      <w:r w:rsidRPr="00530646">
        <w:rPr>
          <w:rFonts w:eastAsia="TimesNewRomanPSMT" w:cstheme="minorHAnsi"/>
          <w:sz w:val="24"/>
          <w:szCs w:val="24"/>
        </w:rPr>
        <w:t xml:space="preserve">- </w:t>
      </w:r>
      <w:r w:rsidRPr="00530646">
        <w:rPr>
          <w:rFonts w:eastAsia="TimesNewRomanPSMT" w:cstheme="minorHAnsi"/>
          <w:b/>
          <w:bCs/>
          <w:color w:val="FF0000"/>
          <w:sz w:val="24"/>
          <w:szCs w:val="24"/>
        </w:rPr>
        <w:t xml:space="preserve">Biologie </w:t>
      </w:r>
      <w:r w:rsidRPr="00530646">
        <w:rPr>
          <w:rFonts w:eastAsia="TimesNewRomanPSMT" w:cstheme="minorHAnsi"/>
          <w:sz w:val="24"/>
          <w:szCs w:val="24"/>
        </w:rPr>
        <w:t>: patient hyperglycémiant &amp; glycosurique.</w:t>
      </w:r>
    </w:p>
    <w:p w:rsidR="00530646" w:rsidRPr="00530646" w:rsidRDefault="00530646" w:rsidP="006A1DEF">
      <w:pPr>
        <w:autoSpaceDE w:val="0"/>
        <w:autoSpaceDN w:val="0"/>
        <w:adjustRightInd w:val="0"/>
        <w:spacing w:line="240" w:lineRule="auto"/>
        <w:ind w:left="-284" w:right="0"/>
        <w:rPr>
          <w:rFonts w:eastAsia="TimesNewRomanPSMT" w:cstheme="minorHAnsi"/>
          <w:sz w:val="24"/>
          <w:szCs w:val="24"/>
        </w:rPr>
      </w:pPr>
      <w:proofErr w:type="spellStart"/>
      <w:r w:rsidRPr="00530646">
        <w:rPr>
          <w:rFonts w:eastAsia="TimesNewRomanPSMT" w:cstheme="minorHAnsi"/>
          <w:sz w:val="24"/>
          <w:szCs w:val="24"/>
        </w:rPr>
        <w:t>Métanéphrines</w:t>
      </w:r>
      <w:proofErr w:type="spellEnd"/>
      <w:r w:rsidRPr="00530646">
        <w:rPr>
          <w:rFonts w:eastAsia="TimesNewRomanPSMT" w:cstheme="minorHAnsi"/>
          <w:sz w:val="24"/>
          <w:szCs w:val="24"/>
        </w:rPr>
        <w:t xml:space="preserve"> &amp; </w:t>
      </w:r>
      <w:proofErr w:type="spellStart"/>
      <w:r w:rsidRPr="00530646">
        <w:rPr>
          <w:rFonts w:eastAsia="TimesNewRomanPSMT" w:cstheme="minorHAnsi"/>
          <w:sz w:val="24"/>
          <w:szCs w:val="24"/>
        </w:rPr>
        <w:t>normétanéphrines</w:t>
      </w:r>
      <w:proofErr w:type="spellEnd"/>
      <w:r w:rsidRPr="00530646">
        <w:rPr>
          <w:rFonts w:eastAsia="TimesNewRomanPSMT" w:cstheme="minorHAnsi"/>
          <w:sz w:val="24"/>
          <w:szCs w:val="24"/>
        </w:rPr>
        <w:t xml:space="preserve"> augmentés : test de dépistage = dosage de référence.</w:t>
      </w:r>
    </w:p>
    <w:p w:rsidR="00530646" w:rsidRDefault="00530646" w:rsidP="006A1DEF">
      <w:pPr>
        <w:autoSpaceDE w:val="0"/>
        <w:autoSpaceDN w:val="0"/>
        <w:adjustRightInd w:val="0"/>
        <w:spacing w:line="240" w:lineRule="auto"/>
        <w:ind w:left="-284" w:right="-867"/>
        <w:rPr>
          <w:rFonts w:eastAsia="TimesNewRomanPSMT" w:cstheme="minorHAnsi"/>
          <w:sz w:val="24"/>
          <w:szCs w:val="24"/>
        </w:rPr>
      </w:pPr>
      <w:r w:rsidRPr="00530646">
        <w:rPr>
          <w:rFonts w:eastAsia="TimesNewRomanPSMT" w:cstheme="minorHAnsi"/>
          <w:sz w:val="24"/>
          <w:szCs w:val="24"/>
        </w:rPr>
        <w:t>- Traitement : ablation de la tumeur.</w:t>
      </w:r>
    </w:p>
    <w:p w:rsidR="00530646" w:rsidRPr="00530646" w:rsidRDefault="00530646" w:rsidP="006A1DEF">
      <w:pPr>
        <w:autoSpaceDE w:val="0"/>
        <w:autoSpaceDN w:val="0"/>
        <w:adjustRightInd w:val="0"/>
        <w:spacing w:line="240" w:lineRule="auto"/>
        <w:ind w:left="-284" w:right="-867"/>
        <w:rPr>
          <w:rFonts w:eastAsia="TimesNewRomanPSMT" w:cstheme="minorHAnsi"/>
          <w:b/>
          <w:bCs/>
          <w:color w:val="00B050"/>
          <w:sz w:val="36"/>
          <w:szCs w:val="36"/>
        </w:rPr>
      </w:pPr>
      <w:r w:rsidRPr="00530646">
        <w:rPr>
          <w:rFonts w:eastAsia="TimesNewRomanPSMT" w:cstheme="minorHAnsi"/>
          <w:b/>
          <w:bCs/>
          <w:color w:val="00B050"/>
          <w:sz w:val="36"/>
          <w:szCs w:val="36"/>
        </w:rPr>
        <w:t xml:space="preserve">V) Exploration fonctionnelle de la corticosurrénale </w:t>
      </w:r>
    </w:p>
    <w:p w:rsidR="00A723FB" w:rsidRPr="00A723FB" w:rsidRDefault="006A1DEF" w:rsidP="006A1DEF">
      <w:pPr>
        <w:autoSpaceDE w:val="0"/>
        <w:autoSpaceDN w:val="0"/>
        <w:adjustRightInd w:val="0"/>
        <w:spacing w:line="240" w:lineRule="auto"/>
        <w:ind w:left="-284" w:right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1) </w:t>
      </w:r>
      <w:r w:rsidR="00A723FB" w:rsidRPr="00A723FB">
        <w:rPr>
          <w:rFonts w:cstheme="minorHAnsi"/>
          <w:b/>
          <w:bCs/>
          <w:sz w:val="24"/>
          <w:szCs w:val="24"/>
        </w:rPr>
        <w:t>Précautions générales : f° des corticosurrénales :</w:t>
      </w:r>
    </w:p>
    <w:p w:rsidR="00A723FB" w:rsidRPr="00A723FB" w:rsidRDefault="00A723FB" w:rsidP="006A1DEF">
      <w:pPr>
        <w:autoSpaceDE w:val="0"/>
        <w:autoSpaceDN w:val="0"/>
        <w:adjustRightInd w:val="0"/>
        <w:spacing w:line="240" w:lineRule="auto"/>
        <w:ind w:left="-284" w:right="0"/>
        <w:rPr>
          <w:rFonts w:eastAsia="TimesNewRomanPSMT" w:cstheme="minorHAnsi"/>
          <w:sz w:val="24"/>
          <w:szCs w:val="24"/>
        </w:rPr>
      </w:pPr>
      <w:r w:rsidRPr="00A723FB">
        <w:rPr>
          <w:rFonts w:eastAsia="TimesNewRomanPSMT" w:cstheme="minorHAnsi"/>
          <w:sz w:val="24"/>
          <w:szCs w:val="24"/>
        </w:rPr>
        <w:t>- Thérapeutique &amp; régime du patient : bien connus.</w:t>
      </w:r>
    </w:p>
    <w:p w:rsidR="00A723FB" w:rsidRPr="00A723FB" w:rsidRDefault="00A723FB" w:rsidP="006A1DEF">
      <w:pPr>
        <w:autoSpaceDE w:val="0"/>
        <w:autoSpaceDN w:val="0"/>
        <w:adjustRightInd w:val="0"/>
        <w:spacing w:line="240" w:lineRule="auto"/>
        <w:ind w:left="-284" w:right="0"/>
        <w:rPr>
          <w:rFonts w:eastAsia="TimesNewRomanPSMT" w:cstheme="minorHAnsi"/>
          <w:sz w:val="24"/>
          <w:szCs w:val="24"/>
        </w:rPr>
      </w:pPr>
      <w:r w:rsidRPr="00A723FB">
        <w:rPr>
          <w:rFonts w:eastAsia="TimesNewRomanPSMT" w:cstheme="minorHAnsi"/>
          <w:sz w:val="24"/>
          <w:szCs w:val="24"/>
        </w:rPr>
        <w:t>- Analyses : effectuées en dehors de toutes maladies infectieuses ou infections.</w:t>
      </w:r>
    </w:p>
    <w:p w:rsidR="00A723FB" w:rsidRPr="00A723FB" w:rsidRDefault="00A723FB" w:rsidP="006A1DEF">
      <w:pPr>
        <w:autoSpaceDE w:val="0"/>
        <w:autoSpaceDN w:val="0"/>
        <w:adjustRightInd w:val="0"/>
        <w:spacing w:line="240" w:lineRule="auto"/>
        <w:ind w:left="-284" w:right="0"/>
        <w:rPr>
          <w:rFonts w:eastAsia="TimesNewRomanPSMT" w:cstheme="minorHAnsi"/>
          <w:sz w:val="24"/>
          <w:szCs w:val="24"/>
        </w:rPr>
      </w:pPr>
      <w:r w:rsidRPr="00A723FB">
        <w:rPr>
          <w:rFonts w:eastAsia="TimesNewRomanPSMT" w:cstheme="minorHAnsi"/>
          <w:sz w:val="24"/>
          <w:szCs w:val="24"/>
        </w:rPr>
        <w:t xml:space="preserve">- Prélèvements : le matin, à jeun, au repos, effectué sur </w:t>
      </w:r>
      <w:proofErr w:type="spellStart"/>
      <w:r w:rsidRPr="00A723FB">
        <w:rPr>
          <w:rFonts w:eastAsia="TimesNewRomanPSMT" w:cstheme="minorHAnsi"/>
          <w:sz w:val="24"/>
          <w:szCs w:val="24"/>
        </w:rPr>
        <w:t>héparinate</w:t>
      </w:r>
      <w:proofErr w:type="spellEnd"/>
      <w:r w:rsidRPr="00A723FB">
        <w:rPr>
          <w:rFonts w:eastAsia="TimesNewRomanPSMT" w:cstheme="minorHAnsi"/>
          <w:sz w:val="24"/>
          <w:szCs w:val="24"/>
        </w:rPr>
        <w:t xml:space="preserve"> de lithium suivie d’</w:t>
      </w:r>
      <w:r>
        <w:rPr>
          <w:rFonts w:eastAsia="TimesNewRomanPSMT" w:cstheme="minorHAnsi"/>
          <w:sz w:val="24"/>
          <w:szCs w:val="24"/>
        </w:rPr>
        <w:t xml:space="preserve">une centrifugation sans </w:t>
      </w:r>
      <w:r w:rsidRPr="00A723FB">
        <w:rPr>
          <w:rFonts w:eastAsia="TimesNewRomanPSMT" w:cstheme="minorHAnsi"/>
          <w:sz w:val="24"/>
          <w:szCs w:val="24"/>
        </w:rPr>
        <w:t>délai.</w:t>
      </w:r>
    </w:p>
    <w:p w:rsidR="00A723FB" w:rsidRPr="00A723FB" w:rsidRDefault="00A723FB" w:rsidP="006A1DEF">
      <w:pPr>
        <w:autoSpaceDE w:val="0"/>
        <w:autoSpaceDN w:val="0"/>
        <w:adjustRightInd w:val="0"/>
        <w:spacing w:line="240" w:lineRule="auto"/>
        <w:ind w:left="-284" w:right="0"/>
        <w:rPr>
          <w:rFonts w:eastAsia="TimesNewRomanPSMT" w:cstheme="minorHAnsi"/>
          <w:sz w:val="24"/>
          <w:szCs w:val="24"/>
        </w:rPr>
      </w:pPr>
      <w:r w:rsidRPr="00A723FB">
        <w:rPr>
          <w:rFonts w:eastAsia="TimesNewRomanPSMT" w:cstheme="minorHAnsi"/>
          <w:sz w:val="24"/>
          <w:szCs w:val="24"/>
        </w:rPr>
        <w:t>- Plasma : conservée à -20°C.</w:t>
      </w:r>
    </w:p>
    <w:p w:rsidR="00A723FB" w:rsidRPr="00A723FB" w:rsidRDefault="00A723FB" w:rsidP="006A1DEF">
      <w:pPr>
        <w:autoSpaceDE w:val="0"/>
        <w:autoSpaceDN w:val="0"/>
        <w:adjustRightInd w:val="0"/>
        <w:spacing w:line="240" w:lineRule="auto"/>
        <w:ind w:left="-284" w:right="0"/>
        <w:rPr>
          <w:rFonts w:eastAsia="Wingdings-Regular" w:cstheme="minorHAnsi"/>
          <w:sz w:val="24"/>
          <w:szCs w:val="24"/>
        </w:rPr>
      </w:pPr>
      <w:r w:rsidRPr="00A723FB">
        <w:rPr>
          <w:rFonts w:eastAsia="TimesNewRomanPSMT" w:cstheme="minorHAnsi"/>
          <w:sz w:val="24"/>
          <w:szCs w:val="24"/>
        </w:rPr>
        <w:t>- Sécrétion de cortisol &amp; d’ACTH : rythme nycthéméral : max de sécrétion du cortisol à 8h &amp; min à minuit</w:t>
      </w:r>
      <w:r w:rsidR="00AA07C4">
        <w:rPr>
          <w:rFonts w:eastAsia="Wingdings-Regular" w:cstheme="minorHAnsi"/>
          <w:sz w:val="24"/>
          <w:szCs w:val="24"/>
        </w:rPr>
        <w:t xml:space="preserve"> </w:t>
      </w:r>
      <w:r w:rsidR="00AA07C4" w:rsidRPr="00AA07C4">
        <w:rPr>
          <w:rFonts w:eastAsia="Wingdings-Regular" w:cstheme="minorHAnsi"/>
          <w:sz w:val="24"/>
          <w:szCs w:val="24"/>
        </w:rPr>
        <w:sym w:font="Wingdings" w:char="F0E0"/>
      </w:r>
      <w:r w:rsidRPr="00A723FB">
        <w:rPr>
          <w:rFonts w:eastAsia="TimesNewRomanPSMT" w:cstheme="minorHAnsi"/>
          <w:sz w:val="24"/>
          <w:szCs w:val="24"/>
        </w:rPr>
        <w:t>prélèvement à 8h exact.</w:t>
      </w:r>
    </w:p>
    <w:p w:rsidR="00A723FB" w:rsidRPr="00A723FB" w:rsidRDefault="00A723FB" w:rsidP="006A1DEF">
      <w:pPr>
        <w:autoSpaceDE w:val="0"/>
        <w:autoSpaceDN w:val="0"/>
        <w:adjustRightInd w:val="0"/>
        <w:spacing w:line="240" w:lineRule="auto"/>
        <w:ind w:left="-284" w:right="0"/>
        <w:rPr>
          <w:rFonts w:eastAsia="TimesNewRomanPSMT" w:cstheme="minorHAnsi"/>
          <w:sz w:val="24"/>
          <w:szCs w:val="24"/>
        </w:rPr>
      </w:pPr>
      <w:r w:rsidRPr="00A723FB">
        <w:rPr>
          <w:rFonts w:eastAsia="TimesNewRomanPSMT" w:cstheme="minorHAnsi"/>
          <w:sz w:val="24"/>
          <w:szCs w:val="24"/>
        </w:rPr>
        <w:t>- Urines de 24h recueillies dans un récipient contenant un bactéricide.</w:t>
      </w:r>
    </w:p>
    <w:p w:rsidR="002E4BC9" w:rsidRDefault="00A723FB" w:rsidP="006A1DEF">
      <w:pPr>
        <w:autoSpaceDE w:val="0"/>
        <w:autoSpaceDN w:val="0"/>
        <w:adjustRightInd w:val="0"/>
        <w:spacing w:line="240" w:lineRule="auto"/>
        <w:ind w:left="-284" w:right="-867"/>
        <w:rPr>
          <w:rFonts w:eastAsia="TimesNewRomanPSMT" w:cstheme="minorHAnsi"/>
          <w:sz w:val="24"/>
          <w:szCs w:val="24"/>
        </w:rPr>
      </w:pPr>
      <w:r w:rsidRPr="00A723FB">
        <w:rPr>
          <w:rFonts w:eastAsia="TimesNewRomanPSMT" w:cstheme="minorHAnsi"/>
          <w:sz w:val="24"/>
          <w:szCs w:val="24"/>
        </w:rPr>
        <w:t>- Détermination de la cré</w:t>
      </w:r>
      <w:r>
        <w:rPr>
          <w:rFonts w:eastAsia="TimesNewRomanPSMT" w:cstheme="minorHAnsi"/>
          <w:sz w:val="24"/>
          <w:szCs w:val="24"/>
        </w:rPr>
        <w:t xml:space="preserve">atinine pour </w:t>
      </w:r>
      <w:r w:rsidRPr="00A723FB">
        <w:rPr>
          <w:rFonts w:eastAsia="TimesNewRomanPSMT" w:cstheme="minorHAnsi"/>
          <w:sz w:val="24"/>
          <w:szCs w:val="24"/>
        </w:rPr>
        <w:t>contrôle</w:t>
      </w:r>
      <w:r>
        <w:rPr>
          <w:rFonts w:eastAsia="TimesNewRomanPSMT" w:cstheme="minorHAnsi"/>
          <w:sz w:val="24"/>
          <w:szCs w:val="24"/>
        </w:rPr>
        <w:t>r</w:t>
      </w:r>
      <w:r w:rsidRPr="00A723FB">
        <w:rPr>
          <w:rFonts w:eastAsia="TimesNewRomanPSMT" w:cstheme="minorHAnsi"/>
          <w:sz w:val="24"/>
          <w:szCs w:val="24"/>
        </w:rPr>
        <w:t xml:space="preserve"> de qualité</w:t>
      </w:r>
      <w:r>
        <w:rPr>
          <w:rFonts w:eastAsia="TimesNewRomanPSMT" w:cstheme="minorHAnsi"/>
          <w:sz w:val="24"/>
          <w:szCs w:val="24"/>
        </w:rPr>
        <w:t xml:space="preserve"> du recueil</w:t>
      </w:r>
      <w:r w:rsidRPr="00A723FB">
        <w:rPr>
          <w:rFonts w:eastAsia="TimesNewRomanPSMT" w:cstheme="minorHAnsi"/>
          <w:sz w:val="24"/>
          <w:szCs w:val="24"/>
        </w:rPr>
        <w:t>.</w:t>
      </w:r>
    </w:p>
    <w:p w:rsidR="00AA07C4" w:rsidRPr="00AA07C4" w:rsidRDefault="006A1DEF" w:rsidP="006A1DEF">
      <w:pPr>
        <w:autoSpaceDE w:val="0"/>
        <w:autoSpaceDN w:val="0"/>
        <w:adjustRightInd w:val="0"/>
        <w:spacing w:line="240" w:lineRule="auto"/>
        <w:ind w:left="-284" w:right="0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 xml:space="preserve">2) </w:t>
      </w:r>
      <w:r w:rsidR="00AA07C4" w:rsidRPr="00AA07C4">
        <w:rPr>
          <w:rFonts w:cstheme="minorHAnsi"/>
          <w:b/>
          <w:bCs/>
          <w:sz w:val="28"/>
          <w:szCs w:val="28"/>
        </w:rPr>
        <w:t>Hypercorticisme :</w:t>
      </w:r>
    </w:p>
    <w:p w:rsidR="00AA07C4" w:rsidRPr="00AA07C4" w:rsidRDefault="00AA07C4" w:rsidP="006A1DEF">
      <w:pPr>
        <w:autoSpaceDE w:val="0"/>
        <w:autoSpaceDN w:val="0"/>
        <w:adjustRightInd w:val="0"/>
        <w:spacing w:line="240" w:lineRule="auto"/>
        <w:ind w:left="-284" w:right="0"/>
        <w:rPr>
          <w:rFonts w:eastAsia="TimesNewRomanPSMT" w:cstheme="minorHAnsi"/>
          <w:sz w:val="24"/>
          <w:szCs w:val="24"/>
        </w:rPr>
      </w:pPr>
      <w:r w:rsidRPr="00AA07C4">
        <w:rPr>
          <w:rFonts w:eastAsia="TimesNewRomanPSMT" w:cstheme="minorHAnsi"/>
          <w:sz w:val="24"/>
          <w:szCs w:val="24"/>
        </w:rPr>
        <w:t xml:space="preserve">- </w:t>
      </w:r>
      <w:r w:rsidRPr="00AA07C4">
        <w:rPr>
          <w:rFonts w:eastAsia="TimesNewRomanPSMT" w:cstheme="minorHAnsi"/>
          <w:b/>
          <w:bCs/>
          <w:color w:val="FF0000"/>
          <w:sz w:val="24"/>
          <w:szCs w:val="24"/>
        </w:rPr>
        <w:t>Clinique</w:t>
      </w:r>
      <w:r w:rsidRPr="00AA07C4">
        <w:rPr>
          <w:rFonts w:eastAsia="TimesNewRomanPSMT" w:cstheme="minorHAnsi"/>
          <w:sz w:val="24"/>
          <w:szCs w:val="24"/>
        </w:rPr>
        <w:t xml:space="preserve"> : obésité </w:t>
      </w:r>
      <w:proofErr w:type="spellStart"/>
      <w:r w:rsidRPr="00AA07C4">
        <w:rPr>
          <w:rFonts w:eastAsia="TimesNewRomanPSMT" w:cstheme="minorHAnsi"/>
          <w:sz w:val="24"/>
          <w:szCs w:val="24"/>
        </w:rPr>
        <w:t>facio</w:t>
      </w:r>
      <w:proofErr w:type="spellEnd"/>
      <w:r w:rsidRPr="00AA07C4">
        <w:rPr>
          <w:rFonts w:eastAsia="TimesNewRomanPSMT" w:cstheme="minorHAnsi"/>
          <w:sz w:val="24"/>
          <w:szCs w:val="24"/>
        </w:rPr>
        <w:t>-tronculaire, amyotrophie des membres inf. &amp; sup. (asthé</w:t>
      </w:r>
      <w:r>
        <w:rPr>
          <w:rFonts w:eastAsia="TimesNewRomanPSMT" w:cstheme="minorHAnsi"/>
          <w:sz w:val="24"/>
          <w:szCs w:val="24"/>
        </w:rPr>
        <w:t xml:space="preserve">nie), HTA, douleurs osseuses, </w:t>
      </w:r>
      <w:r w:rsidRPr="00AA07C4">
        <w:rPr>
          <w:rFonts w:eastAsia="TimesNewRomanPSMT" w:cstheme="minorHAnsi"/>
          <w:sz w:val="24"/>
          <w:szCs w:val="24"/>
        </w:rPr>
        <w:t>troubles sexuels (aménorrhée chez la femme, &amp; impuissance chez l’</w:t>
      </w:r>
      <w:r>
        <w:rPr>
          <w:rFonts w:eastAsia="TimesNewRomanPSMT" w:cstheme="minorHAnsi"/>
          <w:sz w:val="24"/>
          <w:szCs w:val="24"/>
        </w:rPr>
        <w:t xml:space="preserve">homme), troubles psychiques, </w:t>
      </w:r>
      <w:r w:rsidRPr="00AA07C4">
        <w:rPr>
          <w:rFonts w:eastAsia="TimesNewRomanPSMT" w:cstheme="minorHAnsi"/>
          <w:sz w:val="24"/>
          <w:szCs w:val="24"/>
        </w:rPr>
        <w:t>ecchymoses, hématome, mélanodermie.</w:t>
      </w:r>
    </w:p>
    <w:p w:rsidR="00AA07C4" w:rsidRPr="00AA07C4" w:rsidRDefault="00AA07C4" w:rsidP="006A1DEF">
      <w:pPr>
        <w:autoSpaceDE w:val="0"/>
        <w:autoSpaceDN w:val="0"/>
        <w:adjustRightInd w:val="0"/>
        <w:spacing w:line="240" w:lineRule="auto"/>
        <w:ind w:left="-284" w:right="0"/>
        <w:rPr>
          <w:rFonts w:eastAsia="TimesNewRomanPSMT" w:cstheme="minorHAnsi"/>
          <w:sz w:val="24"/>
          <w:szCs w:val="24"/>
        </w:rPr>
      </w:pPr>
      <w:r w:rsidRPr="00AA07C4">
        <w:rPr>
          <w:rFonts w:eastAsia="TimesNewRomanPSMT" w:cstheme="minorHAnsi"/>
          <w:sz w:val="24"/>
          <w:szCs w:val="24"/>
        </w:rPr>
        <w:t xml:space="preserve">- </w:t>
      </w:r>
      <w:r w:rsidRPr="00AA07C4">
        <w:rPr>
          <w:rFonts w:eastAsia="TimesNewRomanPSMT" w:cstheme="minorHAnsi"/>
          <w:b/>
          <w:bCs/>
          <w:color w:val="FF0000"/>
          <w:sz w:val="24"/>
          <w:szCs w:val="24"/>
        </w:rPr>
        <w:t>Biologie</w:t>
      </w:r>
      <w:r w:rsidRPr="00AA07C4">
        <w:rPr>
          <w:rFonts w:eastAsia="TimesNewRomanPSMT" w:cstheme="minorHAnsi"/>
          <w:sz w:val="24"/>
          <w:szCs w:val="24"/>
        </w:rPr>
        <w:t xml:space="preserve"> : hyperglycémie à jeun, hypercholestérolé</w:t>
      </w:r>
      <w:r>
        <w:rPr>
          <w:rFonts w:eastAsia="TimesNewRomanPSMT" w:cstheme="minorHAnsi"/>
          <w:sz w:val="24"/>
          <w:szCs w:val="24"/>
        </w:rPr>
        <w:t>mie</w:t>
      </w:r>
      <w:proofErr w:type="gramStart"/>
      <w:r>
        <w:rPr>
          <w:rFonts w:eastAsia="TimesNewRomanPSMT" w:cstheme="minorHAnsi"/>
          <w:sz w:val="24"/>
          <w:szCs w:val="24"/>
        </w:rPr>
        <w:t>,</w:t>
      </w:r>
      <w:proofErr w:type="gramEnd"/>
      <w:r>
        <w:rPr>
          <w:rFonts w:eastAsia="TimesNewRomanPSMT" w:cstheme="minorHAnsi"/>
          <w:sz w:val="24"/>
          <w:szCs w:val="24"/>
        </w:rPr>
        <w:sym w:font="Wingdings" w:char="F0E4"/>
      </w:r>
      <w:r>
        <w:rPr>
          <w:rFonts w:eastAsia="TimesNewRomanPSMT" w:cstheme="minorHAnsi"/>
          <w:sz w:val="24"/>
          <w:szCs w:val="24"/>
        </w:rPr>
        <w:t>[Na] ,</w:t>
      </w:r>
      <w:r>
        <w:rPr>
          <w:rFonts w:eastAsia="TimesNewRomanPSMT" w:cstheme="minorHAnsi"/>
          <w:sz w:val="24"/>
          <w:szCs w:val="24"/>
        </w:rPr>
        <w:sym w:font="Wingdings" w:char="F0E6"/>
      </w:r>
      <w:r w:rsidRPr="00AA07C4">
        <w:rPr>
          <w:rFonts w:eastAsia="TimesNewRomanPSMT" w:cstheme="minorHAnsi"/>
          <w:sz w:val="24"/>
          <w:szCs w:val="24"/>
        </w:rPr>
        <w:t>[K] .</w:t>
      </w:r>
    </w:p>
    <w:p w:rsidR="00AA07C4" w:rsidRPr="00AA07C4" w:rsidRDefault="00AA07C4" w:rsidP="006A1DEF">
      <w:pPr>
        <w:autoSpaceDE w:val="0"/>
        <w:autoSpaceDN w:val="0"/>
        <w:adjustRightInd w:val="0"/>
        <w:spacing w:line="240" w:lineRule="auto"/>
        <w:ind w:left="-284" w:right="0"/>
        <w:rPr>
          <w:rFonts w:eastAsia="TimesNewRomanPSMT" w:cstheme="minorHAnsi"/>
          <w:sz w:val="24"/>
          <w:szCs w:val="24"/>
        </w:rPr>
      </w:pPr>
      <w:r w:rsidRPr="00AA07C4">
        <w:rPr>
          <w:rFonts w:eastAsia="TimesNewRomanPSMT" w:cstheme="minorHAnsi"/>
          <w:sz w:val="24"/>
          <w:szCs w:val="24"/>
        </w:rPr>
        <w:t>HGPO : courbe type diabé</w:t>
      </w:r>
      <w:r>
        <w:rPr>
          <w:rFonts w:eastAsia="TimesNewRomanPSMT" w:cstheme="minorHAnsi"/>
          <w:sz w:val="24"/>
          <w:szCs w:val="24"/>
        </w:rPr>
        <w:t xml:space="preserve">tique, </w:t>
      </w:r>
      <w:r w:rsidRPr="00AA07C4">
        <w:rPr>
          <w:rFonts w:eastAsia="TimesNewRomanPSMT" w:cstheme="minorHAnsi"/>
          <w:sz w:val="24"/>
          <w:szCs w:val="24"/>
        </w:rPr>
        <w:t>Alcalose mé</w:t>
      </w:r>
      <w:r>
        <w:rPr>
          <w:rFonts w:eastAsia="TimesNewRomanPSMT" w:cstheme="minorHAnsi"/>
          <w:sz w:val="24"/>
          <w:szCs w:val="24"/>
        </w:rPr>
        <w:t xml:space="preserve">tabolique, </w:t>
      </w:r>
      <w:proofErr w:type="spellStart"/>
      <w:r w:rsidRPr="00AA07C4">
        <w:rPr>
          <w:rFonts w:eastAsia="TimesNewRomanPSMT" w:cstheme="minorHAnsi"/>
          <w:sz w:val="24"/>
          <w:szCs w:val="24"/>
        </w:rPr>
        <w:t>Polynucléose</w:t>
      </w:r>
      <w:proofErr w:type="spellEnd"/>
      <w:r w:rsidRPr="00AA07C4">
        <w:rPr>
          <w:rFonts w:eastAsia="TimesNewRomanPSMT" w:cstheme="minorHAnsi"/>
          <w:sz w:val="24"/>
          <w:szCs w:val="24"/>
        </w:rPr>
        <w:t xml:space="preserve"> neutrophile.</w:t>
      </w:r>
    </w:p>
    <w:p w:rsidR="00AA07C4" w:rsidRPr="00AA07C4" w:rsidRDefault="00AA07C4" w:rsidP="006A1DEF">
      <w:pPr>
        <w:autoSpaceDE w:val="0"/>
        <w:autoSpaceDN w:val="0"/>
        <w:adjustRightInd w:val="0"/>
        <w:spacing w:line="240" w:lineRule="auto"/>
        <w:ind w:left="-284" w:right="0"/>
        <w:rPr>
          <w:rFonts w:eastAsia="TimesNewRomanPSMT" w:cstheme="minorHAnsi"/>
          <w:sz w:val="24"/>
          <w:szCs w:val="24"/>
        </w:rPr>
      </w:pPr>
      <w:r w:rsidRPr="00AA07C4">
        <w:rPr>
          <w:rFonts w:eastAsia="TimesNewRomanPSMT" w:cstheme="minorHAnsi"/>
          <w:sz w:val="24"/>
          <w:szCs w:val="24"/>
        </w:rPr>
        <w:t xml:space="preserve">- </w:t>
      </w:r>
      <w:r w:rsidRPr="00AA07C4">
        <w:rPr>
          <w:rFonts w:eastAsia="TimesNewRomanPSMT" w:cstheme="minorHAnsi"/>
          <w:b/>
          <w:bCs/>
          <w:color w:val="FF0000"/>
          <w:sz w:val="24"/>
          <w:szCs w:val="24"/>
        </w:rPr>
        <w:t>Etiologie</w:t>
      </w:r>
      <w:r w:rsidRPr="00AA07C4">
        <w:rPr>
          <w:rFonts w:eastAsia="TimesNewRomanPSMT" w:cstheme="minorHAnsi"/>
          <w:sz w:val="24"/>
          <w:szCs w:val="24"/>
        </w:rPr>
        <w:t xml:space="preserve"> :</w:t>
      </w:r>
    </w:p>
    <w:p w:rsidR="00AA07C4" w:rsidRPr="00AA07C4" w:rsidRDefault="00AA07C4" w:rsidP="006A1DEF">
      <w:pPr>
        <w:autoSpaceDE w:val="0"/>
        <w:autoSpaceDN w:val="0"/>
        <w:adjustRightInd w:val="0"/>
        <w:spacing w:line="240" w:lineRule="auto"/>
        <w:ind w:left="-284" w:right="0"/>
        <w:rPr>
          <w:rFonts w:eastAsia="TimesNewRomanPSMT" w:cstheme="minorHAnsi"/>
          <w:sz w:val="24"/>
          <w:szCs w:val="24"/>
        </w:rPr>
      </w:pPr>
      <w:r w:rsidRPr="00AA07C4">
        <w:rPr>
          <w:rFonts w:eastAsia="TimesNewRomanPSMT" w:cstheme="minorHAnsi"/>
          <w:sz w:val="24"/>
          <w:szCs w:val="24"/>
        </w:rPr>
        <w:t>Iatrogène : prise des corticoïdes.</w:t>
      </w:r>
    </w:p>
    <w:p w:rsidR="00AA07C4" w:rsidRPr="00AA07C4" w:rsidRDefault="00AA07C4" w:rsidP="006A1DEF">
      <w:pPr>
        <w:autoSpaceDE w:val="0"/>
        <w:autoSpaceDN w:val="0"/>
        <w:adjustRightInd w:val="0"/>
        <w:spacing w:line="240" w:lineRule="auto"/>
        <w:ind w:left="-284" w:right="0"/>
        <w:rPr>
          <w:rFonts w:eastAsia="TimesNewRomanPSMT" w:cstheme="minorHAnsi"/>
          <w:sz w:val="24"/>
          <w:szCs w:val="24"/>
        </w:rPr>
      </w:pPr>
      <w:r>
        <w:rPr>
          <w:rFonts w:eastAsia="TimesNewRomanPSMT" w:cstheme="minorHAnsi"/>
          <w:sz w:val="24"/>
          <w:szCs w:val="24"/>
        </w:rPr>
        <w:t xml:space="preserve">Syndrome de </w:t>
      </w:r>
      <w:proofErr w:type="gramStart"/>
      <w:r>
        <w:rPr>
          <w:rFonts w:eastAsia="TimesNewRomanPSMT" w:cstheme="minorHAnsi"/>
          <w:sz w:val="24"/>
          <w:szCs w:val="24"/>
        </w:rPr>
        <w:t>Cushing(</w:t>
      </w:r>
      <w:proofErr w:type="gramEnd"/>
      <w:r>
        <w:rPr>
          <w:rFonts w:eastAsia="TimesNewRomanPSMT" w:cstheme="minorHAnsi"/>
          <w:sz w:val="24"/>
          <w:szCs w:val="24"/>
        </w:rPr>
        <w:t>+++)</w:t>
      </w:r>
    </w:p>
    <w:p w:rsidR="00AA07C4" w:rsidRPr="00AA07C4" w:rsidRDefault="00AA07C4" w:rsidP="006A1DEF">
      <w:pPr>
        <w:autoSpaceDE w:val="0"/>
        <w:autoSpaceDN w:val="0"/>
        <w:adjustRightInd w:val="0"/>
        <w:spacing w:line="240" w:lineRule="auto"/>
        <w:ind w:left="-284" w:right="0"/>
        <w:rPr>
          <w:rFonts w:eastAsia="TimesNewRomanPSMT" w:cstheme="minorHAnsi"/>
          <w:sz w:val="24"/>
          <w:szCs w:val="24"/>
        </w:rPr>
      </w:pPr>
      <w:r w:rsidRPr="00AA07C4">
        <w:rPr>
          <w:rFonts w:eastAsia="TimesNewRomanPSMT" w:cstheme="minorHAnsi"/>
          <w:sz w:val="24"/>
          <w:szCs w:val="24"/>
        </w:rPr>
        <w:t xml:space="preserve">- </w:t>
      </w:r>
      <w:r w:rsidRPr="00AA07C4">
        <w:rPr>
          <w:rFonts w:eastAsia="TimesNewRomanPSMT" w:cstheme="minorHAnsi"/>
          <w:b/>
          <w:bCs/>
          <w:color w:val="FF0000"/>
          <w:sz w:val="24"/>
          <w:szCs w:val="24"/>
        </w:rPr>
        <w:t>Diagnostic</w:t>
      </w:r>
      <w:r w:rsidRPr="00AA07C4">
        <w:rPr>
          <w:rFonts w:eastAsia="TimesNewRomanPSMT" w:cstheme="minorHAnsi"/>
          <w:sz w:val="24"/>
          <w:szCs w:val="24"/>
        </w:rPr>
        <w:t xml:space="preserve"> : Hypocorticisme</w:t>
      </w:r>
    </w:p>
    <w:p w:rsidR="00AA07C4" w:rsidRPr="00AA07C4" w:rsidRDefault="00AA07C4" w:rsidP="006A1DEF">
      <w:pPr>
        <w:autoSpaceDE w:val="0"/>
        <w:autoSpaceDN w:val="0"/>
        <w:adjustRightInd w:val="0"/>
        <w:spacing w:line="240" w:lineRule="auto"/>
        <w:ind w:left="-284" w:right="0"/>
        <w:rPr>
          <w:rFonts w:eastAsia="TimesNewRomanPSMT" w:cstheme="minorHAnsi"/>
          <w:sz w:val="24"/>
          <w:szCs w:val="24"/>
        </w:rPr>
      </w:pPr>
      <w:r w:rsidRPr="00AA07C4">
        <w:rPr>
          <w:rFonts w:eastAsia="TimesNewRomanPSMT" w:cstheme="minorHAnsi"/>
          <w:sz w:val="24"/>
          <w:szCs w:val="24"/>
          <w:highlight w:val="yellow"/>
        </w:rPr>
        <w:t>1) Dosage du cortisol</w:t>
      </w:r>
    </w:p>
    <w:p w:rsidR="00AA07C4" w:rsidRPr="00AA07C4" w:rsidRDefault="00AA07C4" w:rsidP="006A1DEF">
      <w:pPr>
        <w:autoSpaceDE w:val="0"/>
        <w:autoSpaceDN w:val="0"/>
        <w:adjustRightInd w:val="0"/>
        <w:spacing w:line="240" w:lineRule="auto"/>
        <w:ind w:left="-284" w:right="0"/>
        <w:rPr>
          <w:rFonts w:eastAsia="TimesNewRomanPSMT" w:cstheme="minorHAnsi"/>
          <w:sz w:val="24"/>
          <w:szCs w:val="24"/>
        </w:rPr>
      </w:pPr>
      <w:r w:rsidRPr="00AA07C4">
        <w:rPr>
          <w:rFonts w:eastAsia="TimesNewRomanPSMT" w:cstheme="minorHAnsi"/>
          <w:sz w:val="24"/>
          <w:szCs w:val="24"/>
        </w:rPr>
        <w:t>Hypercorticisme</w:t>
      </w:r>
    </w:p>
    <w:p w:rsidR="00AA07C4" w:rsidRPr="00AA07C4" w:rsidRDefault="00AA07C4" w:rsidP="006A1DEF">
      <w:pPr>
        <w:autoSpaceDE w:val="0"/>
        <w:autoSpaceDN w:val="0"/>
        <w:adjustRightInd w:val="0"/>
        <w:spacing w:line="240" w:lineRule="auto"/>
        <w:ind w:left="-284" w:right="0"/>
        <w:rPr>
          <w:rFonts w:eastAsia="TimesNewRomanPSMT" w:cstheme="minorHAnsi"/>
          <w:sz w:val="24"/>
          <w:szCs w:val="24"/>
        </w:rPr>
      </w:pPr>
      <w:r w:rsidRPr="00AA07C4">
        <w:rPr>
          <w:rFonts w:eastAsia="TimesNewRomanPSMT" w:cstheme="minorHAnsi"/>
          <w:sz w:val="24"/>
          <w:szCs w:val="24"/>
          <w:highlight w:val="yellow"/>
        </w:rPr>
        <w:t>2) Dosage d’ACTH</w:t>
      </w:r>
      <w:r w:rsidRPr="00AA07C4">
        <w:rPr>
          <w:rFonts w:eastAsia="TimesNewRomanPSMT" w:cstheme="minorHAnsi"/>
          <w:sz w:val="24"/>
          <w:szCs w:val="24"/>
        </w:rPr>
        <w:t xml:space="preserve"> :</w:t>
      </w:r>
    </w:p>
    <w:p w:rsidR="00AA07C4" w:rsidRPr="00AA07C4" w:rsidRDefault="005321B0" w:rsidP="006A1DEF">
      <w:pPr>
        <w:autoSpaceDE w:val="0"/>
        <w:autoSpaceDN w:val="0"/>
        <w:adjustRightInd w:val="0"/>
        <w:spacing w:line="240" w:lineRule="auto"/>
        <w:ind w:left="-284" w:right="0"/>
        <w:rPr>
          <w:rFonts w:eastAsia="TimesNewRomanPSMT" w:cstheme="minorHAnsi"/>
          <w:sz w:val="24"/>
          <w:szCs w:val="24"/>
        </w:rPr>
      </w:pPr>
      <w:r>
        <w:rPr>
          <w:rFonts w:eastAsia="TimesNewRomanPSMT" w:cstheme="minorHAnsi"/>
          <w:b/>
          <w:bCs/>
          <w:sz w:val="24"/>
          <w:szCs w:val="24"/>
          <w:u w:val="single"/>
        </w:rPr>
        <w:t>-</w:t>
      </w:r>
      <w:r w:rsidR="00AA07C4" w:rsidRPr="005321B0">
        <w:rPr>
          <w:rFonts w:eastAsia="TimesNewRomanPSMT" w:cstheme="minorHAnsi"/>
          <w:b/>
          <w:bCs/>
          <w:sz w:val="24"/>
          <w:szCs w:val="24"/>
          <w:u w:val="single"/>
        </w:rPr>
        <w:t xml:space="preserve">ACTH </w:t>
      </w:r>
      <w:r w:rsidR="00AA07C4" w:rsidRPr="005321B0">
        <w:rPr>
          <w:rFonts w:eastAsia="Wingdings-Regular" w:cstheme="minorHAnsi"/>
          <w:b/>
          <w:bCs/>
          <w:sz w:val="24"/>
          <w:szCs w:val="24"/>
          <w:u w:val="single"/>
        </w:rPr>
        <w:sym w:font="Wingdings" w:char="F0E4"/>
      </w:r>
      <w:r w:rsidR="00AA07C4">
        <w:rPr>
          <w:rFonts w:eastAsia="Wingdings-Regular" w:cstheme="minorHAnsi"/>
          <w:sz w:val="24"/>
          <w:szCs w:val="24"/>
        </w:rPr>
        <w:t xml:space="preserve"> </w:t>
      </w:r>
      <w:r w:rsidR="00AA07C4" w:rsidRPr="00AA07C4">
        <w:rPr>
          <w:rFonts w:eastAsia="TimesNewRomanPSMT" w:cstheme="minorHAnsi"/>
          <w:sz w:val="24"/>
          <w:szCs w:val="24"/>
        </w:rPr>
        <w:t xml:space="preserve">hypercorticisme ACTH indépendant : tumeur </w:t>
      </w:r>
      <w:r w:rsidR="006A1DEF" w:rsidRPr="00AA07C4">
        <w:rPr>
          <w:rFonts w:eastAsia="TimesNewRomanPSMT" w:cstheme="minorHAnsi"/>
          <w:sz w:val="24"/>
          <w:szCs w:val="24"/>
        </w:rPr>
        <w:t>surrénalien</w:t>
      </w:r>
      <w:r w:rsidR="006A1DEF">
        <w:rPr>
          <w:rFonts w:eastAsia="TimesNewRomanPSMT" w:cstheme="minorHAnsi"/>
          <w:sz w:val="24"/>
          <w:szCs w:val="24"/>
        </w:rPr>
        <w:t>ne.</w:t>
      </w:r>
    </w:p>
    <w:p w:rsidR="00AA07C4" w:rsidRPr="00AA07C4" w:rsidRDefault="00AA07C4" w:rsidP="006A1DEF">
      <w:pPr>
        <w:autoSpaceDE w:val="0"/>
        <w:autoSpaceDN w:val="0"/>
        <w:adjustRightInd w:val="0"/>
        <w:spacing w:line="240" w:lineRule="auto"/>
        <w:ind w:left="-284" w:right="0"/>
        <w:rPr>
          <w:rFonts w:eastAsia="TimesNewRomanPSMT" w:cstheme="minorHAnsi"/>
          <w:sz w:val="24"/>
          <w:szCs w:val="24"/>
        </w:rPr>
      </w:pPr>
      <w:r w:rsidRPr="00AA07C4">
        <w:rPr>
          <w:rFonts w:eastAsia="Wingdings-Regular" w:cstheme="minorHAnsi"/>
          <w:sz w:val="24"/>
          <w:szCs w:val="24"/>
        </w:rPr>
        <w:sym w:font="Wingdings" w:char="F0E0"/>
      </w:r>
      <w:r w:rsidRPr="00AA07C4">
        <w:rPr>
          <w:rFonts w:eastAsia="Wingdings-Regular" w:cstheme="minorHAnsi"/>
          <w:sz w:val="24"/>
          <w:szCs w:val="24"/>
        </w:rPr>
        <w:t xml:space="preserve"> </w:t>
      </w:r>
      <w:r w:rsidRPr="00AA07C4">
        <w:rPr>
          <w:rFonts w:eastAsia="TimesNewRomanPSMT" w:cstheme="minorHAnsi"/>
          <w:sz w:val="24"/>
          <w:szCs w:val="24"/>
        </w:rPr>
        <w:t>Origine périphérique (secondaire) d’hypercorticisme.</w:t>
      </w:r>
    </w:p>
    <w:p w:rsidR="00AA07C4" w:rsidRPr="00AA07C4" w:rsidRDefault="005321B0" w:rsidP="007D52F5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>
        <w:rPr>
          <w:rFonts w:eastAsia="TimesNewRomanPSMT" w:cstheme="minorHAnsi"/>
          <w:b/>
          <w:bCs/>
          <w:sz w:val="24"/>
          <w:szCs w:val="24"/>
          <w:u w:val="single"/>
        </w:rPr>
        <w:lastRenderedPageBreak/>
        <w:t>-</w:t>
      </w:r>
      <w:r w:rsidR="00AA07C4" w:rsidRPr="005321B0">
        <w:rPr>
          <w:rFonts w:eastAsia="TimesNewRomanPSMT" w:cstheme="minorHAnsi"/>
          <w:b/>
          <w:bCs/>
          <w:sz w:val="24"/>
          <w:szCs w:val="24"/>
          <w:u w:val="single"/>
        </w:rPr>
        <w:t xml:space="preserve">ACTH </w:t>
      </w:r>
      <w:r w:rsidR="00AA07C4" w:rsidRPr="005321B0">
        <w:rPr>
          <w:rFonts w:eastAsia="Wingdings-Regular" w:cstheme="minorHAnsi"/>
          <w:b/>
          <w:bCs/>
          <w:sz w:val="24"/>
          <w:szCs w:val="24"/>
          <w:u w:val="single"/>
        </w:rPr>
        <w:sym w:font="Wingdings" w:char="F0E6"/>
      </w:r>
      <w:r w:rsidR="00AA07C4" w:rsidRPr="00AA07C4">
        <w:rPr>
          <w:rFonts w:eastAsia="TimesNewRomanPSMT" w:cstheme="minorHAnsi"/>
          <w:sz w:val="24"/>
          <w:szCs w:val="24"/>
        </w:rPr>
        <w:t>hypercorticisme ACTH-dépendant : Adénome hypophysaire ; Sécré</w:t>
      </w:r>
      <w:r w:rsidR="00AA07C4">
        <w:rPr>
          <w:rFonts w:eastAsia="TimesNewRomanPSMT" w:cstheme="minorHAnsi"/>
          <w:sz w:val="24"/>
          <w:szCs w:val="24"/>
        </w:rPr>
        <w:t xml:space="preserve">tion ectopique (tumeur </w:t>
      </w:r>
      <w:r w:rsidR="00AA07C4" w:rsidRPr="00AA07C4">
        <w:rPr>
          <w:rFonts w:eastAsia="TimesNewRomanPSMT" w:cstheme="minorHAnsi"/>
          <w:sz w:val="24"/>
          <w:szCs w:val="24"/>
        </w:rPr>
        <w:t>bronchique ou pancréatique sécrétant des substances ACTH-</w:t>
      </w:r>
      <w:proofErr w:type="spellStart"/>
      <w:r w:rsidR="00AA07C4" w:rsidRPr="00AA07C4">
        <w:rPr>
          <w:rFonts w:eastAsia="TimesNewRomanPSMT" w:cstheme="minorHAnsi"/>
          <w:sz w:val="24"/>
          <w:szCs w:val="24"/>
        </w:rPr>
        <w:t>like</w:t>
      </w:r>
      <w:proofErr w:type="spellEnd"/>
      <w:r w:rsidR="00AA07C4" w:rsidRPr="00AA07C4">
        <w:rPr>
          <w:rFonts w:eastAsia="TimesNewRomanPSMT" w:cstheme="minorHAnsi"/>
          <w:sz w:val="24"/>
          <w:szCs w:val="24"/>
        </w:rPr>
        <w:t xml:space="preserve"> (mimétiques).</w:t>
      </w:r>
    </w:p>
    <w:p w:rsidR="00AA07C4" w:rsidRPr="00AA07C4" w:rsidRDefault="00AA07C4" w:rsidP="007D52F5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 w:rsidRPr="00AA07C4">
        <w:rPr>
          <w:rFonts w:eastAsia="Wingdings-Regular" w:cstheme="minorHAnsi"/>
          <w:sz w:val="24"/>
          <w:szCs w:val="24"/>
        </w:rPr>
        <w:sym w:font="Wingdings" w:char="F0E0"/>
      </w:r>
      <w:r w:rsidRPr="00AA07C4">
        <w:rPr>
          <w:rFonts w:eastAsia="TimesNewRomanPSMT" w:cstheme="minorHAnsi"/>
          <w:sz w:val="24"/>
          <w:szCs w:val="24"/>
        </w:rPr>
        <w:t>Origine périphérique ou centrale d’hypercorticisme.</w:t>
      </w:r>
    </w:p>
    <w:p w:rsidR="00AA07C4" w:rsidRPr="00AA07C4" w:rsidRDefault="00AA07C4" w:rsidP="00DF7615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 w:rsidRPr="005321B0">
        <w:rPr>
          <w:rFonts w:eastAsia="TimesNewRomanPSMT" w:cstheme="minorHAnsi"/>
          <w:sz w:val="24"/>
          <w:szCs w:val="24"/>
          <w:highlight w:val="yellow"/>
        </w:rPr>
        <w:t>3) Test de freinage fort</w:t>
      </w:r>
      <w:r w:rsidRPr="00AA07C4">
        <w:rPr>
          <w:rFonts w:eastAsia="TimesNewRomanPSMT" w:cstheme="minorHAnsi"/>
          <w:sz w:val="24"/>
          <w:szCs w:val="24"/>
        </w:rPr>
        <w:t xml:space="preserve"> :</w:t>
      </w:r>
    </w:p>
    <w:p w:rsidR="00AA07C4" w:rsidRPr="00AA07C4" w:rsidRDefault="006A1DEF" w:rsidP="00AA07C4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>
        <w:rPr>
          <w:rFonts w:eastAsia="TimesNewRomanPSMT" w:cstheme="minorHAnsi"/>
          <w:sz w:val="24"/>
          <w:szCs w:val="24"/>
          <w:u w:val="single"/>
        </w:rPr>
        <w:t>Test -</w:t>
      </w:r>
      <w:r w:rsidR="00AA07C4" w:rsidRPr="00AA07C4">
        <w:rPr>
          <w:rFonts w:eastAsia="TimesNewRomanPSMT" w:cstheme="minorHAnsi"/>
          <w:sz w:val="24"/>
          <w:szCs w:val="24"/>
        </w:rPr>
        <w:t xml:space="preserve"> </w:t>
      </w:r>
      <w:r w:rsidR="005321B0" w:rsidRPr="005321B0">
        <w:rPr>
          <w:rFonts w:eastAsia="Wingdings-Regular" w:cstheme="minorHAnsi"/>
          <w:sz w:val="24"/>
          <w:szCs w:val="24"/>
        </w:rPr>
        <w:sym w:font="Wingdings" w:char="F0E0"/>
      </w:r>
      <w:r w:rsidR="00AA07C4" w:rsidRPr="00AA07C4">
        <w:rPr>
          <w:rFonts w:eastAsia="TimesNewRomanPSMT" w:cstheme="minorHAnsi"/>
          <w:sz w:val="24"/>
          <w:szCs w:val="24"/>
        </w:rPr>
        <w:t xml:space="preserve">le </w:t>
      </w:r>
      <w:proofErr w:type="spellStart"/>
      <w:r w:rsidR="00AA07C4" w:rsidRPr="00AA07C4">
        <w:rPr>
          <w:rFonts w:eastAsia="TimesNewRomanPSMT" w:cstheme="minorHAnsi"/>
          <w:sz w:val="24"/>
          <w:szCs w:val="24"/>
        </w:rPr>
        <w:t>dexaméthazone</w:t>
      </w:r>
      <w:proofErr w:type="spellEnd"/>
      <w:r w:rsidR="00AA07C4" w:rsidRPr="00AA07C4">
        <w:rPr>
          <w:rFonts w:eastAsia="TimesNewRomanPSMT" w:cstheme="minorHAnsi"/>
          <w:sz w:val="24"/>
          <w:szCs w:val="24"/>
        </w:rPr>
        <w:t xml:space="preserve"> agit sur les récepteurs centraux, </w:t>
      </w:r>
      <w:proofErr w:type="spellStart"/>
      <w:r w:rsidR="00AA07C4" w:rsidRPr="00AA07C4">
        <w:rPr>
          <w:rFonts w:eastAsia="TimesNewRomanPSMT" w:cstheme="minorHAnsi"/>
          <w:sz w:val="24"/>
          <w:szCs w:val="24"/>
        </w:rPr>
        <w:t>Atg</w:t>
      </w:r>
      <w:proofErr w:type="spellEnd"/>
      <w:r w:rsidR="00AA07C4" w:rsidRPr="00AA07C4">
        <w:rPr>
          <w:rFonts w:eastAsia="TimesNewRomanPSMT" w:cstheme="minorHAnsi"/>
          <w:sz w:val="24"/>
          <w:szCs w:val="24"/>
        </w:rPr>
        <w:t xml:space="preserve"> du cortisol et inhibe l’ACTH donc</w:t>
      </w:r>
      <w:r w:rsidR="005321B0">
        <w:rPr>
          <w:rFonts w:eastAsia="TimesNewRomanPSMT" w:cstheme="minorHAnsi"/>
          <w:sz w:val="24"/>
          <w:szCs w:val="24"/>
        </w:rPr>
        <w:t xml:space="preserve"> sécrétion ectopique </w:t>
      </w:r>
    </w:p>
    <w:p w:rsidR="00AA07C4" w:rsidRPr="00AA07C4" w:rsidRDefault="00AA07C4" w:rsidP="00AA07C4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 w:rsidRPr="006A1DEF">
        <w:rPr>
          <w:rFonts w:eastAsia="TimesNewRomanPSMT" w:cstheme="minorHAnsi"/>
          <w:sz w:val="24"/>
          <w:szCs w:val="24"/>
          <w:u w:val="single"/>
        </w:rPr>
        <w:t>Test +</w:t>
      </w:r>
      <w:r w:rsidRPr="00AA07C4">
        <w:rPr>
          <w:rFonts w:eastAsia="TimesNewRomanPSMT" w:cstheme="minorHAnsi"/>
          <w:sz w:val="24"/>
          <w:szCs w:val="24"/>
        </w:rPr>
        <w:t xml:space="preserve"> </w:t>
      </w:r>
      <w:r w:rsidR="005321B0" w:rsidRPr="005321B0">
        <w:rPr>
          <w:rFonts w:eastAsia="Wingdings-Regular" w:cstheme="minorHAnsi"/>
          <w:sz w:val="24"/>
          <w:szCs w:val="24"/>
        </w:rPr>
        <w:sym w:font="Wingdings" w:char="F0E0"/>
      </w:r>
      <w:r w:rsidRPr="00AA07C4">
        <w:rPr>
          <w:rFonts w:eastAsia="Wingdings-Regular" w:cstheme="minorHAnsi"/>
          <w:sz w:val="24"/>
          <w:szCs w:val="24"/>
        </w:rPr>
        <w:t xml:space="preserve"> </w:t>
      </w:r>
      <w:r w:rsidRPr="00AA07C4">
        <w:rPr>
          <w:rFonts w:eastAsia="TimesNewRomanPSMT" w:cstheme="minorHAnsi"/>
          <w:sz w:val="24"/>
          <w:szCs w:val="24"/>
        </w:rPr>
        <w:t>Adénome hypophysaire.</w:t>
      </w:r>
    </w:p>
    <w:p w:rsidR="00AA07C4" w:rsidRPr="00AA07C4" w:rsidRDefault="00AA07C4" w:rsidP="00AA07C4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 w:rsidRPr="005321B0">
        <w:rPr>
          <w:rFonts w:eastAsia="TimesNewRomanPSMT" w:cstheme="minorHAnsi"/>
          <w:sz w:val="24"/>
          <w:szCs w:val="24"/>
          <w:highlight w:val="yellow"/>
        </w:rPr>
        <w:t>Principe des 3 tests de freinage :</w:t>
      </w:r>
    </w:p>
    <w:p w:rsidR="00DF7615" w:rsidRDefault="00DF7615" w:rsidP="005321B0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b/>
          <w:bCs/>
          <w:sz w:val="24"/>
          <w:szCs w:val="24"/>
          <w:u w:val="single"/>
        </w:rPr>
      </w:pPr>
    </w:p>
    <w:p w:rsidR="005321B0" w:rsidRDefault="00AA07C4" w:rsidP="005321B0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 w:rsidRPr="005321B0">
        <w:rPr>
          <w:rFonts w:eastAsia="TimesNewRomanPSMT" w:cstheme="minorHAnsi"/>
          <w:b/>
          <w:bCs/>
          <w:sz w:val="24"/>
          <w:szCs w:val="24"/>
          <w:u w:val="single"/>
        </w:rPr>
        <w:t>Test de freinage minute</w:t>
      </w:r>
      <w:r w:rsidRPr="00AA07C4">
        <w:rPr>
          <w:rFonts w:eastAsia="TimesNewRomanPSMT" w:cstheme="minorHAnsi"/>
          <w:sz w:val="24"/>
          <w:szCs w:val="24"/>
        </w:rPr>
        <w:t xml:space="preserve"> : 1mg de DME per os à l’heur habituel de coucher </w:t>
      </w:r>
      <w:r w:rsidR="005321B0">
        <w:rPr>
          <w:rFonts w:eastAsia="TimesNewRomanPSMT" w:cstheme="minorHAnsi"/>
          <w:sz w:val="24"/>
          <w:szCs w:val="24"/>
        </w:rPr>
        <w:t xml:space="preserve">et doser le plasma le lendemain </w:t>
      </w:r>
      <w:r w:rsidRPr="00AA07C4">
        <w:rPr>
          <w:rFonts w:eastAsia="TimesNewRomanPSMT" w:cstheme="minorHAnsi"/>
          <w:sz w:val="24"/>
          <w:szCs w:val="24"/>
        </w:rPr>
        <w:t>matin.</w:t>
      </w:r>
    </w:p>
    <w:p w:rsidR="00AA07C4" w:rsidRPr="00AA07C4" w:rsidRDefault="00AA07C4" w:rsidP="005321B0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 w:rsidRPr="005321B0">
        <w:rPr>
          <w:rFonts w:eastAsia="TimesNewRomanPSMT" w:cstheme="minorHAnsi"/>
          <w:color w:val="00B050"/>
          <w:sz w:val="24"/>
          <w:szCs w:val="24"/>
          <w:u w:val="single"/>
        </w:rPr>
        <w:t>Résultat normal : +</w:t>
      </w:r>
      <w:r w:rsidRPr="00AA07C4">
        <w:rPr>
          <w:rFonts w:eastAsia="TimesNewRomanPSMT" w:cstheme="minorHAnsi"/>
          <w:sz w:val="24"/>
          <w:szCs w:val="24"/>
        </w:rPr>
        <w:t xml:space="preserve"> : </w:t>
      </w:r>
      <w:proofErr w:type="spellStart"/>
      <w:r w:rsidRPr="00AA07C4">
        <w:rPr>
          <w:rFonts w:eastAsia="TimesNewRomanPSMT" w:cstheme="minorHAnsi"/>
          <w:sz w:val="24"/>
          <w:szCs w:val="24"/>
        </w:rPr>
        <w:t>cortisolémie</w:t>
      </w:r>
      <w:proofErr w:type="spellEnd"/>
      <w:r w:rsidRPr="00AA07C4">
        <w:rPr>
          <w:rFonts w:eastAsia="TimesNewRomanPSMT" w:cstheme="minorHAnsi"/>
          <w:sz w:val="24"/>
          <w:szCs w:val="24"/>
        </w:rPr>
        <w:t xml:space="preserve"> &lt;50μg/L.</w:t>
      </w:r>
    </w:p>
    <w:p w:rsidR="00AA07C4" w:rsidRPr="00AA07C4" w:rsidRDefault="00AA07C4" w:rsidP="00AA07C4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 w:rsidRPr="005321B0">
        <w:rPr>
          <w:rFonts w:eastAsia="TimesNewRomanPSMT" w:cstheme="minorHAnsi"/>
          <w:sz w:val="24"/>
          <w:szCs w:val="24"/>
          <w:u w:val="single"/>
        </w:rPr>
        <w:t>Intérêt</w:t>
      </w:r>
      <w:r w:rsidRPr="00AA07C4">
        <w:rPr>
          <w:rFonts w:eastAsia="TimesNewRomanPSMT" w:cstheme="minorHAnsi"/>
          <w:sz w:val="24"/>
          <w:szCs w:val="24"/>
        </w:rPr>
        <w:t xml:space="preserve"> : Test - </w:t>
      </w:r>
      <w:r w:rsidR="005321B0" w:rsidRPr="005321B0">
        <w:rPr>
          <w:rFonts w:eastAsia="Wingdings-Regular" w:cstheme="minorHAnsi"/>
          <w:sz w:val="24"/>
          <w:szCs w:val="24"/>
        </w:rPr>
        <w:sym w:font="Wingdings" w:char="F0E0"/>
      </w:r>
      <w:r w:rsidRPr="00AA07C4">
        <w:rPr>
          <w:rFonts w:eastAsia="Wingdings-Regular" w:cstheme="minorHAnsi"/>
          <w:sz w:val="24"/>
          <w:szCs w:val="24"/>
        </w:rPr>
        <w:t xml:space="preserve"> </w:t>
      </w:r>
      <w:r w:rsidRPr="00AA07C4">
        <w:rPr>
          <w:rFonts w:eastAsia="TimesNewRomanPSMT" w:cstheme="minorHAnsi"/>
          <w:sz w:val="24"/>
          <w:szCs w:val="24"/>
        </w:rPr>
        <w:t>confirmer l’hypercorticisme.</w:t>
      </w:r>
    </w:p>
    <w:p w:rsidR="005321B0" w:rsidRDefault="005321B0" w:rsidP="005321B0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b/>
          <w:bCs/>
          <w:sz w:val="24"/>
          <w:szCs w:val="24"/>
          <w:u w:val="single"/>
        </w:rPr>
      </w:pPr>
    </w:p>
    <w:p w:rsidR="00AA07C4" w:rsidRPr="00AA07C4" w:rsidRDefault="00AA07C4" w:rsidP="005321B0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 w:rsidRPr="005321B0">
        <w:rPr>
          <w:rFonts w:eastAsia="TimesNewRomanPSMT" w:cstheme="minorHAnsi"/>
          <w:b/>
          <w:bCs/>
          <w:sz w:val="24"/>
          <w:szCs w:val="24"/>
          <w:u w:val="single"/>
        </w:rPr>
        <w:t>Test de freinage faible : Test de LIDDLE</w:t>
      </w:r>
      <w:r w:rsidRPr="00AA07C4">
        <w:rPr>
          <w:rFonts w:eastAsia="TimesNewRomanPSMT" w:cstheme="minorHAnsi"/>
          <w:sz w:val="24"/>
          <w:szCs w:val="24"/>
        </w:rPr>
        <w:t xml:space="preserve"> : 2mg/j de DME pendant 2</w:t>
      </w:r>
      <w:r w:rsidR="005321B0">
        <w:rPr>
          <w:rFonts w:eastAsia="TimesNewRomanPSMT" w:cstheme="minorHAnsi"/>
          <w:sz w:val="24"/>
          <w:szCs w:val="24"/>
        </w:rPr>
        <w:t xml:space="preserve"> j &amp; </w:t>
      </w:r>
      <w:r w:rsidRPr="00AA07C4">
        <w:rPr>
          <w:rFonts w:eastAsia="TimesNewRomanPSMT" w:cstheme="minorHAnsi"/>
          <w:sz w:val="24"/>
          <w:szCs w:val="24"/>
        </w:rPr>
        <w:t>dosa</w:t>
      </w:r>
      <w:r w:rsidR="005321B0">
        <w:rPr>
          <w:rFonts w:eastAsia="TimesNewRomanPSMT" w:cstheme="minorHAnsi"/>
          <w:sz w:val="24"/>
          <w:szCs w:val="24"/>
        </w:rPr>
        <w:t xml:space="preserve">ges du cortisol plasmatique, du </w:t>
      </w:r>
      <w:r w:rsidRPr="00AA07C4">
        <w:rPr>
          <w:rFonts w:eastAsia="TimesNewRomanPSMT" w:cstheme="minorHAnsi"/>
          <w:sz w:val="24"/>
          <w:szCs w:val="24"/>
        </w:rPr>
        <w:t>CLU &amp; des 17OHCS sont réalisés la veille &amp; le 2</w:t>
      </w:r>
      <w:r w:rsidRPr="00AA07C4">
        <w:rPr>
          <w:rFonts w:eastAsia="TimesNewRomanPSMT" w:cstheme="minorHAnsi"/>
          <w:sz w:val="16"/>
          <w:szCs w:val="16"/>
        </w:rPr>
        <w:t xml:space="preserve">nd </w:t>
      </w:r>
      <w:r w:rsidRPr="00AA07C4">
        <w:rPr>
          <w:rFonts w:eastAsia="TimesNewRomanPSMT" w:cstheme="minorHAnsi"/>
          <w:sz w:val="24"/>
          <w:szCs w:val="24"/>
        </w:rPr>
        <w:t>j du test.</w:t>
      </w:r>
    </w:p>
    <w:p w:rsidR="00AA07C4" w:rsidRPr="00AA07C4" w:rsidRDefault="00AA07C4" w:rsidP="00AA07C4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 w:rsidRPr="005321B0">
        <w:rPr>
          <w:rFonts w:eastAsia="TimesNewRomanPSMT" w:cstheme="minorHAnsi"/>
          <w:color w:val="00B050"/>
          <w:sz w:val="24"/>
          <w:szCs w:val="24"/>
          <w:u w:val="single"/>
        </w:rPr>
        <w:t>Résultat normal : Test +</w:t>
      </w:r>
      <w:r w:rsidRPr="00AA07C4">
        <w:rPr>
          <w:rFonts w:eastAsia="TimesNewRomanPSMT" w:cstheme="minorHAnsi"/>
          <w:sz w:val="24"/>
          <w:szCs w:val="24"/>
        </w:rPr>
        <w:t xml:space="preserve"> : 20μg/L&lt;</w:t>
      </w:r>
      <w:proofErr w:type="spellStart"/>
      <w:r w:rsidRPr="00AA07C4">
        <w:rPr>
          <w:rFonts w:eastAsia="TimesNewRomanPSMT" w:cstheme="minorHAnsi"/>
          <w:sz w:val="24"/>
          <w:szCs w:val="24"/>
        </w:rPr>
        <w:t>cortisolémie</w:t>
      </w:r>
      <w:proofErr w:type="spellEnd"/>
      <w:r w:rsidRPr="00AA07C4">
        <w:rPr>
          <w:rFonts w:eastAsia="TimesNewRomanPSMT" w:cstheme="minorHAnsi"/>
          <w:sz w:val="24"/>
          <w:szCs w:val="24"/>
        </w:rPr>
        <w:t>&lt;50μg/L</w:t>
      </w:r>
    </w:p>
    <w:p w:rsidR="00AA07C4" w:rsidRPr="00AA07C4" w:rsidRDefault="00AA07C4" w:rsidP="005321B0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 w:rsidRPr="00AA07C4">
        <w:rPr>
          <w:rFonts w:eastAsia="TimesNewRomanPSMT" w:cstheme="minorHAnsi"/>
          <w:sz w:val="24"/>
          <w:szCs w:val="24"/>
        </w:rPr>
        <w:t>17OHCS</w:t>
      </w:r>
      <w:r w:rsidR="005321B0">
        <w:rPr>
          <w:rFonts w:eastAsia="TimesNewRomanPSMT" w:cstheme="minorHAnsi"/>
          <w:sz w:val="24"/>
          <w:szCs w:val="24"/>
        </w:rPr>
        <w:t xml:space="preserve"> </w:t>
      </w:r>
      <w:r w:rsidR="005321B0">
        <w:rPr>
          <w:rFonts w:eastAsia="TimesNewRomanPSMT" w:cstheme="minorHAnsi"/>
          <w:sz w:val="24"/>
          <w:szCs w:val="24"/>
        </w:rPr>
        <w:sym w:font="Wingdings" w:char="F0E6"/>
      </w:r>
      <w:r w:rsidRPr="00AA07C4">
        <w:rPr>
          <w:rFonts w:eastAsia="TimesNewRomanPSMT" w:cstheme="minorHAnsi"/>
          <w:sz w:val="24"/>
          <w:szCs w:val="24"/>
        </w:rPr>
        <w:t xml:space="preserve"> </w:t>
      </w:r>
      <w:r w:rsidR="005321B0" w:rsidRPr="00AA07C4">
        <w:rPr>
          <w:rFonts w:eastAsia="TimesNewRomanPSMT" w:cstheme="minorHAnsi"/>
          <w:sz w:val="24"/>
          <w:szCs w:val="24"/>
        </w:rPr>
        <w:t>au-dessous</w:t>
      </w:r>
      <w:r w:rsidRPr="00AA07C4">
        <w:rPr>
          <w:rFonts w:eastAsia="TimesNewRomanPSMT" w:cstheme="minorHAnsi"/>
          <w:sz w:val="24"/>
          <w:szCs w:val="24"/>
        </w:rPr>
        <w:t xml:space="preserve"> de 4mg/j</w:t>
      </w:r>
    </w:p>
    <w:p w:rsidR="00AA07C4" w:rsidRPr="00AA07C4" w:rsidRDefault="00AA07C4" w:rsidP="005321B0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 w:rsidRPr="00AA07C4">
        <w:rPr>
          <w:rFonts w:eastAsia="TimesNewRomanPSMT" w:cstheme="minorHAnsi"/>
          <w:sz w:val="24"/>
          <w:szCs w:val="24"/>
        </w:rPr>
        <w:t>Le CLU</w:t>
      </w:r>
      <w:r w:rsidR="005321B0">
        <w:rPr>
          <w:rFonts w:eastAsia="TimesNewRomanPSMT" w:cstheme="minorHAnsi"/>
          <w:sz w:val="24"/>
          <w:szCs w:val="24"/>
        </w:rPr>
        <w:sym w:font="Wingdings" w:char="F0E6"/>
      </w:r>
      <w:r w:rsidRPr="00AA07C4">
        <w:rPr>
          <w:rFonts w:eastAsia="TimesNewRomanPSMT" w:cstheme="minorHAnsi"/>
          <w:sz w:val="24"/>
          <w:szCs w:val="24"/>
        </w:rPr>
        <w:t xml:space="preserve"> de plus de 50% le 2</w:t>
      </w:r>
      <w:r w:rsidRPr="00AA07C4">
        <w:rPr>
          <w:rFonts w:eastAsia="TimesNewRomanPSMT" w:cstheme="minorHAnsi"/>
          <w:sz w:val="16"/>
          <w:szCs w:val="16"/>
        </w:rPr>
        <w:t xml:space="preserve">ème </w:t>
      </w:r>
      <w:r w:rsidRPr="00AA07C4">
        <w:rPr>
          <w:rFonts w:eastAsia="TimesNewRomanPSMT" w:cstheme="minorHAnsi"/>
          <w:sz w:val="24"/>
          <w:szCs w:val="24"/>
        </w:rPr>
        <w:t>j de freinage.</w:t>
      </w:r>
    </w:p>
    <w:p w:rsidR="005321B0" w:rsidRDefault="005321B0" w:rsidP="00AA07C4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b/>
          <w:bCs/>
          <w:sz w:val="24"/>
          <w:szCs w:val="24"/>
          <w:u w:val="single"/>
        </w:rPr>
      </w:pPr>
    </w:p>
    <w:p w:rsidR="00AA07C4" w:rsidRPr="00AA07C4" w:rsidRDefault="00AA07C4" w:rsidP="00AA07C4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 w:rsidRPr="005321B0">
        <w:rPr>
          <w:rFonts w:eastAsia="TimesNewRomanPSMT" w:cstheme="minorHAnsi"/>
          <w:b/>
          <w:bCs/>
          <w:sz w:val="24"/>
          <w:szCs w:val="24"/>
          <w:u w:val="single"/>
        </w:rPr>
        <w:t>Test de freinage fort</w:t>
      </w:r>
      <w:r w:rsidRPr="00AA07C4">
        <w:rPr>
          <w:rFonts w:eastAsia="TimesNewRomanPSMT" w:cstheme="minorHAnsi"/>
          <w:sz w:val="24"/>
          <w:szCs w:val="24"/>
        </w:rPr>
        <w:t xml:space="preserve"> : 8mg/j de DME pendant 2 ou 3j.</w:t>
      </w:r>
    </w:p>
    <w:p w:rsidR="00AA07C4" w:rsidRPr="00AA07C4" w:rsidRDefault="00AA07C4" w:rsidP="005321B0">
      <w:pPr>
        <w:autoSpaceDE w:val="0"/>
        <w:autoSpaceDN w:val="0"/>
        <w:adjustRightInd w:val="0"/>
        <w:spacing w:line="240" w:lineRule="auto"/>
        <w:ind w:left="0" w:right="-867"/>
        <w:rPr>
          <w:rFonts w:eastAsia="TimesNewRomanPSMT" w:cstheme="minorHAnsi"/>
          <w:sz w:val="24"/>
          <w:szCs w:val="24"/>
        </w:rPr>
      </w:pPr>
      <w:r w:rsidRPr="005321B0">
        <w:rPr>
          <w:rFonts w:eastAsia="TimesNewRomanPSMT" w:cstheme="minorHAnsi"/>
          <w:color w:val="00B050"/>
          <w:sz w:val="24"/>
          <w:szCs w:val="24"/>
          <w:u w:val="single"/>
        </w:rPr>
        <w:t>Résultat normal</w:t>
      </w:r>
      <w:r w:rsidRPr="005321B0">
        <w:rPr>
          <w:rFonts w:eastAsia="TimesNewRomanPSMT" w:cstheme="minorHAnsi"/>
          <w:color w:val="00B050"/>
          <w:sz w:val="24"/>
          <w:szCs w:val="24"/>
        </w:rPr>
        <w:t xml:space="preserve"> </w:t>
      </w:r>
      <w:r w:rsidRPr="00AA07C4">
        <w:rPr>
          <w:rFonts w:eastAsia="TimesNewRomanPSMT" w:cstheme="minorHAnsi"/>
          <w:sz w:val="24"/>
          <w:szCs w:val="24"/>
        </w:rPr>
        <w:t>: 17OHCS</w:t>
      </w:r>
      <w:r w:rsidR="005321B0">
        <w:rPr>
          <w:rFonts w:eastAsia="TimesNewRomanPSMT" w:cstheme="minorHAnsi"/>
          <w:sz w:val="24"/>
          <w:szCs w:val="24"/>
        </w:rPr>
        <w:t xml:space="preserve"> </w:t>
      </w:r>
      <w:r w:rsidRPr="00AA07C4">
        <w:rPr>
          <w:rFonts w:eastAsia="TimesNewRomanPSMT" w:cstheme="minorHAnsi"/>
          <w:sz w:val="24"/>
          <w:szCs w:val="24"/>
        </w:rPr>
        <w:t xml:space="preserve">&lt;4mg/j ; </w:t>
      </w:r>
      <w:proofErr w:type="spellStart"/>
      <w:r w:rsidRPr="00AA07C4">
        <w:rPr>
          <w:rFonts w:eastAsia="TimesNewRomanPSMT" w:cstheme="minorHAnsi"/>
          <w:sz w:val="24"/>
          <w:szCs w:val="24"/>
        </w:rPr>
        <w:t>Cortisolémie</w:t>
      </w:r>
      <w:proofErr w:type="spellEnd"/>
      <w:r w:rsidR="005321B0">
        <w:rPr>
          <w:rFonts w:eastAsia="TimesNewRomanPSMT" w:cstheme="minorHAnsi"/>
          <w:sz w:val="24"/>
          <w:szCs w:val="24"/>
        </w:rPr>
        <w:t xml:space="preserve"> </w:t>
      </w:r>
      <w:r w:rsidRPr="00AA07C4">
        <w:rPr>
          <w:rFonts w:eastAsia="TimesNewRomanPSMT" w:cstheme="minorHAnsi"/>
          <w:sz w:val="24"/>
          <w:szCs w:val="24"/>
        </w:rPr>
        <w:t>&lt;20μg/L ; CLU</w:t>
      </w:r>
      <w:r w:rsidR="005321B0">
        <w:rPr>
          <w:rFonts w:eastAsia="TimesNewRomanPSMT" w:cstheme="minorHAnsi"/>
          <w:sz w:val="24"/>
          <w:szCs w:val="24"/>
        </w:rPr>
        <w:sym w:font="Wingdings" w:char="F0E6"/>
      </w:r>
      <w:r w:rsidRPr="00AA07C4">
        <w:rPr>
          <w:rFonts w:eastAsia="TimesNewRomanPSMT" w:cstheme="minorHAnsi"/>
          <w:sz w:val="24"/>
          <w:szCs w:val="24"/>
        </w:rPr>
        <w:t xml:space="preserve"> de plus de 50%.</w:t>
      </w:r>
    </w:p>
    <w:p w:rsidR="00AA07C4" w:rsidRDefault="00AA07C4">
      <w:pPr>
        <w:autoSpaceDE w:val="0"/>
        <w:autoSpaceDN w:val="0"/>
        <w:adjustRightInd w:val="0"/>
        <w:spacing w:line="240" w:lineRule="auto"/>
        <w:ind w:left="0" w:right="-867"/>
        <w:rPr>
          <w:rFonts w:eastAsia="TimesNewRomanPSMT" w:cstheme="minorHAnsi"/>
          <w:sz w:val="24"/>
          <w:szCs w:val="24"/>
        </w:rPr>
      </w:pPr>
    </w:p>
    <w:p w:rsidR="00F87082" w:rsidRPr="006A1DEF" w:rsidRDefault="006A1DEF" w:rsidP="00F87082">
      <w:pPr>
        <w:autoSpaceDE w:val="0"/>
        <w:autoSpaceDN w:val="0"/>
        <w:adjustRightInd w:val="0"/>
        <w:spacing w:line="240" w:lineRule="auto"/>
        <w:ind w:left="0" w:right="0"/>
        <w:rPr>
          <w:rFonts w:cstheme="minorHAnsi"/>
          <w:b/>
          <w:bCs/>
          <w:sz w:val="28"/>
          <w:szCs w:val="28"/>
        </w:rPr>
      </w:pPr>
      <w:r w:rsidRPr="006A1DEF">
        <w:rPr>
          <w:rFonts w:cstheme="minorHAnsi"/>
          <w:b/>
          <w:bCs/>
          <w:sz w:val="28"/>
          <w:szCs w:val="28"/>
        </w:rPr>
        <w:t xml:space="preserve">3) </w:t>
      </w:r>
      <w:r w:rsidR="00F87082" w:rsidRPr="006A1DEF">
        <w:rPr>
          <w:rFonts w:cstheme="minorHAnsi"/>
          <w:b/>
          <w:bCs/>
          <w:sz w:val="28"/>
          <w:szCs w:val="28"/>
        </w:rPr>
        <w:t>Hypocorticisme :</w:t>
      </w:r>
    </w:p>
    <w:p w:rsidR="00F87082" w:rsidRPr="00F87082" w:rsidRDefault="00F87082" w:rsidP="00F87082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 w:rsidRPr="00F87082">
        <w:rPr>
          <w:rFonts w:eastAsia="TimesNewRomanPSMT" w:cstheme="minorHAnsi"/>
          <w:sz w:val="24"/>
          <w:szCs w:val="24"/>
        </w:rPr>
        <w:t xml:space="preserve">- </w:t>
      </w:r>
      <w:r w:rsidRPr="00F87082">
        <w:rPr>
          <w:rFonts w:eastAsia="TimesNewRomanPSMT" w:cstheme="minorHAnsi"/>
          <w:b/>
          <w:bCs/>
          <w:color w:val="FF0000"/>
          <w:sz w:val="24"/>
          <w:szCs w:val="24"/>
        </w:rPr>
        <w:t>Clinique</w:t>
      </w:r>
      <w:r w:rsidRPr="00F87082">
        <w:rPr>
          <w:rFonts w:eastAsia="TimesNewRomanPSMT" w:cstheme="minorHAnsi"/>
          <w:sz w:val="24"/>
          <w:szCs w:val="24"/>
        </w:rPr>
        <w:t xml:space="preserve"> : cachexie, asthénie, hypotension, troubles digestifs.</w:t>
      </w:r>
    </w:p>
    <w:p w:rsidR="00DF7615" w:rsidRDefault="00F87082" w:rsidP="00F87082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 w:rsidRPr="00F87082">
        <w:rPr>
          <w:rFonts w:eastAsia="TimesNewRomanPSMT" w:cstheme="minorHAnsi"/>
          <w:sz w:val="24"/>
          <w:szCs w:val="24"/>
          <w:highlight w:val="yellow"/>
        </w:rPr>
        <w:t>Maladie d’ADDISON</w:t>
      </w:r>
      <w:r w:rsidRPr="00F87082">
        <w:rPr>
          <w:rFonts w:eastAsia="TimesNewRomanPSMT" w:cstheme="minorHAnsi"/>
          <w:sz w:val="24"/>
          <w:szCs w:val="24"/>
        </w:rPr>
        <w:t xml:space="preserve"> (aménorrhée, myalgie) : insuffisance primitive</w:t>
      </w:r>
    </w:p>
    <w:p w:rsidR="00F87082" w:rsidRPr="00F87082" w:rsidRDefault="00F87082" w:rsidP="00F87082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 w:rsidRPr="00F87082">
        <w:rPr>
          <w:rFonts w:eastAsia="Wingdings-Regular" w:cstheme="minorHAnsi"/>
          <w:sz w:val="24"/>
          <w:szCs w:val="24"/>
        </w:rPr>
        <w:sym w:font="Wingdings" w:char="F0E0"/>
      </w:r>
      <w:r w:rsidRPr="00F87082">
        <w:rPr>
          <w:rFonts w:eastAsia="TimesNewRomanPSMT" w:cstheme="minorHAnsi"/>
          <w:sz w:val="24"/>
          <w:szCs w:val="24"/>
        </w:rPr>
        <w:t>5</w:t>
      </w:r>
      <w:r>
        <w:rPr>
          <w:rFonts w:eastAsia="TimesNewRomanPSMT" w:cstheme="minorHAnsi"/>
          <w:sz w:val="24"/>
          <w:szCs w:val="24"/>
        </w:rPr>
        <w:t xml:space="preserve"> signes majeurs : </w:t>
      </w:r>
      <w:r w:rsidRPr="00F87082">
        <w:rPr>
          <w:rFonts w:eastAsia="TimesNewRomanPSMT" w:cstheme="minorHAnsi"/>
          <w:sz w:val="24"/>
          <w:szCs w:val="24"/>
        </w:rPr>
        <w:t>Mé</w:t>
      </w:r>
      <w:r>
        <w:rPr>
          <w:rFonts w:eastAsia="TimesNewRomanPSMT" w:cstheme="minorHAnsi"/>
          <w:sz w:val="24"/>
          <w:szCs w:val="24"/>
        </w:rPr>
        <w:t>lanodermie a</w:t>
      </w:r>
      <w:r w:rsidRPr="00F87082">
        <w:rPr>
          <w:rFonts w:eastAsia="TimesNewRomanPSMT" w:cstheme="minorHAnsi"/>
          <w:sz w:val="24"/>
          <w:szCs w:val="24"/>
        </w:rPr>
        <w:t>sthé</w:t>
      </w:r>
      <w:r>
        <w:rPr>
          <w:rFonts w:eastAsia="TimesNewRomanPSMT" w:cstheme="minorHAnsi"/>
          <w:sz w:val="24"/>
          <w:szCs w:val="24"/>
        </w:rPr>
        <w:t>nie (90%) h</w:t>
      </w:r>
      <w:r w:rsidRPr="00F87082">
        <w:rPr>
          <w:rFonts w:eastAsia="TimesNewRomanPSMT" w:cstheme="minorHAnsi"/>
          <w:sz w:val="24"/>
          <w:szCs w:val="24"/>
        </w:rPr>
        <w:t>ypotension arté</w:t>
      </w:r>
      <w:r>
        <w:rPr>
          <w:rFonts w:eastAsia="TimesNewRomanPSMT" w:cstheme="minorHAnsi"/>
          <w:sz w:val="24"/>
          <w:szCs w:val="24"/>
        </w:rPr>
        <w:t xml:space="preserve">rielle amaigrissement, troubles digestifs </w:t>
      </w:r>
      <w:r w:rsidRPr="00F87082">
        <w:rPr>
          <w:rFonts w:eastAsia="TimesNewRomanPSMT" w:cstheme="minorHAnsi"/>
          <w:sz w:val="24"/>
          <w:szCs w:val="24"/>
        </w:rPr>
        <w:t>(anorexie, nausées, vomissements).</w:t>
      </w:r>
    </w:p>
    <w:p w:rsidR="00F87082" w:rsidRPr="00F87082" w:rsidRDefault="00F87082" w:rsidP="00F87082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 w:rsidRPr="00F87082">
        <w:rPr>
          <w:rFonts w:eastAsia="TimesNewRomanPSMT" w:cstheme="minorHAnsi"/>
          <w:sz w:val="24"/>
          <w:szCs w:val="24"/>
        </w:rPr>
        <w:t xml:space="preserve">- </w:t>
      </w:r>
      <w:r w:rsidRPr="00F87082">
        <w:rPr>
          <w:rFonts w:eastAsia="TimesNewRomanPSMT" w:cstheme="minorHAnsi"/>
          <w:b/>
          <w:bCs/>
          <w:color w:val="FF0000"/>
          <w:sz w:val="24"/>
          <w:szCs w:val="24"/>
        </w:rPr>
        <w:t>Biologie</w:t>
      </w:r>
      <w:r w:rsidRPr="00F87082">
        <w:rPr>
          <w:rFonts w:eastAsia="TimesNewRomanPSMT" w:cstheme="minorHAnsi"/>
          <w:sz w:val="24"/>
          <w:szCs w:val="24"/>
        </w:rPr>
        <w:t xml:space="preserve"> : Hypoglycémie à jeun ; [Na</w:t>
      </w:r>
      <w:r w:rsidR="00DF7615" w:rsidRPr="00F87082">
        <w:rPr>
          <w:rFonts w:eastAsia="TimesNewRomanPSMT" w:cstheme="minorHAnsi"/>
          <w:sz w:val="24"/>
          <w:szCs w:val="24"/>
        </w:rPr>
        <w:t>],</w:t>
      </w:r>
      <w:r w:rsidRPr="00F87082">
        <w:rPr>
          <w:rFonts w:eastAsia="TimesNewRomanPSMT" w:cstheme="minorHAnsi"/>
          <w:sz w:val="24"/>
          <w:szCs w:val="24"/>
        </w:rPr>
        <w:t xml:space="preserve"> [K] ; hémoconcentration ; courbe HGPO aplatie ;</w:t>
      </w:r>
    </w:p>
    <w:p w:rsidR="00F87082" w:rsidRPr="00F87082" w:rsidRDefault="00F87082" w:rsidP="00F87082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proofErr w:type="spellStart"/>
      <w:r w:rsidRPr="00F87082">
        <w:rPr>
          <w:rFonts w:eastAsia="TimesNewRomanPSMT" w:cstheme="minorHAnsi"/>
          <w:sz w:val="24"/>
          <w:szCs w:val="24"/>
        </w:rPr>
        <w:t>Hypochlorurémie</w:t>
      </w:r>
      <w:proofErr w:type="spellEnd"/>
      <w:r w:rsidRPr="00F87082">
        <w:rPr>
          <w:rFonts w:eastAsia="TimesNewRomanPSMT" w:cstheme="minorHAnsi"/>
          <w:sz w:val="24"/>
          <w:szCs w:val="24"/>
        </w:rPr>
        <w:t xml:space="preserve"> ; lymphocytose.</w:t>
      </w:r>
    </w:p>
    <w:p w:rsidR="00F87082" w:rsidRPr="00F87082" w:rsidRDefault="00F87082" w:rsidP="00F87082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 w:rsidRPr="00F87082">
        <w:rPr>
          <w:rFonts w:eastAsia="TimesNewRomanPSMT" w:cstheme="minorHAnsi"/>
          <w:sz w:val="24"/>
          <w:szCs w:val="24"/>
        </w:rPr>
        <w:t xml:space="preserve">- </w:t>
      </w:r>
      <w:r w:rsidRPr="00F87082">
        <w:rPr>
          <w:rFonts w:eastAsia="TimesNewRomanPSMT" w:cstheme="minorHAnsi"/>
          <w:b/>
          <w:bCs/>
          <w:color w:val="FF0000"/>
          <w:sz w:val="24"/>
          <w:szCs w:val="24"/>
        </w:rPr>
        <w:t>Etiologie</w:t>
      </w:r>
      <w:r w:rsidRPr="00F87082">
        <w:rPr>
          <w:rFonts w:eastAsia="TimesNewRomanPSMT" w:cstheme="minorHAnsi"/>
          <w:sz w:val="24"/>
          <w:szCs w:val="24"/>
        </w:rPr>
        <w:t xml:space="preserve"> :</w:t>
      </w:r>
    </w:p>
    <w:p w:rsidR="00F87082" w:rsidRPr="00F87082" w:rsidRDefault="00F87082" w:rsidP="00B26727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>
        <w:rPr>
          <w:rFonts w:eastAsia="TimesNewRomanPSMT" w:cstheme="minorHAnsi"/>
          <w:sz w:val="24"/>
          <w:szCs w:val="24"/>
        </w:rPr>
        <w:t>-</w:t>
      </w:r>
      <w:r w:rsidRPr="00F87082">
        <w:rPr>
          <w:rFonts w:eastAsia="TimesNewRomanPSMT" w:cstheme="minorHAnsi"/>
          <w:sz w:val="24"/>
          <w:szCs w:val="24"/>
        </w:rPr>
        <w:t>Problème ré</w:t>
      </w:r>
      <w:r>
        <w:rPr>
          <w:rFonts w:eastAsia="TimesNewRomanPSMT" w:cstheme="minorHAnsi"/>
          <w:sz w:val="24"/>
          <w:szCs w:val="24"/>
        </w:rPr>
        <w:t>nale (</w:t>
      </w:r>
      <w:r w:rsidR="00B26727">
        <w:rPr>
          <w:rFonts w:eastAsia="TimesNewRomanPSMT" w:cstheme="minorHAnsi"/>
          <w:sz w:val="24"/>
          <w:szCs w:val="24"/>
        </w:rPr>
        <w:sym w:font="Wingdings" w:char="F0E4"/>
      </w:r>
      <w:r w:rsidRPr="00F87082">
        <w:rPr>
          <w:rFonts w:eastAsia="TimesNewRomanPSMT" w:cstheme="minorHAnsi"/>
          <w:sz w:val="24"/>
          <w:szCs w:val="24"/>
        </w:rPr>
        <w:t xml:space="preserve">créatinine &amp; </w:t>
      </w:r>
      <w:r w:rsidR="00DF7615" w:rsidRPr="00F87082">
        <w:rPr>
          <w:rFonts w:eastAsia="TimesNewRomanPSMT" w:cstheme="minorHAnsi"/>
          <w:sz w:val="24"/>
          <w:szCs w:val="24"/>
        </w:rPr>
        <w:t>urée)</w:t>
      </w:r>
      <w:r w:rsidRPr="00F87082">
        <w:rPr>
          <w:rFonts w:eastAsia="TimesNewRomanPSMT" w:cstheme="minorHAnsi"/>
          <w:sz w:val="24"/>
          <w:szCs w:val="24"/>
        </w:rPr>
        <w:t>.</w:t>
      </w:r>
    </w:p>
    <w:p w:rsidR="00F87082" w:rsidRPr="00F87082" w:rsidRDefault="00F87082" w:rsidP="00F87082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>
        <w:rPr>
          <w:rFonts w:eastAsia="TimesNewRomanPSMT" w:cstheme="minorHAnsi"/>
          <w:sz w:val="24"/>
          <w:szCs w:val="24"/>
        </w:rPr>
        <w:t>-</w:t>
      </w:r>
      <w:r w:rsidRPr="00F87082">
        <w:rPr>
          <w:rFonts w:eastAsia="TimesNewRomanPSMT" w:cstheme="minorHAnsi"/>
          <w:sz w:val="24"/>
          <w:szCs w:val="24"/>
        </w:rPr>
        <w:t xml:space="preserve">Insuffisance </w:t>
      </w:r>
      <w:proofErr w:type="spellStart"/>
      <w:r w:rsidRPr="00F87082">
        <w:rPr>
          <w:rFonts w:eastAsia="TimesNewRomanPSMT" w:cstheme="minorHAnsi"/>
          <w:sz w:val="24"/>
          <w:szCs w:val="24"/>
        </w:rPr>
        <w:t>corticotrope</w:t>
      </w:r>
      <w:proofErr w:type="spellEnd"/>
      <w:r w:rsidRPr="00F87082">
        <w:rPr>
          <w:rFonts w:eastAsia="TimesNewRomanPSMT" w:cstheme="minorHAnsi"/>
          <w:sz w:val="24"/>
          <w:szCs w:val="24"/>
        </w:rPr>
        <w:t xml:space="preserve"> (centrale) : tumeur HT-HP ; tuberculose &amp; corticothérapie prolongée</w:t>
      </w:r>
      <w:r w:rsidRPr="00F87082">
        <w:rPr>
          <w:rFonts w:eastAsia="Wingdings-Regular" w:cstheme="minorHAnsi"/>
          <w:sz w:val="24"/>
          <w:szCs w:val="24"/>
        </w:rPr>
        <w:sym w:font="Wingdings" w:char="F0E0"/>
      </w:r>
      <w:r>
        <w:rPr>
          <w:rFonts w:eastAsia="TimesNewRomanPSMT" w:cstheme="minorHAnsi"/>
          <w:sz w:val="24"/>
          <w:szCs w:val="24"/>
        </w:rPr>
        <w:t xml:space="preserve">insuffisance </w:t>
      </w:r>
      <w:r w:rsidRPr="00F87082">
        <w:rPr>
          <w:rFonts w:eastAsia="TimesNewRomanPSMT" w:cstheme="minorHAnsi"/>
          <w:sz w:val="24"/>
          <w:szCs w:val="24"/>
        </w:rPr>
        <w:t>secondaire.</w:t>
      </w:r>
    </w:p>
    <w:p w:rsidR="00F87082" w:rsidRPr="00F87082" w:rsidRDefault="00F87082" w:rsidP="00F87082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>
        <w:rPr>
          <w:rFonts w:eastAsia="TimesNewRomanPSMT" w:cstheme="minorHAnsi"/>
          <w:sz w:val="24"/>
          <w:szCs w:val="24"/>
        </w:rPr>
        <w:lastRenderedPageBreak/>
        <w:t>-</w:t>
      </w:r>
      <w:r w:rsidRPr="00F87082">
        <w:rPr>
          <w:rFonts w:eastAsia="TimesNewRomanPSMT" w:cstheme="minorHAnsi"/>
          <w:sz w:val="24"/>
          <w:szCs w:val="24"/>
        </w:rPr>
        <w:t>Maladie d’ADDISON : destruction bilatérale lente des glandes corticosurré</w:t>
      </w:r>
      <w:r>
        <w:rPr>
          <w:rFonts w:eastAsia="TimesNewRomanPSMT" w:cstheme="minorHAnsi"/>
          <w:sz w:val="24"/>
          <w:szCs w:val="24"/>
        </w:rPr>
        <w:t xml:space="preserve">nales : tuberculose (25%) ; </w:t>
      </w:r>
      <w:r w:rsidRPr="00F87082">
        <w:rPr>
          <w:rFonts w:eastAsia="TimesNewRomanPSMT" w:cstheme="minorHAnsi"/>
          <w:sz w:val="24"/>
          <w:szCs w:val="24"/>
        </w:rPr>
        <w:t>ré</w:t>
      </w:r>
      <w:r>
        <w:rPr>
          <w:rFonts w:eastAsia="TimesNewRomanPSMT" w:cstheme="minorHAnsi"/>
          <w:sz w:val="24"/>
          <w:szCs w:val="24"/>
        </w:rPr>
        <w:t>traction auto-immune</w:t>
      </w:r>
      <w:r w:rsidR="00844594">
        <w:rPr>
          <w:rFonts w:eastAsia="TimesNewRomanPSMT" w:cstheme="minorHAnsi"/>
          <w:sz w:val="24"/>
          <w:szCs w:val="24"/>
        </w:rPr>
        <w:t> ; Infections ; traumatismes ; médicaments</w:t>
      </w:r>
      <w:r w:rsidRPr="00F87082">
        <w:rPr>
          <w:rFonts w:eastAsia="TimesNewRomanPSMT" w:cstheme="minorHAnsi"/>
          <w:sz w:val="24"/>
          <w:szCs w:val="24"/>
        </w:rPr>
        <w:sym w:font="Wingdings" w:char="F0E0"/>
      </w:r>
      <w:r>
        <w:rPr>
          <w:rFonts w:eastAsia="TimesNewRomanPSMT" w:cstheme="minorHAnsi"/>
          <w:sz w:val="24"/>
          <w:szCs w:val="24"/>
        </w:rPr>
        <w:t xml:space="preserve"> Insuffisance chronique </w:t>
      </w:r>
      <w:r w:rsidRPr="00F87082">
        <w:rPr>
          <w:rFonts w:eastAsia="TimesNewRomanPSMT" w:cstheme="minorHAnsi"/>
          <w:sz w:val="24"/>
          <w:szCs w:val="24"/>
        </w:rPr>
        <w:t>primitive.</w:t>
      </w:r>
    </w:p>
    <w:p w:rsidR="00F87082" w:rsidRPr="00F87082" w:rsidRDefault="00F87082" w:rsidP="00F87082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 w:rsidRPr="00F87082">
        <w:rPr>
          <w:rFonts w:eastAsia="TimesNewRomanPSMT" w:cstheme="minorHAnsi"/>
          <w:sz w:val="24"/>
          <w:szCs w:val="24"/>
        </w:rPr>
        <w:t xml:space="preserve">- </w:t>
      </w:r>
      <w:r w:rsidRPr="00F87082">
        <w:rPr>
          <w:rFonts w:eastAsia="TimesNewRomanPSMT" w:cstheme="minorHAnsi"/>
          <w:b/>
          <w:bCs/>
          <w:color w:val="FF0000"/>
          <w:sz w:val="24"/>
          <w:szCs w:val="24"/>
        </w:rPr>
        <w:t>Diagnostic</w:t>
      </w:r>
      <w:r w:rsidRPr="00F87082">
        <w:rPr>
          <w:rFonts w:eastAsia="TimesNewRomanPSMT" w:cstheme="minorHAnsi"/>
          <w:sz w:val="24"/>
          <w:szCs w:val="24"/>
        </w:rPr>
        <w:t xml:space="preserve"> :</w:t>
      </w:r>
    </w:p>
    <w:p w:rsidR="00F87082" w:rsidRPr="00F87082" w:rsidRDefault="00B26727" w:rsidP="00F87082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>
        <w:rPr>
          <w:rFonts w:eastAsia="SymbolMT" w:cstheme="minorHAnsi"/>
          <w:sz w:val="24"/>
          <w:szCs w:val="24"/>
        </w:rPr>
        <w:t>-</w:t>
      </w:r>
      <w:r w:rsidR="00F87082" w:rsidRPr="00F87082">
        <w:rPr>
          <w:rFonts w:eastAsia="TimesNewRomanPSMT" w:cstheme="minorHAnsi"/>
          <w:sz w:val="24"/>
          <w:szCs w:val="24"/>
        </w:rPr>
        <w:t>Dosage du cortisol.</w:t>
      </w:r>
    </w:p>
    <w:p w:rsidR="00F87082" w:rsidRPr="00F87082" w:rsidRDefault="00B26727" w:rsidP="00F87082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 w:rsidRPr="00844594">
        <w:rPr>
          <w:rFonts w:eastAsia="SymbolMT" w:cstheme="minorHAnsi"/>
          <w:b/>
          <w:bCs/>
          <w:color w:val="4F81BD" w:themeColor="accent1"/>
          <w:sz w:val="24"/>
          <w:szCs w:val="24"/>
        </w:rPr>
        <w:t>-</w:t>
      </w:r>
      <w:r w:rsidR="00F87082" w:rsidRPr="00844594">
        <w:rPr>
          <w:rFonts w:eastAsia="TimesNewRomanPSMT" w:cstheme="minorHAnsi"/>
          <w:b/>
          <w:bCs/>
          <w:color w:val="4F81BD" w:themeColor="accent1"/>
          <w:sz w:val="24"/>
          <w:szCs w:val="24"/>
        </w:rPr>
        <w:t xml:space="preserve">Test de stimulation au </w:t>
      </w:r>
      <w:proofErr w:type="spellStart"/>
      <w:r w:rsidR="00F87082" w:rsidRPr="00844594">
        <w:rPr>
          <w:rFonts w:eastAsia="TimesNewRomanPSMT" w:cstheme="minorHAnsi"/>
          <w:b/>
          <w:bCs/>
          <w:color w:val="4F81BD" w:themeColor="accent1"/>
          <w:sz w:val="24"/>
          <w:szCs w:val="24"/>
        </w:rPr>
        <w:t>synacthène</w:t>
      </w:r>
      <w:proofErr w:type="spellEnd"/>
      <w:r w:rsidR="00F87082" w:rsidRPr="00F87082">
        <w:rPr>
          <w:rFonts w:eastAsia="TimesNewRomanPSMT" w:cstheme="minorHAnsi"/>
          <w:sz w:val="24"/>
          <w:szCs w:val="24"/>
        </w:rPr>
        <w:t xml:space="preserve"> : distinguer entre une insuffisance périphérique &amp; celle centrale.</w:t>
      </w:r>
    </w:p>
    <w:p w:rsidR="00F87082" w:rsidRPr="00F87082" w:rsidRDefault="00F87082" w:rsidP="00F87082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 w:rsidRPr="00844594">
        <w:rPr>
          <w:rFonts w:eastAsia="TimesNewRomanPSMT" w:cstheme="minorHAnsi"/>
          <w:sz w:val="24"/>
          <w:szCs w:val="24"/>
          <w:u w:val="single"/>
        </w:rPr>
        <w:t>Test -</w:t>
      </w:r>
      <w:r w:rsidRPr="00F87082">
        <w:rPr>
          <w:rFonts w:eastAsia="TimesNewRomanPSMT" w:cstheme="minorHAnsi"/>
          <w:sz w:val="24"/>
          <w:szCs w:val="24"/>
        </w:rPr>
        <w:t xml:space="preserve"> : maladie d’ADDISON : insuffisance primitive périphérique.</w:t>
      </w:r>
    </w:p>
    <w:p w:rsidR="00F87082" w:rsidRPr="00F87082" w:rsidRDefault="00F87082" w:rsidP="00F87082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 w:rsidRPr="00844594">
        <w:rPr>
          <w:rFonts w:eastAsia="TimesNewRomanPSMT" w:cstheme="minorHAnsi"/>
          <w:sz w:val="24"/>
          <w:szCs w:val="24"/>
          <w:u w:val="single"/>
        </w:rPr>
        <w:t>Test +</w:t>
      </w:r>
      <w:r w:rsidRPr="00F87082">
        <w:rPr>
          <w:rFonts w:eastAsia="TimesNewRomanPSMT" w:cstheme="minorHAnsi"/>
          <w:sz w:val="24"/>
          <w:szCs w:val="24"/>
        </w:rPr>
        <w:t xml:space="preserve"> : insuffisance </w:t>
      </w:r>
      <w:proofErr w:type="spellStart"/>
      <w:r w:rsidRPr="00F87082">
        <w:rPr>
          <w:rFonts w:eastAsia="TimesNewRomanPSMT" w:cstheme="minorHAnsi"/>
          <w:sz w:val="24"/>
          <w:szCs w:val="24"/>
        </w:rPr>
        <w:t>corticotrope</w:t>
      </w:r>
      <w:proofErr w:type="spellEnd"/>
      <w:r w:rsidRPr="00F87082">
        <w:rPr>
          <w:rFonts w:eastAsia="TimesNewRomanPSMT" w:cstheme="minorHAnsi"/>
          <w:sz w:val="24"/>
          <w:szCs w:val="24"/>
        </w:rPr>
        <w:t xml:space="preserve"> (centrale).</w:t>
      </w:r>
      <w:bookmarkStart w:id="0" w:name="_GoBack"/>
    </w:p>
    <w:p w:rsidR="00F87082" w:rsidRPr="00F87082" w:rsidRDefault="00B26727" w:rsidP="00F87082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>
        <w:rPr>
          <w:rFonts w:eastAsia="TimesNewRomanPSMT" w:cstheme="minorHAnsi"/>
          <w:b/>
          <w:bCs/>
          <w:color w:val="FF0000"/>
          <w:sz w:val="24"/>
          <w:szCs w:val="24"/>
        </w:rPr>
        <w:t>-</w:t>
      </w:r>
      <w:r w:rsidR="00F87082" w:rsidRPr="00B26727">
        <w:rPr>
          <w:rFonts w:eastAsia="TimesNewRomanPSMT" w:cstheme="minorHAnsi"/>
          <w:b/>
          <w:bCs/>
          <w:color w:val="FF0000"/>
          <w:sz w:val="24"/>
          <w:szCs w:val="24"/>
        </w:rPr>
        <w:t>Principe du test</w:t>
      </w:r>
      <w:r w:rsidR="00F87082" w:rsidRPr="00B26727">
        <w:rPr>
          <w:rFonts w:eastAsia="TimesNewRomanPSMT" w:cstheme="minorHAnsi"/>
          <w:color w:val="FF0000"/>
          <w:sz w:val="24"/>
          <w:szCs w:val="24"/>
        </w:rPr>
        <w:t xml:space="preserve"> </w:t>
      </w:r>
      <w:r w:rsidR="00F87082" w:rsidRPr="00F87082">
        <w:rPr>
          <w:rFonts w:eastAsia="TimesNewRomanPSMT" w:cstheme="minorHAnsi"/>
          <w:sz w:val="24"/>
          <w:szCs w:val="24"/>
        </w:rPr>
        <w:t xml:space="preserve">: </w:t>
      </w:r>
      <w:proofErr w:type="spellStart"/>
      <w:r w:rsidR="00F87082" w:rsidRPr="00F87082">
        <w:rPr>
          <w:rFonts w:eastAsia="TimesNewRomanPSMT" w:cstheme="minorHAnsi"/>
          <w:sz w:val="24"/>
          <w:szCs w:val="24"/>
        </w:rPr>
        <w:t>SynACTHène</w:t>
      </w:r>
      <w:proofErr w:type="spellEnd"/>
      <w:r w:rsidRPr="00B26727">
        <w:rPr>
          <w:rFonts w:eastAsia="Wingdings-Regular" w:cstheme="minorHAnsi"/>
          <w:sz w:val="24"/>
          <w:szCs w:val="24"/>
        </w:rPr>
        <w:sym w:font="Wingdings" w:char="F0E0"/>
      </w:r>
      <w:r w:rsidR="00F87082" w:rsidRPr="00F87082">
        <w:rPr>
          <w:rFonts w:eastAsia="TimesNewRomanPSMT" w:cstheme="minorHAnsi"/>
          <w:sz w:val="24"/>
          <w:szCs w:val="24"/>
        </w:rPr>
        <w:t>ACTH</w:t>
      </w:r>
    </w:p>
    <w:bookmarkEnd w:id="0"/>
    <w:p w:rsidR="00F87082" w:rsidRPr="00F87082" w:rsidRDefault="00F87082" w:rsidP="00F87082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 w:rsidRPr="00F87082">
        <w:rPr>
          <w:rFonts w:eastAsia="TimesNewRomanPSMT" w:cstheme="minorHAnsi"/>
          <w:sz w:val="24"/>
          <w:szCs w:val="24"/>
        </w:rPr>
        <w:t xml:space="preserve">Administrer 0,25mg de </w:t>
      </w:r>
      <w:proofErr w:type="spellStart"/>
      <w:r w:rsidRPr="00F87082">
        <w:rPr>
          <w:rFonts w:eastAsia="TimesNewRomanPSMT" w:cstheme="minorHAnsi"/>
          <w:sz w:val="24"/>
          <w:szCs w:val="24"/>
        </w:rPr>
        <w:t>synacthène</w:t>
      </w:r>
      <w:proofErr w:type="spellEnd"/>
      <w:r w:rsidRPr="00F87082">
        <w:rPr>
          <w:rFonts w:eastAsia="TimesNewRomanPSMT" w:cstheme="minorHAnsi"/>
          <w:sz w:val="24"/>
          <w:szCs w:val="24"/>
        </w:rPr>
        <w:t xml:space="preserve"> &amp; dosage du cortisol plasmatique avant et une heure après l’injection.</w:t>
      </w:r>
    </w:p>
    <w:p w:rsidR="00F87082" w:rsidRPr="00F87082" w:rsidRDefault="00F87082" w:rsidP="00F87082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 w:rsidRPr="00844594">
        <w:rPr>
          <w:rFonts w:eastAsia="TimesNewRomanPSMT" w:cstheme="minorHAnsi"/>
          <w:sz w:val="24"/>
          <w:szCs w:val="24"/>
          <w:u w:val="single"/>
        </w:rPr>
        <w:t>Résultat normal: Test +</w:t>
      </w:r>
      <w:r w:rsidRPr="00F87082">
        <w:rPr>
          <w:rFonts w:eastAsia="TimesNewRomanPSMT" w:cstheme="minorHAnsi"/>
          <w:sz w:val="24"/>
          <w:szCs w:val="24"/>
        </w:rPr>
        <w:t xml:space="preserve"> : de la </w:t>
      </w:r>
      <w:proofErr w:type="spellStart"/>
      <w:r w:rsidRPr="00F87082">
        <w:rPr>
          <w:rFonts w:eastAsia="TimesNewRomanPSMT" w:cstheme="minorHAnsi"/>
          <w:sz w:val="24"/>
          <w:szCs w:val="24"/>
        </w:rPr>
        <w:t>cortisolémie</w:t>
      </w:r>
      <w:proofErr w:type="spellEnd"/>
      <w:r w:rsidRPr="00F87082">
        <w:rPr>
          <w:rFonts w:eastAsia="TimesNewRomanPSMT" w:cstheme="minorHAnsi"/>
          <w:sz w:val="24"/>
          <w:szCs w:val="24"/>
        </w:rPr>
        <w:t xml:space="preserve"> </w:t>
      </w:r>
      <w:r w:rsidR="00BC3199" w:rsidRPr="00F87082">
        <w:rPr>
          <w:rFonts w:eastAsia="TimesNewRomanPSMT" w:cstheme="minorHAnsi"/>
          <w:sz w:val="24"/>
          <w:szCs w:val="24"/>
        </w:rPr>
        <w:t>au-dessus</w:t>
      </w:r>
      <w:r w:rsidRPr="00F87082">
        <w:rPr>
          <w:rFonts w:eastAsia="TimesNewRomanPSMT" w:cstheme="minorHAnsi"/>
          <w:sz w:val="24"/>
          <w:szCs w:val="24"/>
        </w:rPr>
        <w:t xml:space="preserve"> de 200μg/L à la 60ème min.</w:t>
      </w:r>
    </w:p>
    <w:p w:rsidR="00F87082" w:rsidRPr="00F87082" w:rsidRDefault="00844594" w:rsidP="00F87082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 w:rsidRPr="00844594">
        <w:rPr>
          <w:rFonts w:eastAsia="TimesNewRomanPSMT" w:cstheme="minorHAnsi"/>
          <w:b/>
          <w:bCs/>
          <w:color w:val="FF0000"/>
          <w:sz w:val="24"/>
          <w:szCs w:val="24"/>
        </w:rPr>
        <w:t>-</w:t>
      </w:r>
      <w:r w:rsidR="00F87082" w:rsidRPr="00844594">
        <w:rPr>
          <w:rFonts w:eastAsia="TimesNewRomanPSMT" w:cstheme="minorHAnsi"/>
          <w:b/>
          <w:bCs/>
          <w:color w:val="FF0000"/>
          <w:sz w:val="24"/>
          <w:szCs w:val="24"/>
        </w:rPr>
        <w:t>Autres tests de stimulation</w:t>
      </w:r>
      <w:r w:rsidR="00F87082" w:rsidRPr="00844594">
        <w:rPr>
          <w:rFonts w:eastAsia="TimesNewRomanPSMT" w:cstheme="minorHAnsi"/>
          <w:color w:val="FF0000"/>
          <w:sz w:val="24"/>
          <w:szCs w:val="24"/>
        </w:rPr>
        <w:t xml:space="preserve"> </w:t>
      </w:r>
      <w:r w:rsidR="00F87082" w:rsidRPr="00F87082">
        <w:rPr>
          <w:rFonts w:eastAsia="TimesNewRomanPSMT" w:cstheme="minorHAnsi"/>
          <w:sz w:val="24"/>
          <w:szCs w:val="24"/>
        </w:rPr>
        <w:t>:</w:t>
      </w:r>
    </w:p>
    <w:p w:rsidR="00F87082" w:rsidRPr="00F87082" w:rsidRDefault="00844594" w:rsidP="00F87082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 w:rsidRPr="00844594">
        <w:rPr>
          <w:rFonts w:eastAsia="TimesNewRomanPSMT" w:cstheme="minorHAnsi"/>
          <w:b/>
          <w:bCs/>
          <w:color w:val="4F81BD" w:themeColor="accent1"/>
          <w:sz w:val="24"/>
          <w:szCs w:val="24"/>
        </w:rPr>
        <w:t xml:space="preserve">- Test à la </w:t>
      </w:r>
      <w:proofErr w:type="spellStart"/>
      <w:r w:rsidRPr="00844594">
        <w:rPr>
          <w:rFonts w:eastAsia="TimesNewRomanPSMT" w:cstheme="minorHAnsi"/>
          <w:b/>
          <w:bCs/>
          <w:color w:val="4F81BD" w:themeColor="accent1"/>
          <w:sz w:val="24"/>
          <w:szCs w:val="24"/>
        </w:rPr>
        <w:t>métopirone</w:t>
      </w:r>
      <w:proofErr w:type="spellEnd"/>
      <w:r w:rsidRPr="00844594">
        <w:rPr>
          <w:rFonts w:eastAsia="TimesNewRomanPSMT" w:cstheme="minorHAnsi"/>
          <w:sz w:val="24"/>
          <w:szCs w:val="24"/>
        </w:rPr>
        <w:sym w:font="Wingdings" w:char="F0E0"/>
      </w:r>
      <w:r>
        <w:rPr>
          <w:rFonts w:eastAsia="TimesNewRomanPSMT" w:cstheme="minorHAnsi"/>
          <w:sz w:val="24"/>
          <w:szCs w:val="24"/>
        </w:rPr>
        <w:t xml:space="preserve"> </w:t>
      </w:r>
      <w:r w:rsidR="00F87082" w:rsidRPr="00F87082">
        <w:rPr>
          <w:rFonts w:eastAsia="TimesNewRomanPSMT" w:cstheme="minorHAnsi"/>
          <w:sz w:val="24"/>
          <w:szCs w:val="24"/>
        </w:rPr>
        <w:t>inhibition de 11β-hydroxylase ; accumulation du composé S.</w:t>
      </w:r>
    </w:p>
    <w:p w:rsidR="00BC3199" w:rsidRDefault="00F87082" w:rsidP="00BC3199">
      <w:pPr>
        <w:autoSpaceDE w:val="0"/>
        <w:autoSpaceDN w:val="0"/>
        <w:adjustRightInd w:val="0"/>
        <w:spacing w:line="240" w:lineRule="auto"/>
        <w:ind w:left="0" w:right="-16"/>
        <w:rPr>
          <w:rFonts w:eastAsia="TimesNewRomanPSMT" w:cstheme="minorHAnsi"/>
          <w:sz w:val="24"/>
          <w:szCs w:val="24"/>
        </w:rPr>
      </w:pPr>
      <w:r w:rsidRPr="00844594">
        <w:rPr>
          <w:rFonts w:eastAsia="TimesNewRomanPSMT" w:cstheme="minorHAnsi"/>
          <w:b/>
          <w:bCs/>
          <w:color w:val="4F81BD" w:themeColor="accent1"/>
          <w:sz w:val="24"/>
          <w:szCs w:val="24"/>
        </w:rPr>
        <w:t>- Test au CRF</w:t>
      </w:r>
      <w:r w:rsidRPr="00844594">
        <w:rPr>
          <w:rFonts w:eastAsia="TimesNewRomanPSMT" w:cstheme="minorHAnsi"/>
          <w:color w:val="4F81BD" w:themeColor="accent1"/>
          <w:sz w:val="24"/>
          <w:szCs w:val="24"/>
        </w:rPr>
        <w:t xml:space="preserve"> </w:t>
      </w:r>
      <w:r w:rsidRPr="00F87082">
        <w:rPr>
          <w:rFonts w:eastAsia="TimesNewRomanPSMT" w:cstheme="minorHAnsi"/>
          <w:sz w:val="24"/>
          <w:szCs w:val="24"/>
        </w:rPr>
        <w:t xml:space="preserve">: test au lysine-vasopressine : </w:t>
      </w:r>
      <w:r w:rsidR="00AD1600">
        <w:rPr>
          <w:rFonts w:eastAsia="TimesNewRomanPSMT" w:cstheme="minorHAnsi"/>
          <w:sz w:val="24"/>
          <w:szCs w:val="24"/>
        </w:rPr>
        <w:t>Administrer 100 µg de CRF par IV</w:t>
      </w:r>
      <w:r w:rsidR="00BC3199">
        <w:rPr>
          <w:rFonts w:eastAsia="TimesNewRomanPSMT" w:cstheme="minorHAnsi"/>
          <w:sz w:val="24"/>
          <w:szCs w:val="24"/>
        </w:rPr>
        <w:t xml:space="preserve"> à 8h et doser le cortisol plasmatique </w:t>
      </w:r>
    </w:p>
    <w:p w:rsidR="00F87082" w:rsidRDefault="00BC3199" w:rsidP="00BC3199">
      <w:pPr>
        <w:autoSpaceDE w:val="0"/>
        <w:autoSpaceDN w:val="0"/>
        <w:adjustRightInd w:val="0"/>
        <w:spacing w:line="240" w:lineRule="auto"/>
        <w:ind w:left="0" w:right="-16"/>
        <w:rPr>
          <w:rFonts w:eastAsia="TimesNewRomanPSMT" w:cstheme="minorHAnsi"/>
          <w:sz w:val="24"/>
          <w:szCs w:val="24"/>
        </w:rPr>
      </w:pPr>
      <w:r w:rsidRPr="00844594">
        <w:rPr>
          <w:rFonts w:eastAsia="TimesNewRomanPSMT" w:cstheme="minorHAnsi"/>
          <w:sz w:val="24"/>
          <w:szCs w:val="24"/>
          <w:u w:val="single"/>
        </w:rPr>
        <w:t>Résultat normal</w:t>
      </w:r>
      <w:r>
        <w:rPr>
          <w:rFonts w:eastAsia="TimesNewRomanPSMT" w:cstheme="minorHAnsi"/>
          <w:sz w:val="24"/>
          <w:szCs w:val="24"/>
        </w:rPr>
        <w:t xml:space="preserve"> : </w:t>
      </w:r>
      <w:r>
        <w:rPr>
          <w:rFonts w:eastAsia="TimesNewRomanPSMT" w:cstheme="minorHAnsi"/>
          <w:sz w:val="24"/>
          <w:szCs w:val="24"/>
        </w:rPr>
        <w:sym w:font="Wingdings" w:char="F0E4"/>
      </w:r>
      <w:r>
        <w:rPr>
          <w:rFonts w:eastAsia="TimesNewRomanPSMT" w:cstheme="minorHAnsi"/>
          <w:sz w:val="24"/>
          <w:szCs w:val="24"/>
        </w:rPr>
        <w:t xml:space="preserve"> ACTH et Pic cortisol ou élévation de 50%</w:t>
      </w:r>
      <w:r w:rsidR="00AD1600">
        <w:rPr>
          <w:rFonts w:eastAsia="TimesNewRomanPSMT" w:cstheme="minorHAnsi"/>
          <w:sz w:val="24"/>
          <w:szCs w:val="24"/>
        </w:rPr>
        <w:t xml:space="preserve"> </w:t>
      </w:r>
    </w:p>
    <w:p w:rsidR="00844594" w:rsidRDefault="00844594" w:rsidP="00BC3199">
      <w:pPr>
        <w:autoSpaceDE w:val="0"/>
        <w:autoSpaceDN w:val="0"/>
        <w:adjustRightInd w:val="0"/>
        <w:spacing w:line="240" w:lineRule="auto"/>
        <w:ind w:left="0" w:right="-16"/>
        <w:rPr>
          <w:rFonts w:eastAsia="TimesNewRomanPSMT" w:cstheme="minorHAnsi"/>
          <w:sz w:val="24"/>
          <w:szCs w:val="24"/>
        </w:rPr>
      </w:pPr>
      <w:r w:rsidRPr="00844594">
        <w:rPr>
          <w:rFonts w:eastAsia="TimesNewRomanPSMT" w:cstheme="minorHAnsi"/>
          <w:sz w:val="24"/>
          <w:szCs w:val="24"/>
          <w:u w:val="single"/>
        </w:rPr>
        <w:t>Si test +</w:t>
      </w:r>
      <w:r>
        <w:rPr>
          <w:rFonts w:eastAsia="TimesNewRomanPSMT" w:cstheme="minorHAnsi"/>
          <w:sz w:val="24"/>
          <w:szCs w:val="24"/>
        </w:rPr>
        <w:t xml:space="preserve"> : Atteinte hypothalamique </w:t>
      </w:r>
    </w:p>
    <w:p w:rsidR="00844594" w:rsidRDefault="00844594" w:rsidP="00BC3199">
      <w:pPr>
        <w:autoSpaceDE w:val="0"/>
        <w:autoSpaceDN w:val="0"/>
        <w:adjustRightInd w:val="0"/>
        <w:spacing w:line="240" w:lineRule="auto"/>
        <w:ind w:left="0" w:right="-16"/>
        <w:rPr>
          <w:rFonts w:eastAsia="TimesNewRomanPSMT" w:cstheme="minorHAnsi"/>
          <w:sz w:val="24"/>
          <w:szCs w:val="24"/>
        </w:rPr>
      </w:pPr>
      <w:r w:rsidRPr="00844594">
        <w:rPr>
          <w:rFonts w:eastAsia="TimesNewRomanPSMT" w:cstheme="minorHAnsi"/>
          <w:sz w:val="24"/>
          <w:szCs w:val="24"/>
          <w:u w:val="single"/>
        </w:rPr>
        <w:t>Si test -</w:t>
      </w:r>
      <w:r>
        <w:rPr>
          <w:rFonts w:eastAsia="TimesNewRomanPSMT" w:cstheme="minorHAnsi"/>
          <w:sz w:val="24"/>
          <w:szCs w:val="24"/>
        </w:rPr>
        <w:t> : Atteinte hypophysaire</w:t>
      </w:r>
    </w:p>
    <w:p w:rsidR="006A1DEF" w:rsidRPr="006A1DEF" w:rsidRDefault="006A1DEF" w:rsidP="006A1DEF">
      <w:pPr>
        <w:autoSpaceDE w:val="0"/>
        <w:autoSpaceDN w:val="0"/>
        <w:adjustRightInd w:val="0"/>
        <w:spacing w:line="240" w:lineRule="auto"/>
        <w:ind w:left="0" w:right="0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 xml:space="preserve">4) </w:t>
      </w:r>
      <w:r w:rsidRPr="006A1DEF">
        <w:rPr>
          <w:rFonts w:cstheme="minorHAnsi"/>
          <w:b/>
          <w:bCs/>
          <w:sz w:val="28"/>
          <w:szCs w:val="28"/>
        </w:rPr>
        <w:t xml:space="preserve">Syndrome de CONN : </w:t>
      </w:r>
      <w:proofErr w:type="spellStart"/>
      <w:r w:rsidRPr="006A1DEF">
        <w:rPr>
          <w:rFonts w:cstheme="minorHAnsi"/>
          <w:b/>
          <w:bCs/>
          <w:sz w:val="28"/>
          <w:szCs w:val="28"/>
        </w:rPr>
        <w:t>hyperaldostéronisme</w:t>
      </w:r>
      <w:proofErr w:type="spellEnd"/>
      <w:r w:rsidRPr="006A1DEF">
        <w:rPr>
          <w:rFonts w:cstheme="minorHAnsi"/>
          <w:b/>
          <w:bCs/>
          <w:sz w:val="28"/>
          <w:szCs w:val="28"/>
        </w:rPr>
        <w:t xml:space="preserve"> :</w:t>
      </w:r>
    </w:p>
    <w:p w:rsidR="006A1DEF" w:rsidRPr="006A1DEF" w:rsidRDefault="006A1DEF" w:rsidP="006A1DEF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 w:rsidRPr="006A1DEF">
        <w:rPr>
          <w:rFonts w:eastAsia="TimesNewRomanPSMT" w:cstheme="minorHAnsi"/>
          <w:sz w:val="24"/>
          <w:szCs w:val="24"/>
        </w:rPr>
        <w:t xml:space="preserve">- </w:t>
      </w:r>
      <w:r w:rsidRPr="006A1DEF">
        <w:rPr>
          <w:rFonts w:eastAsia="TimesNewRomanPSMT" w:cstheme="minorHAnsi"/>
          <w:b/>
          <w:bCs/>
          <w:color w:val="FF0000"/>
          <w:sz w:val="24"/>
          <w:szCs w:val="24"/>
        </w:rPr>
        <w:t>Clinique</w:t>
      </w:r>
      <w:r w:rsidRPr="006A1DEF">
        <w:rPr>
          <w:rFonts w:eastAsia="TimesNewRomanPSMT" w:cstheme="minorHAnsi"/>
          <w:sz w:val="24"/>
          <w:szCs w:val="24"/>
        </w:rPr>
        <w:t xml:space="preserve"> : HTA, hypokaliémie, céphalées, asthénies, crampes, syndrome </w:t>
      </w:r>
      <w:proofErr w:type="spellStart"/>
      <w:r w:rsidRPr="006A1DEF">
        <w:rPr>
          <w:rFonts w:eastAsia="TimesNewRomanPSMT" w:cstheme="minorHAnsi"/>
          <w:sz w:val="24"/>
          <w:szCs w:val="24"/>
        </w:rPr>
        <w:t>polyuropolydipsique</w:t>
      </w:r>
      <w:proofErr w:type="spellEnd"/>
      <w:r w:rsidRPr="006A1DEF">
        <w:rPr>
          <w:rFonts w:eastAsia="TimesNewRomanPSMT" w:cstheme="minorHAnsi"/>
          <w:sz w:val="24"/>
          <w:szCs w:val="24"/>
        </w:rPr>
        <w:t>.</w:t>
      </w:r>
    </w:p>
    <w:p w:rsidR="006A1DEF" w:rsidRPr="006A1DEF" w:rsidRDefault="006A1DEF" w:rsidP="00DF7615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 w:rsidRPr="006A1DEF">
        <w:rPr>
          <w:rFonts w:eastAsia="TimesNewRomanPSMT" w:cstheme="minorHAnsi"/>
          <w:sz w:val="24"/>
          <w:szCs w:val="24"/>
        </w:rPr>
        <w:t xml:space="preserve">- </w:t>
      </w:r>
      <w:r w:rsidRPr="006A1DEF">
        <w:rPr>
          <w:rFonts w:eastAsia="TimesNewRomanPSMT" w:cstheme="minorHAnsi"/>
          <w:b/>
          <w:bCs/>
          <w:color w:val="FF0000"/>
          <w:sz w:val="24"/>
          <w:szCs w:val="24"/>
        </w:rPr>
        <w:t>Biologie</w:t>
      </w:r>
      <w:r w:rsidRPr="006A1DEF">
        <w:rPr>
          <w:rFonts w:eastAsia="TimesNewRomanPSMT" w:cstheme="minorHAnsi"/>
          <w:sz w:val="24"/>
          <w:szCs w:val="24"/>
        </w:rPr>
        <w:t xml:space="preserve"> : alcalose </w:t>
      </w:r>
      <w:proofErr w:type="spellStart"/>
      <w:r w:rsidRPr="006A1DEF">
        <w:rPr>
          <w:rFonts w:eastAsia="TimesNewRomanPSMT" w:cstheme="minorHAnsi"/>
          <w:sz w:val="24"/>
          <w:szCs w:val="24"/>
        </w:rPr>
        <w:t>hypokalièmique</w:t>
      </w:r>
      <w:proofErr w:type="spellEnd"/>
      <w:r w:rsidRPr="006A1DEF">
        <w:rPr>
          <w:rFonts w:eastAsia="TimesNewRomanPSMT" w:cstheme="minorHAnsi"/>
          <w:sz w:val="24"/>
          <w:szCs w:val="24"/>
        </w:rPr>
        <w:t xml:space="preserve"> avec [K</w:t>
      </w:r>
      <w:r w:rsidRPr="006A1DEF">
        <w:rPr>
          <w:rFonts w:eastAsia="TimesNewRomanPSMT" w:cstheme="minorHAnsi"/>
          <w:sz w:val="24"/>
          <w:szCs w:val="24"/>
        </w:rPr>
        <w:t>] &lt;</w:t>
      </w:r>
      <w:r w:rsidR="00DF7615">
        <w:rPr>
          <w:rFonts w:eastAsia="TimesNewRomanPSMT" w:cstheme="minorHAnsi"/>
          <w:sz w:val="24"/>
          <w:szCs w:val="24"/>
        </w:rPr>
        <w:t xml:space="preserve">2-3mmol/L et [Na+] </w:t>
      </w:r>
      <w:r w:rsidR="00DF7615">
        <w:rPr>
          <w:rFonts w:eastAsia="TimesNewRomanPSMT" w:cstheme="minorHAnsi"/>
          <w:sz w:val="24"/>
          <w:szCs w:val="24"/>
        </w:rPr>
        <w:sym w:font="Wingdings" w:char="F0E4"/>
      </w:r>
      <w:r w:rsidR="00DF7615">
        <w:rPr>
          <w:rFonts w:eastAsia="TimesNewRomanPSMT" w:cstheme="minorHAnsi"/>
          <w:sz w:val="24"/>
          <w:szCs w:val="24"/>
        </w:rPr>
        <w:sym w:font="Wingdings" w:char="F0E4"/>
      </w:r>
    </w:p>
    <w:p w:rsidR="006A1DEF" w:rsidRPr="006A1DEF" w:rsidRDefault="00DF7615" w:rsidP="00DF7615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>
        <w:rPr>
          <w:rFonts w:eastAsia="TimesNewRomanPSMT" w:cstheme="minorHAnsi"/>
          <w:sz w:val="24"/>
          <w:szCs w:val="24"/>
        </w:rPr>
        <w:t>[</w:t>
      </w:r>
      <w:proofErr w:type="spellStart"/>
      <w:r>
        <w:rPr>
          <w:rFonts w:eastAsia="TimesNewRomanPSMT" w:cstheme="minorHAnsi"/>
          <w:sz w:val="24"/>
          <w:szCs w:val="24"/>
        </w:rPr>
        <w:t>Ald</w:t>
      </w:r>
      <w:proofErr w:type="spellEnd"/>
      <w:r>
        <w:rPr>
          <w:rFonts w:eastAsia="TimesNewRomanPSMT" w:cstheme="minorHAnsi"/>
          <w:sz w:val="24"/>
          <w:szCs w:val="24"/>
        </w:rPr>
        <w:t>]</w:t>
      </w:r>
      <w:r>
        <w:rPr>
          <w:rFonts w:eastAsia="TimesNewRomanPSMT" w:cstheme="minorHAnsi"/>
          <w:sz w:val="24"/>
          <w:szCs w:val="24"/>
        </w:rPr>
        <w:sym w:font="Wingdings" w:char="F0E4"/>
      </w:r>
      <w:r w:rsidR="006A1DEF" w:rsidRPr="006A1DEF">
        <w:rPr>
          <w:rFonts w:eastAsia="TimesNewRomanPSMT" w:cstheme="minorHAnsi"/>
          <w:sz w:val="24"/>
          <w:szCs w:val="24"/>
        </w:rPr>
        <w:t>, excré</w:t>
      </w:r>
      <w:r>
        <w:rPr>
          <w:rFonts w:eastAsia="TimesNewRomanPSMT" w:cstheme="minorHAnsi"/>
          <w:sz w:val="24"/>
          <w:szCs w:val="24"/>
        </w:rPr>
        <w:t xml:space="preserve">tion de THA urinaire, </w:t>
      </w:r>
      <w:r w:rsidR="006A1DEF" w:rsidRPr="006A1DEF">
        <w:rPr>
          <w:rFonts w:eastAsia="TimesNewRomanPSMT" w:cstheme="minorHAnsi"/>
          <w:sz w:val="24"/>
          <w:szCs w:val="24"/>
        </w:rPr>
        <w:t>ARP très</w:t>
      </w:r>
      <w:r>
        <w:rPr>
          <w:rFonts w:eastAsia="TimesNewRomanPSMT" w:cstheme="minorHAnsi"/>
          <w:sz w:val="24"/>
          <w:szCs w:val="24"/>
        </w:rPr>
        <w:sym w:font="Wingdings" w:char="F0E6"/>
      </w:r>
      <w:r w:rsidR="006A1DEF" w:rsidRPr="006A1DEF">
        <w:rPr>
          <w:rFonts w:eastAsia="TimesNewRomanPSMT" w:cstheme="minorHAnsi"/>
          <w:sz w:val="24"/>
          <w:szCs w:val="24"/>
        </w:rPr>
        <w:t xml:space="preserve"> non influencée par l’orthostatisme.</w:t>
      </w:r>
    </w:p>
    <w:p w:rsidR="006A1DEF" w:rsidRPr="006A1DEF" w:rsidRDefault="006A1DEF" w:rsidP="00DF7615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 w:rsidRPr="006A1DEF">
        <w:rPr>
          <w:rFonts w:eastAsia="TimesNewRomanPSMT" w:cstheme="minorHAnsi"/>
          <w:sz w:val="24"/>
          <w:szCs w:val="24"/>
        </w:rPr>
        <w:t xml:space="preserve">- </w:t>
      </w:r>
      <w:r w:rsidRPr="006A1DEF">
        <w:rPr>
          <w:rFonts w:eastAsia="TimesNewRomanPSMT" w:cstheme="minorHAnsi"/>
          <w:b/>
          <w:bCs/>
          <w:color w:val="FF0000"/>
          <w:sz w:val="24"/>
          <w:szCs w:val="24"/>
        </w:rPr>
        <w:t>Diagnostic</w:t>
      </w:r>
      <w:r w:rsidRPr="006A1DEF">
        <w:rPr>
          <w:rFonts w:eastAsia="TimesNewRomanPSMT" w:cstheme="minorHAnsi"/>
          <w:sz w:val="24"/>
          <w:szCs w:val="24"/>
        </w:rPr>
        <w:t xml:space="preserve"> : dosage de l’aldosté</w:t>
      </w:r>
      <w:r w:rsidR="00DF7615">
        <w:rPr>
          <w:rFonts w:eastAsia="TimesNewRomanPSMT" w:cstheme="minorHAnsi"/>
          <w:sz w:val="24"/>
          <w:szCs w:val="24"/>
        </w:rPr>
        <w:t>rone (</w:t>
      </w:r>
      <w:r w:rsidR="00DF7615">
        <w:rPr>
          <w:rFonts w:eastAsia="TimesNewRomanPSMT" w:cstheme="minorHAnsi"/>
          <w:sz w:val="24"/>
          <w:szCs w:val="24"/>
        </w:rPr>
        <w:sym w:font="Wingdings" w:char="F0E4"/>
      </w:r>
      <w:r w:rsidRPr="006A1DEF">
        <w:rPr>
          <w:rFonts w:eastAsia="TimesNewRomanPSMT" w:cstheme="minorHAnsi"/>
          <w:sz w:val="24"/>
          <w:szCs w:val="24"/>
        </w:rPr>
        <w:t xml:space="preserve"> confirme l’</w:t>
      </w:r>
      <w:proofErr w:type="spellStart"/>
      <w:r w:rsidRPr="006A1DEF">
        <w:rPr>
          <w:rFonts w:eastAsia="TimesNewRomanPSMT" w:cstheme="minorHAnsi"/>
          <w:sz w:val="24"/>
          <w:szCs w:val="24"/>
        </w:rPr>
        <w:t>hyperaldostéronisme</w:t>
      </w:r>
      <w:proofErr w:type="spellEnd"/>
      <w:r w:rsidRPr="006A1DEF">
        <w:rPr>
          <w:rFonts w:eastAsia="TimesNewRomanPSMT" w:cstheme="minorHAnsi"/>
          <w:sz w:val="24"/>
          <w:szCs w:val="24"/>
        </w:rPr>
        <w:t>).</w:t>
      </w:r>
    </w:p>
    <w:p w:rsidR="006A1DEF" w:rsidRPr="006A1DEF" w:rsidRDefault="006A1DEF" w:rsidP="006A1DEF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 w:rsidRPr="006A1DEF">
        <w:rPr>
          <w:rFonts w:eastAsia="TimesNewRomanPSMT" w:cstheme="minorHAnsi"/>
          <w:sz w:val="24"/>
          <w:szCs w:val="24"/>
        </w:rPr>
        <w:t>Détermination de l’ARP : Activité Rénine-Angiotensine. Valeur normale = 2 à 3mg/</w:t>
      </w:r>
      <w:proofErr w:type="spellStart"/>
      <w:r w:rsidRPr="006A1DEF">
        <w:rPr>
          <w:rFonts w:eastAsia="TimesNewRomanPSMT" w:cstheme="minorHAnsi"/>
          <w:sz w:val="24"/>
          <w:szCs w:val="24"/>
        </w:rPr>
        <w:t>mL</w:t>
      </w:r>
      <w:proofErr w:type="spellEnd"/>
      <w:r w:rsidRPr="006A1DEF">
        <w:rPr>
          <w:rFonts w:eastAsia="TimesNewRomanPSMT" w:cstheme="minorHAnsi"/>
          <w:sz w:val="24"/>
          <w:szCs w:val="24"/>
        </w:rPr>
        <w:t>/h.</w:t>
      </w:r>
    </w:p>
    <w:p w:rsidR="006A1DEF" w:rsidRPr="006A1DEF" w:rsidRDefault="006A1DEF" w:rsidP="00DF7615">
      <w:pPr>
        <w:autoSpaceDE w:val="0"/>
        <w:autoSpaceDN w:val="0"/>
        <w:adjustRightInd w:val="0"/>
        <w:spacing w:line="240" w:lineRule="auto"/>
        <w:ind w:left="0" w:right="0"/>
        <w:rPr>
          <w:rFonts w:eastAsia="TimesNewRomanPSMT" w:cstheme="minorHAnsi"/>
          <w:sz w:val="24"/>
          <w:szCs w:val="24"/>
        </w:rPr>
      </w:pPr>
      <w:r w:rsidRPr="006A1DEF">
        <w:rPr>
          <w:rFonts w:eastAsia="TimesNewRomanPSMT" w:cstheme="minorHAnsi"/>
          <w:sz w:val="24"/>
          <w:szCs w:val="24"/>
        </w:rPr>
        <w:t>ARP</w:t>
      </w:r>
      <w:r w:rsidR="00DF7615">
        <w:rPr>
          <w:rFonts w:eastAsia="TimesNewRomanPSMT" w:cstheme="minorHAnsi"/>
          <w:sz w:val="24"/>
          <w:szCs w:val="24"/>
        </w:rPr>
        <w:sym w:font="Wingdings" w:char="F0E6"/>
      </w:r>
      <w:r w:rsidRPr="006A1DEF">
        <w:rPr>
          <w:rFonts w:eastAsia="TimesNewRomanPSMT" w:cstheme="minorHAnsi"/>
          <w:sz w:val="24"/>
          <w:szCs w:val="24"/>
        </w:rPr>
        <w:t xml:space="preserve"> : </w:t>
      </w:r>
      <w:proofErr w:type="spellStart"/>
      <w:r w:rsidRPr="006A1DEF">
        <w:rPr>
          <w:rFonts w:eastAsia="TimesNewRomanPSMT" w:cstheme="minorHAnsi"/>
          <w:sz w:val="24"/>
          <w:szCs w:val="24"/>
        </w:rPr>
        <w:t>Hyperaldostéronisme</w:t>
      </w:r>
      <w:proofErr w:type="spellEnd"/>
      <w:r w:rsidRPr="006A1DEF">
        <w:rPr>
          <w:rFonts w:eastAsia="TimesNewRomanPSMT" w:cstheme="minorHAnsi"/>
          <w:sz w:val="24"/>
          <w:szCs w:val="24"/>
        </w:rPr>
        <w:t xml:space="preserve"> </w:t>
      </w:r>
      <w:proofErr w:type="spellStart"/>
      <w:r w:rsidRPr="006A1DEF">
        <w:rPr>
          <w:rFonts w:eastAsia="TimesNewRomanPSMT" w:cstheme="minorHAnsi"/>
          <w:sz w:val="24"/>
          <w:szCs w:val="24"/>
        </w:rPr>
        <w:t>I</w:t>
      </w:r>
      <w:r w:rsidRPr="006A1DEF">
        <w:rPr>
          <w:rFonts w:eastAsia="TimesNewRomanPSMT" w:cstheme="minorHAnsi"/>
          <w:sz w:val="16"/>
          <w:szCs w:val="16"/>
        </w:rPr>
        <w:t>air</w:t>
      </w:r>
      <w:r w:rsidR="00DF7615">
        <w:rPr>
          <w:rFonts w:eastAsia="TimesNewRomanPSMT" w:cstheme="minorHAnsi"/>
          <w:sz w:val="16"/>
          <w:szCs w:val="16"/>
        </w:rPr>
        <w:t>e</w:t>
      </w:r>
      <w:proofErr w:type="spellEnd"/>
      <w:r w:rsidRPr="006A1DEF">
        <w:rPr>
          <w:rFonts w:eastAsia="TimesNewRomanPSMT" w:cstheme="minorHAnsi"/>
          <w:sz w:val="24"/>
          <w:szCs w:val="24"/>
        </w:rPr>
        <w:t>.</w:t>
      </w:r>
    </w:p>
    <w:p w:rsidR="006A1DEF" w:rsidRPr="006A1DEF" w:rsidRDefault="006A1DEF" w:rsidP="00DF7615">
      <w:pPr>
        <w:autoSpaceDE w:val="0"/>
        <w:autoSpaceDN w:val="0"/>
        <w:adjustRightInd w:val="0"/>
        <w:spacing w:line="240" w:lineRule="auto"/>
        <w:ind w:left="0" w:right="-16"/>
        <w:rPr>
          <w:rFonts w:eastAsia="TimesNewRomanPSMT" w:cstheme="minorHAnsi"/>
          <w:sz w:val="24"/>
          <w:szCs w:val="24"/>
        </w:rPr>
      </w:pPr>
      <w:r w:rsidRPr="006A1DEF">
        <w:rPr>
          <w:rFonts w:eastAsia="TimesNewRomanPSMT" w:cstheme="minorHAnsi"/>
          <w:sz w:val="24"/>
          <w:szCs w:val="24"/>
        </w:rPr>
        <w:t>ARP</w:t>
      </w:r>
      <w:r w:rsidR="00DF7615">
        <w:rPr>
          <w:rFonts w:eastAsia="TimesNewRomanPSMT" w:cstheme="minorHAnsi"/>
          <w:sz w:val="24"/>
          <w:szCs w:val="24"/>
        </w:rPr>
        <w:sym w:font="Wingdings" w:char="F0E4"/>
      </w:r>
      <w:r w:rsidRPr="006A1DEF">
        <w:rPr>
          <w:rFonts w:eastAsia="TimesNewRomanPSMT" w:cstheme="minorHAnsi"/>
          <w:sz w:val="24"/>
          <w:szCs w:val="24"/>
        </w:rPr>
        <w:t xml:space="preserve"> : </w:t>
      </w:r>
      <w:proofErr w:type="spellStart"/>
      <w:r w:rsidRPr="006A1DEF">
        <w:rPr>
          <w:rFonts w:eastAsia="TimesNewRomanPSMT" w:cstheme="minorHAnsi"/>
          <w:sz w:val="24"/>
          <w:szCs w:val="24"/>
        </w:rPr>
        <w:t>Hyperaldostéronisme</w:t>
      </w:r>
      <w:proofErr w:type="spellEnd"/>
      <w:r w:rsidRPr="006A1DEF">
        <w:rPr>
          <w:rFonts w:eastAsia="TimesNewRomanPSMT" w:cstheme="minorHAnsi"/>
          <w:sz w:val="24"/>
          <w:szCs w:val="24"/>
        </w:rPr>
        <w:t xml:space="preserve"> </w:t>
      </w:r>
      <w:proofErr w:type="spellStart"/>
      <w:r w:rsidRPr="006A1DEF">
        <w:rPr>
          <w:rFonts w:eastAsia="TimesNewRomanPSMT" w:cstheme="minorHAnsi"/>
          <w:sz w:val="24"/>
          <w:szCs w:val="24"/>
        </w:rPr>
        <w:t>II</w:t>
      </w:r>
      <w:r w:rsidRPr="006A1DEF">
        <w:rPr>
          <w:rFonts w:eastAsia="TimesNewRomanPSMT" w:cstheme="minorHAnsi"/>
          <w:sz w:val="16"/>
          <w:szCs w:val="16"/>
        </w:rPr>
        <w:t>air</w:t>
      </w:r>
      <w:r w:rsidR="00DF7615">
        <w:rPr>
          <w:rFonts w:eastAsia="TimesNewRomanPSMT" w:cstheme="minorHAnsi"/>
          <w:sz w:val="16"/>
          <w:szCs w:val="16"/>
        </w:rPr>
        <w:t>e</w:t>
      </w:r>
      <w:proofErr w:type="spellEnd"/>
      <w:r w:rsidRPr="006A1DEF">
        <w:rPr>
          <w:rFonts w:eastAsia="TimesNewRomanPSMT" w:cstheme="minorHAnsi"/>
          <w:sz w:val="24"/>
          <w:szCs w:val="24"/>
        </w:rPr>
        <w:t>.</w:t>
      </w:r>
    </w:p>
    <w:p w:rsidR="006A1DEF" w:rsidRPr="00F87082" w:rsidRDefault="007D52F5" w:rsidP="00BC3199">
      <w:pPr>
        <w:autoSpaceDE w:val="0"/>
        <w:autoSpaceDN w:val="0"/>
        <w:adjustRightInd w:val="0"/>
        <w:spacing w:line="240" w:lineRule="auto"/>
        <w:ind w:left="0" w:right="-16"/>
        <w:rPr>
          <w:rFonts w:eastAsia="TimesNewRomanPSMT" w:cstheme="minorHAnsi"/>
          <w:sz w:val="24"/>
          <w:szCs w:val="24"/>
        </w:rPr>
      </w:pPr>
      <w:r>
        <w:rPr>
          <w:rFonts w:eastAsia="TimesNewRomanPSMT" w:cstheme="minorHAnsi"/>
          <w:noProof/>
          <w:sz w:val="24"/>
          <w:szCs w:val="24"/>
          <w:lang w:eastAsia="fr-FR"/>
        </w:rPr>
        <w:lastRenderedPageBreak/>
        <w:drawing>
          <wp:inline distT="0" distB="0" distL="0" distR="0" wp14:anchorId="20028AE8" wp14:editId="1C97B6FB">
            <wp:extent cx="4238248" cy="2257425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5652" cy="2266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A1DEF" w:rsidRPr="00F87082" w:rsidSect="006A1DEF">
      <w:pgSz w:w="16838" w:h="11906" w:orient="landscape"/>
      <w:pgMar w:top="426" w:right="568" w:bottom="568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BC9"/>
    <w:rsid w:val="002E4BC9"/>
    <w:rsid w:val="0036363A"/>
    <w:rsid w:val="003F0734"/>
    <w:rsid w:val="004F7B2D"/>
    <w:rsid w:val="00530646"/>
    <w:rsid w:val="005321B0"/>
    <w:rsid w:val="006A1DEF"/>
    <w:rsid w:val="006F1B0D"/>
    <w:rsid w:val="007804CC"/>
    <w:rsid w:val="007D52F5"/>
    <w:rsid w:val="008122AE"/>
    <w:rsid w:val="00844594"/>
    <w:rsid w:val="00A723FB"/>
    <w:rsid w:val="00AA07C4"/>
    <w:rsid w:val="00AD1600"/>
    <w:rsid w:val="00B1248B"/>
    <w:rsid w:val="00B26727"/>
    <w:rsid w:val="00B32F15"/>
    <w:rsid w:val="00BC3199"/>
    <w:rsid w:val="00C150BB"/>
    <w:rsid w:val="00DF7615"/>
    <w:rsid w:val="00F8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812" w:lineRule="exact"/>
        <w:ind w:left="397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D52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D52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812" w:lineRule="exact"/>
        <w:ind w:left="397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D52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D52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1385</Words>
  <Characters>7623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hichem khrouf</dc:creator>
  <cp:lastModifiedBy>hichem khrouf</cp:lastModifiedBy>
  <cp:revision>4</cp:revision>
  <dcterms:created xsi:type="dcterms:W3CDTF">2017-06-06T14:36:00Z</dcterms:created>
  <dcterms:modified xsi:type="dcterms:W3CDTF">2017-06-06T21:18:00Z</dcterms:modified>
</cp:coreProperties>
</file>