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B2B62" w14:textId="77777777" w:rsidR="00661C07" w:rsidRDefault="00661C07" w:rsidP="00661C07">
      <w:pPr>
        <w:spacing w:line="360" w:lineRule="auto"/>
        <w:jc w:val="both"/>
      </w:pPr>
    </w:p>
    <w:p w14:paraId="320C47FD" w14:textId="77777777" w:rsidR="00661C07" w:rsidRPr="004B2AC1" w:rsidRDefault="00661C07" w:rsidP="00661C07">
      <w:pPr>
        <w:pStyle w:val="Heading2"/>
        <w:numPr>
          <w:ilvl w:val="1"/>
          <w:numId w:val="2"/>
        </w:numPr>
        <w:pBdr>
          <w:bottom w:val="single" w:sz="4" w:space="1" w:color="auto"/>
        </w:pBdr>
      </w:pPr>
      <w:bookmarkStart w:id="0" w:name="_Toc523593053"/>
      <w:r>
        <w:t>In-Depth Analysis</w:t>
      </w:r>
      <w:bookmarkEnd w:id="0"/>
      <w:r>
        <w:t xml:space="preserve"> </w:t>
      </w:r>
    </w:p>
    <w:p w14:paraId="1C327247" w14:textId="77777777" w:rsidR="00661C07" w:rsidRDefault="00661C07" w:rsidP="00661C07">
      <w:pPr>
        <w:spacing w:line="360" w:lineRule="auto"/>
        <w:jc w:val="both"/>
      </w:pPr>
    </w:p>
    <w:p w14:paraId="5656DE91" w14:textId="77777777" w:rsidR="00661C07" w:rsidRDefault="00661C07" w:rsidP="00661C07">
      <w:pPr>
        <w:spacing w:line="360" w:lineRule="auto"/>
        <w:jc w:val="both"/>
      </w:pPr>
      <w:r>
        <w:t>A trade-off study was then conducted for both 3U and 6U CubeSats with the following key mass components:</w:t>
      </w:r>
    </w:p>
    <w:tbl>
      <w:tblPr>
        <w:tblStyle w:val="TableGrid"/>
        <w:tblW w:w="0" w:type="auto"/>
        <w:tblLook w:val="04A0" w:firstRow="1" w:lastRow="0" w:firstColumn="1" w:lastColumn="0" w:noHBand="0" w:noVBand="1"/>
      </w:tblPr>
      <w:tblGrid>
        <w:gridCol w:w="3796"/>
        <w:gridCol w:w="2359"/>
        <w:gridCol w:w="2180"/>
      </w:tblGrid>
      <w:tr w:rsidR="00661C07" w14:paraId="67B3CC4E" w14:textId="77777777" w:rsidTr="007D1AD9">
        <w:trPr>
          <w:trHeight w:val="414"/>
        </w:trPr>
        <w:tc>
          <w:tcPr>
            <w:tcW w:w="3796" w:type="dxa"/>
          </w:tcPr>
          <w:p w14:paraId="5DA5332C" w14:textId="77777777" w:rsidR="00661C07" w:rsidRPr="009B2CA0" w:rsidRDefault="00661C07" w:rsidP="007D1AD9">
            <w:pPr>
              <w:spacing w:line="360" w:lineRule="auto"/>
              <w:jc w:val="center"/>
              <w:rPr>
                <w:sz w:val="20"/>
              </w:rPr>
            </w:pPr>
          </w:p>
        </w:tc>
        <w:tc>
          <w:tcPr>
            <w:tcW w:w="2359" w:type="dxa"/>
          </w:tcPr>
          <w:p w14:paraId="25A8F84D" w14:textId="77777777" w:rsidR="00661C07" w:rsidRPr="009B2CA0" w:rsidRDefault="00661C07" w:rsidP="007D1AD9">
            <w:pPr>
              <w:spacing w:line="360" w:lineRule="auto"/>
              <w:jc w:val="center"/>
              <w:rPr>
                <w:b/>
                <w:sz w:val="20"/>
              </w:rPr>
            </w:pPr>
            <w:r w:rsidRPr="009B2CA0">
              <w:rPr>
                <w:b/>
                <w:sz w:val="20"/>
              </w:rPr>
              <w:t>3U</w:t>
            </w:r>
          </w:p>
        </w:tc>
        <w:tc>
          <w:tcPr>
            <w:tcW w:w="2180" w:type="dxa"/>
          </w:tcPr>
          <w:p w14:paraId="5E4A693A" w14:textId="77777777" w:rsidR="00661C07" w:rsidRPr="009B2CA0" w:rsidRDefault="00661C07" w:rsidP="007D1AD9">
            <w:pPr>
              <w:spacing w:line="360" w:lineRule="auto"/>
              <w:jc w:val="center"/>
              <w:rPr>
                <w:b/>
                <w:sz w:val="20"/>
              </w:rPr>
            </w:pPr>
            <w:r w:rsidRPr="009B2CA0">
              <w:rPr>
                <w:b/>
                <w:sz w:val="20"/>
              </w:rPr>
              <w:t>6U</w:t>
            </w:r>
          </w:p>
        </w:tc>
      </w:tr>
      <w:tr w:rsidR="00661C07" w14:paraId="2F8C83D9" w14:textId="77777777" w:rsidTr="007D1AD9">
        <w:trPr>
          <w:trHeight w:val="701"/>
        </w:trPr>
        <w:tc>
          <w:tcPr>
            <w:tcW w:w="3796" w:type="dxa"/>
          </w:tcPr>
          <w:p w14:paraId="77B1BE4C" w14:textId="77777777" w:rsidR="00661C07" w:rsidRPr="009B2CA0" w:rsidRDefault="00661C07" w:rsidP="007D1AD9">
            <w:pPr>
              <w:spacing w:line="360" w:lineRule="auto"/>
              <w:jc w:val="center"/>
              <w:rPr>
                <w:b/>
                <w:sz w:val="20"/>
              </w:rPr>
            </w:pPr>
            <w:r w:rsidRPr="009B2CA0">
              <w:rPr>
                <w:b/>
                <w:sz w:val="20"/>
              </w:rPr>
              <w:t>Attitude and Determination Control System (ADCS)</w:t>
            </w:r>
          </w:p>
        </w:tc>
        <w:tc>
          <w:tcPr>
            <w:tcW w:w="2359" w:type="dxa"/>
          </w:tcPr>
          <w:p w14:paraId="78DE7460" w14:textId="77777777" w:rsidR="00661C07" w:rsidRPr="009B2CA0" w:rsidRDefault="00661C07" w:rsidP="007D1AD9">
            <w:pPr>
              <w:spacing w:line="360" w:lineRule="auto"/>
              <w:jc w:val="center"/>
              <w:rPr>
                <w:sz w:val="20"/>
              </w:rPr>
            </w:pPr>
            <w:r w:rsidRPr="009B2CA0">
              <w:rPr>
                <w:sz w:val="20"/>
              </w:rPr>
              <w:t>0.5</w:t>
            </w:r>
          </w:p>
        </w:tc>
        <w:tc>
          <w:tcPr>
            <w:tcW w:w="2180" w:type="dxa"/>
          </w:tcPr>
          <w:p w14:paraId="09237001" w14:textId="77777777" w:rsidR="00661C07" w:rsidRPr="009B2CA0" w:rsidRDefault="00661C07" w:rsidP="007D1AD9">
            <w:pPr>
              <w:spacing w:line="360" w:lineRule="auto"/>
              <w:jc w:val="center"/>
              <w:rPr>
                <w:sz w:val="20"/>
              </w:rPr>
            </w:pPr>
            <w:r w:rsidRPr="009B2CA0">
              <w:rPr>
                <w:sz w:val="20"/>
              </w:rPr>
              <w:t>1.4</w:t>
            </w:r>
          </w:p>
        </w:tc>
      </w:tr>
      <w:tr w:rsidR="00661C07" w14:paraId="39A30AB5" w14:textId="77777777" w:rsidTr="007D1AD9">
        <w:trPr>
          <w:trHeight w:val="414"/>
        </w:trPr>
        <w:tc>
          <w:tcPr>
            <w:tcW w:w="3796" w:type="dxa"/>
          </w:tcPr>
          <w:p w14:paraId="3CAAD920" w14:textId="77777777" w:rsidR="00661C07" w:rsidRPr="009B2CA0" w:rsidRDefault="00661C07" w:rsidP="007D1AD9">
            <w:pPr>
              <w:spacing w:line="360" w:lineRule="auto"/>
              <w:jc w:val="center"/>
              <w:rPr>
                <w:b/>
                <w:sz w:val="20"/>
              </w:rPr>
            </w:pPr>
            <w:r w:rsidRPr="009B2CA0">
              <w:rPr>
                <w:b/>
                <w:sz w:val="20"/>
              </w:rPr>
              <w:t>Electric Power System (EPS)</w:t>
            </w:r>
          </w:p>
        </w:tc>
        <w:tc>
          <w:tcPr>
            <w:tcW w:w="2359" w:type="dxa"/>
          </w:tcPr>
          <w:p w14:paraId="01586A6F" w14:textId="77777777" w:rsidR="00661C07" w:rsidRPr="009B2CA0" w:rsidRDefault="00661C07" w:rsidP="007D1AD9">
            <w:pPr>
              <w:spacing w:line="360" w:lineRule="auto"/>
              <w:jc w:val="center"/>
              <w:rPr>
                <w:sz w:val="20"/>
              </w:rPr>
            </w:pPr>
            <w:r w:rsidRPr="009B2CA0">
              <w:rPr>
                <w:sz w:val="20"/>
              </w:rPr>
              <w:t>0.3</w:t>
            </w:r>
          </w:p>
        </w:tc>
        <w:tc>
          <w:tcPr>
            <w:tcW w:w="2180" w:type="dxa"/>
          </w:tcPr>
          <w:p w14:paraId="37F7D494" w14:textId="77777777" w:rsidR="00661C07" w:rsidRPr="009B2CA0" w:rsidRDefault="00661C07" w:rsidP="007D1AD9">
            <w:pPr>
              <w:spacing w:line="360" w:lineRule="auto"/>
              <w:jc w:val="center"/>
              <w:rPr>
                <w:sz w:val="20"/>
              </w:rPr>
            </w:pPr>
            <w:r w:rsidRPr="009B2CA0">
              <w:rPr>
                <w:sz w:val="20"/>
              </w:rPr>
              <w:t>0.58</w:t>
            </w:r>
          </w:p>
        </w:tc>
      </w:tr>
      <w:tr w:rsidR="00661C07" w14:paraId="3A0DFBE9" w14:textId="77777777" w:rsidTr="007D1AD9">
        <w:trPr>
          <w:trHeight w:val="414"/>
        </w:trPr>
        <w:tc>
          <w:tcPr>
            <w:tcW w:w="3796" w:type="dxa"/>
          </w:tcPr>
          <w:p w14:paraId="3EDE97FF" w14:textId="77777777" w:rsidR="00661C07" w:rsidRPr="009B2CA0" w:rsidRDefault="00661C07" w:rsidP="007D1AD9">
            <w:pPr>
              <w:spacing w:line="360" w:lineRule="auto"/>
              <w:jc w:val="center"/>
              <w:rPr>
                <w:b/>
                <w:sz w:val="20"/>
              </w:rPr>
            </w:pPr>
            <w:r w:rsidRPr="009B2CA0">
              <w:rPr>
                <w:b/>
                <w:sz w:val="20"/>
              </w:rPr>
              <w:t>Communication System</w:t>
            </w:r>
          </w:p>
        </w:tc>
        <w:tc>
          <w:tcPr>
            <w:tcW w:w="2359" w:type="dxa"/>
          </w:tcPr>
          <w:p w14:paraId="7C79EE18" w14:textId="77777777" w:rsidR="00661C07" w:rsidRPr="009B2CA0" w:rsidRDefault="00661C07" w:rsidP="007D1AD9">
            <w:pPr>
              <w:spacing w:line="360" w:lineRule="auto"/>
              <w:jc w:val="center"/>
              <w:rPr>
                <w:sz w:val="20"/>
              </w:rPr>
            </w:pPr>
            <w:r w:rsidRPr="009B2CA0">
              <w:rPr>
                <w:sz w:val="20"/>
              </w:rPr>
              <w:t>0.25</w:t>
            </w:r>
          </w:p>
        </w:tc>
        <w:tc>
          <w:tcPr>
            <w:tcW w:w="2180" w:type="dxa"/>
          </w:tcPr>
          <w:p w14:paraId="6CB01477" w14:textId="77777777" w:rsidR="00661C07" w:rsidRPr="009B2CA0" w:rsidRDefault="00661C07" w:rsidP="007D1AD9">
            <w:pPr>
              <w:spacing w:line="360" w:lineRule="auto"/>
              <w:jc w:val="center"/>
              <w:rPr>
                <w:sz w:val="20"/>
              </w:rPr>
            </w:pPr>
            <w:r w:rsidRPr="009B2CA0">
              <w:rPr>
                <w:sz w:val="20"/>
              </w:rPr>
              <w:t>0.5</w:t>
            </w:r>
          </w:p>
        </w:tc>
      </w:tr>
      <w:tr w:rsidR="00661C07" w14:paraId="4F339423" w14:textId="77777777" w:rsidTr="007D1AD9">
        <w:trPr>
          <w:trHeight w:val="424"/>
        </w:trPr>
        <w:tc>
          <w:tcPr>
            <w:tcW w:w="3796" w:type="dxa"/>
          </w:tcPr>
          <w:p w14:paraId="4585FC06" w14:textId="77777777" w:rsidR="00661C07" w:rsidRPr="009B2CA0" w:rsidRDefault="00661C07" w:rsidP="007D1AD9">
            <w:pPr>
              <w:spacing w:line="360" w:lineRule="auto"/>
              <w:jc w:val="center"/>
              <w:rPr>
                <w:b/>
                <w:sz w:val="20"/>
              </w:rPr>
            </w:pPr>
            <w:r w:rsidRPr="009B2CA0">
              <w:rPr>
                <w:b/>
                <w:sz w:val="20"/>
              </w:rPr>
              <w:t>Structure</w:t>
            </w:r>
          </w:p>
        </w:tc>
        <w:tc>
          <w:tcPr>
            <w:tcW w:w="2359" w:type="dxa"/>
          </w:tcPr>
          <w:p w14:paraId="40225EFA" w14:textId="77777777" w:rsidR="00661C07" w:rsidRPr="009B2CA0" w:rsidRDefault="00661C07" w:rsidP="007D1AD9">
            <w:pPr>
              <w:spacing w:line="360" w:lineRule="auto"/>
              <w:jc w:val="center"/>
              <w:rPr>
                <w:sz w:val="20"/>
              </w:rPr>
            </w:pPr>
            <w:r w:rsidRPr="009B2CA0">
              <w:rPr>
                <w:sz w:val="20"/>
              </w:rPr>
              <w:t>0.5</w:t>
            </w:r>
          </w:p>
        </w:tc>
        <w:tc>
          <w:tcPr>
            <w:tcW w:w="2180" w:type="dxa"/>
          </w:tcPr>
          <w:p w14:paraId="01A26CC6" w14:textId="77777777" w:rsidR="00661C07" w:rsidRPr="009B2CA0" w:rsidRDefault="00661C07" w:rsidP="007D1AD9">
            <w:pPr>
              <w:spacing w:line="360" w:lineRule="auto"/>
              <w:jc w:val="center"/>
              <w:rPr>
                <w:sz w:val="20"/>
              </w:rPr>
            </w:pPr>
            <w:r w:rsidRPr="009B2CA0">
              <w:rPr>
                <w:sz w:val="20"/>
              </w:rPr>
              <w:t>1.1</w:t>
            </w:r>
          </w:p>
        </w:tc>
      </w:tr>
      <w:tr w:rsidR="00661C07" w14:paraId="5320B515" w14:textId="77777777" w:rsidTr="007D1AD9">
        <w:trPr>
          <w:trHeight w:val="414"/>
        </w:trPr>
        <w:tc>
          <w:tcPr>
            <w:tcW w:w="3796" w:type="dxa"/>
          </w:tcPr>
          <w:p w14:paraId="08C6E301" w14:textId="77777777" w:rsidR="00661C07" w:rsidRPr="009B2CA0" w:rsidRDefault="00661C07" w:rsidP="007D1AD9">
            <w:pPr>
              <w:spacing w:line="360" w:lineRule="auto"/>
              <w:jc w:val="center"/>
              <w:rPr>
                <w:b/>
                <w:sz w:val="20"/>
              </w:rPr>
            </w:pPr>
            <w:r w:rsidRPr="009B2CA0">
              <w:rPr>
                <w:b/>
                <w:sz w:val="20"/>
              </w:rPr>
              <w:t>Thermal</w:t>
            </w:r>
          </w:p>
        </w:tc>
        <w:tc>
          <w:tcPr>
            <w:tcW w:w="2359" w:type="dxa"/>
          </w:tcPr>
          <w:p w14:paraId="50FF4599" w14:textId="77777777" w:rsidR="00661C07" w:rsidRPr="009B2CA0" w:rsidRDefault="00661C07" w:rsidP="007D1AD9">
            <w:pPr>
              <w:spacing w:line="360" w:lineRule="auto"/>
              <w:jc w:val="center"/>
              <w:rPr>
                <w:sz w:val="20"/>
              </w:rPr>
            </w:pPr>
            <w:r w:rsidRPr="009B2CA0">
              <w:rPr>
                <w:sz w:val="20"/>
              </w:rPr>
              <w:t>0.4</w:t>
            </w:r>
          </w:p>
        </w:tc>
        <w:tc>
          <w:tcPr>
            <w:tcW w:w="2180" w:type="dxa"/>
          </w:tcPr>
          <w:p w14:paraId="6C1DED2C" w14:textId="77777777" w:rsidR="00661C07" w:rsidRPr="009B2CA0" w:rsidRDefault="00661C07" w:rsidP="007D1AD9">
            <w:pPr>
              <w:spacing w:line="360" w:lineRule="auto"/>
              <w:jc w:val="center"/>
              <w:rPr>
                <w:sz w:val="20"/>
              </w:rPr>
            </w:pPr>
            <w:r w:rsidRPr="009B2CA0">
              <w:rPr>
                <w:sz w:val="20"/>
              </w:rPr>
              <w:t>0.9</w:t>
            </w:r>
          </w:p>
        </w:tc>
      </w:tr>
      <w:tr w:rsidR="00661C07" w14:paraId="3F475647" w14:textId="77777777" w:rsidTr="007D1AD9">
        <w:trPr>
          <w:trHeight w:val="424"/>
        </w:trPr>
        <w:tc>
          <w:tcPr>
            <w:tcW w:w="3796" w:type="dxa"/>
          </w:tcPr>
          <w:p w14:paraId="28CFC976" w14:textId="77777777" w:rsidR="00661C07" w:rsidRPr="009B2CA0" w:rsidRDefault="00661C07" w:rsidP="007D1AD9">
            <w:pPr>
              <w:spacing w:line="360" w:lineRule="auto"/>
              <w:jc w:val="center"/>
              <w:rPr>
                <w:b/>
                <w:sz w:val="20"/>
              </w:rPr>
            </w:pPr>
            <w:r w:rsidRPr="009B2CA0">
              <w:rPr>
                <w:b/>
                <w:sz w:val="20"/>
              </w:rPr>
              <w:t>Payload</w:t>
            </w:r>
          </w:p>
        </w:tc>
        <w:tc>
          <w:tcPr>
            <w:tcW w:w="2359" w:type="dxa"/>
          </w:tcPr>
          <w:p w14:paraId="46707DBF" w14:textId="77777777" w:rsidR="00661C07" w:rsidRPr="009B2CA0" w:rsidRDefault="00661C07" w:rsidP="007D1AD9">
            <w:pPr>
              <w:spacing w:line="360" w:lineRule="auto"/>
              <w:jc w:val="center"/>
              <w:rPr>
                <w:sz w:val="20"/>
              </w:rPr>
            </w:pPr>
            <w:r w:rsidRPr="009B2CA0">
              <w:rPr>
                <w:sz w:val="20"/>
              </w:rPr>
              <w:t>0.54</w:t>
            </w:r>
          </w:p>
        </w:tc>
        <w:tc>
          <w:tcPr>
            <w:tcW w:w="2180" w:type="dxa"/>
          </w:tcPr>
          <w:p w14:paraId="6494E5F8" w14:textId="77777777" w:rsidR="00661C07" w:rsidRPr="009B2CA0" w:rsidRDefault="00661C07" w:rsidP="007D1AD9">
            <w:pPr>
              <w:spacing w:line="360" w:lineRule="auto"/>
              <w:jc w:val="center"/>
              <w:rPr>
                <w:sz w:val="20"/>
              </w:rPr>
            </w:pPr>
            <w:r w:rsidRPr="009B2CA0">
              <w:rPr>
                <w:sz w:val="20"/>
              </w:rPr>
              <w:t>3</w:t>
            </w:r>
          </w:p>
        </w:tc>
      </w:tr>
      <w:tr w:rsidR="00661C07" w14:paraId="72B90E18" w14:textId="77777777" w:rsidTr="007D1AD9">
        <w:trPr>
          <w:trHeight w:val="414"/>
        </w:trPr>
        <w:tc>
          <w:tcPr>
            <w:tcW w:w="3796" w:type="dxa"/>
          </w:tcPr>
          <w:p w14:paraId="2EC5ACF3" w14:textId="77777777" w:rsidR="00661C07" w:rsidRPr="009B2CA0" w:rsidRDefault="00661C07" w:rsidP="007D1AD9">
            <w:pPr>
              <w:spacing w:line="360" w:lineRule="auto"/>
              <w:jc w:val="center"/>
              <w:rPr>
                <w:b/>
                <w:sz w:val="20"/>
              </w:rPr>
            </w:pPr>
            <w:r w:rsidRPr="009B2CA0">
              <w:rPr>
                <w:b/>
                <w:sz w:val="20"/>
              </w:rPr>
              <w:t>Thruster</w:t>
            </w:r>
          </w:p>
        </w:tc>
        <w:tc>
          <w:tcPr>
            <w:tcW w:w="2359" w:type="dxa"/>
          </w:tcPr>
          <w:p w14:paraId="7088A0DE" w14:textId="77777777" w:rsidR="00661C07" w:rsidRPr="009B2CA0" w:rsidRDefault="00661C07" w:rsidP="007D1AD9">
            <w:pPr>
              <w:spacing w:line="360" w:lineRule="auto"/>
              <w:jc w:val="center"/>
              <w:rPr>
                <w:sz w:val="20"/>
              </w:rPr>
            </w:pPr>
            <w:r w:rsidRPr="009B2CA0">
              <w:rPr>
                <w:sz w:val="20"/>
              </w:rPr>
              <w:t>0.01</w:t>
            </w:r>
          </w:p>
        </w:tc>
        <w:tc>
          <w:tcPr>
            <w:tcW w:w="2180" w:type="dxa"/>
          </w:tcPr>
          <w:p w14:paraId="44906680" w14:textId="77777777" w:rsidR="00661C07" w:rsidRPr="009B2CA0" w:rsidRDefault="00661C07" w:rsidP="007D1AD9">
            <w:pPr>
              <w:spacing w:line="360" w:lineRule="auto"/>
              <w:jc w:val="center"/>
              <w:rPr>
                <w:sz w:val="20"/>
              </w:rPr>
            </w:pPr>
            <w:r w:rsidRPr="009B2CA0">
              <w:rPr>
                <w:sz w:val="20"/>
              </w:rPr>
              <w:t>0.01</w:t>
            </w:r>
          </w:p>
        </w:tc>
      </w:tr>
      <w:tr w:rsidR="00661C07" w14:paraId="06B00224" w14:textId="77777777" w:rsidTr="007D1AD9">
        <w:trPr>
          <w:trHeight w:val="414"/>
        </w:trPr>
        <w:tc>
          <w:tcPr>
            <w:tcW w:w="3796" w:type="dxa"/>
          </w:tcPr>
          <w:p w14:paraId="405EA781" w14:textId="77777777" w:rsidR="00661C07" w:rsidRPr="009B2CA0" w:rsidRDefault="00661C07" w:rsidP="007D1AD9">
            <w:pPr>
              <w:spacing w:line="360" w:lineRule="auto"/>
              <w:jc w:val="center"/>
              <w:rPr>
                <w:b/>
                <w:sz w:val="20"/>
              </w:rPr>
            </w:pPr>
            <w:r w:rsidRPr="009B2CA0">
              <w:rPr>
                <w:b/>
                <w:sz w:val="20"/>
              </w:rPr>
              <w:t>Fuel</w:t>
            </w:r>
          </w:p>
        </w:tc>
        <w:tc>
          <w:tcPr>
            <w:tcW w:w="2359" w:type="dxa"/>
          </w:tcPr>
          <w:p w14:paraId="0A4CD237" w14:textId="77777777" w:rsidR="00661C07" w:rsidRPr="009B2CA0" w:rsidRDefault="00661C07" w:rsidP="007D1AD9">
            <w:pPr>
              <w:spacing w:line="360" w:lineRule="auto"/>
              <w:jc w:val="center"/>
              <w:rPr>
                <w:b/>
                <w:color w:val="002060"/>
                <w:sz w:val="20"/>
              </w:rPr>
            </w:pPr>
            <w:r w:rsidRPr="009B2CA0">
              <w:rPr>
                <w:b/>
                <w:color w:val="002060"/>
                <w:sz w:val="20"/>
              </w:rPr>
              <w:t>1.5</w:t>
            </w:r>
          </w:p>
        </w:tc>
        <w:tc>
          <w:tcPr>
            <w:tcW w:w="2180" w:type="dxa"/>
          </w:tcPr>
          <w:p w14:paraId="40292CFF" w14:textId="77777777" w:rsidR="00661C07" w:rsidRPr="009B2CA0" w:rsidRDefault="00661C07" w:rsidP="007D1AD9">
            <w:pPr>
              <w:spacing w:line="360" w:lineRule="auto"/>
              <w:jc w:val="center"/>
              <w:rPr>
                <w:b/>
                <w:color w:val="002060"/>
                <w:sz w:val="20"/>
              </w:rPr>
            </w:pPr>
            <w:r w:rsidRPr="009B2CA0">
              <w:rPr>
                <w:b/>
                <w:color w:val="002060"/>
                <w:sz w:val="20"/>
              </w:rPr>
              <w:t>6.51</w:t>
            </w:r>
          </w:p>
        </w:tc>
      </w:tr>
      <w:tr w:rsidR="00661C07" w14:paraId="149F7B62" w14:textId="77777777" w:rsidTr="007D1AD9">
        <w:trPr>
          <w:trHeight w:val="424"/>
        </w:trPr>
        <w:tc>
          <w:tcPr>
            <w:tcW w:w="3796" w:type="dxa"/>
          </w:tcPr>
          <w:p w14:paraId="294EC7D7" w14:textId="77777777" w:rsidR="00661C07" w:rsidRPr="009B2CA0" w:rsidRDefault="00661C07" w:rsidP="007D1AD9">
            <w:pPr>
              <w:spacing w:line="360" w:lineRule="auto"/>
              <w:jc w:val="center"/>
              <w:rPr>
                <w:b/>
                <w:sz w:val="20"/>
              </w:rPr>
            </w:pPr>
            <w:r w:rsidRPr="009B2CA0">
              <w:rPr>
                <w:b/>
                <w:sz w:val="20"/>
              </w:rPr>
              <w:t>Dry Mass</w:t>
            </w:r>
          </w:p>
        </w:tc>
        <w:tc>
          <w:tcPr>
            <w:tcW w:w="2359" w:type="dxa"/>
          </w:tcPr>
          <w:p w14:paraId="4E5555C0" w14:textId="77777777" w:rsidR="00661C07" w:rsidRPr="009B2CA0" w:rsidRDefault="00661C07" w:rsidP="007D1AD9">
            <w:pPr>
              <w:spacing w:line="360" w:lineRule="auto"/>
              <w:jc w:val="center"/>
              <w:rPr>
                <w:b/>
                <w:color w:val="002060"/>
                <w:sz w:val="20"/>
              </w:rPr>
            </w:pPr>
            <w:r w:rsidRPr="009B2CA0">
              <w:rPr>
                <w:b/>
                <w:color w:val="002060"/>
                <w:sz w:val="20"/>
              </w:rPr>
              <w:t>2.5</w:t>
            </w:r>
          </w:p>
        </w:tc>
        <w:tc>
          <w:tcPr>
            <w:tcW w:w="2180" w:type="dxa"/>
          </w:tcPr>
          <w:p w14:paraId="3AC78E00" w14:textId="77777777" w:rsidR="00661C07" w:rsidRPr="009B2CA0" w:rsidRDefault="00661C07" w:rsidP="007D1AD9">
            <w:pPr>
              <w:spacing w:line="360" w:lineRule="auto"/>
              <w:jc w:val="center"/>
              <w:rPr>
                <w:b/>
                <w:color w:val="002060"/>
                <w:sz w:val="20"/>
              </w:rPr>
            </w:pPr>
            <w:r w:rsidRPr="009B2CA0">
              <w:rPr>
                <w:b/>
                <w:color w:val="002060"/>
                <w:sz w:val="20"/>
              </w:rPr>
              <w:t>7.49</w:t>
            </w:r>
          </w:p>
        </w:tc>
      </w:tr>
      <w:tr w:rsidR="00661C07" w14:paraId="279FAD0D" w14:textId="77777777" w:rsidTr="007D1AD9">
        <w:trPr>
          <w:trHeight w:val="414"/>
        </w:trPr>
        <w:tc>
          <w:tcPr>
            <w:tcW w:w="3796" w:type="dxa"/>
          </w:tcPr>
          <w:p w14:paraId="454D08DC" w14:textId="77777777" w:rsidR="00661C07" w:rsidRPr="009B2CA0" w:rsidRDefault="00661C07" w:rsidP="007D1AD9">
            <w:pPr>
              <w:spacing w:line="360" w:lineRule="auto"/>
              <w:jc w:val="center"/>
              <w:rPr>
                <w:b/>
                <w:sz w:val="20"/>
              </w:rPr>
            </w:pPr>
            <w:r w:rsidRPr="009B2CA0">
              <w:rPr>
                <w:b/>
                <w:sz w:val="20"/>
              </w:rPr>
              <w:t>Total Mass</w:t>
            </w:r>
          </w:p>
        </w:tc>
        <w:tc>
          <w:tcPr>
            <w:tcW w:w="2359" w:type="dxa"/>
          </w:tcPr>
          <w:p w14:paraId="3759CAD8" w14:textId="77777777" w:rsidR="00661C07" w:rsidRPr="009B2CA0" w:rsidRDefault="00661C07" w:rsidP="007D1AD9">
            <w:pPr>
              <w:spacing w:line="360" w:lineRule="auto"/>
              <w:jc w:val="center"/>
              <w:rPr>
                <w:b/>
                <w:sz w:val="20"/>
              </w:rPr>
            </w:pPr>
            <w:r w:rsidRPr="009B2CA0">
              <w:rPr>
                <w:b/>
                <w:sz w:val="20"/>
              </w:rPr>
              <w:t>4</w:t>
            </w:r>
          </w:p>
        </w:tc>
        <w:tc>
          <w:tcPr>
            <w:tcW w:w="2180" w:type="dxa"/>
          </w:tcPr>
          <w:p w14:paraId="0AC7A207" w14:textId="77777777" w:rsidR="00661C07" w:rsidRPr="009B2CA0" w:rsidRDefault="00661C07" w:rsidP="007D1AD9">
            <w:pPr>
              <w:keepNext/>
              <w:spacing w:line="360" w:lineRule="auto"/>
              <w:jc w:val="center"/>
              <w:rPr>
                <w:b/>
                <w:sz w:val="20"/>
              </w:rPr>
            </w:pPr>
            <w:r w:rsidRPr="009B2CA0">
              <w:rPr>
                <w:b/>
                <w:sz w:val="20"/>
              </w:rPr>
              <w:t>14</w:t>
            </w:r>
          </w:p>
        </w:tc>
      </w:tr>
    </w:tbl>
    <w:p w14:paraId="33BEA2A4" w14:textId="77777777" w:rsidR="00661C07" w:rsidRDefault="00661C07" w:rsidP="00661C07">
      <w:pPr>
        <w:pStyle w:val="Caption"/>
        <w:jc w:val="center"/>
      </w:pPr>
      <w:r>
        <w:rPr>
          <w:rStyle w:val="CommentReference"/>
          <w:i w:val="0"/>
          <w:iCs w:val="0"/>
          <w:color w:val="auto"/>
        </w:rPr>
        <w:commentReference w:id="1"/>
      </w:r>
      <w:r>
        <w:t xml:space="preserve">Figure </w:t>
      </w:r>
      <w:r>
        <w:fldChar w:fldCharType="begin"/>
      </w:r>
      <w:r>
        <w:instrText xml:space="preserve"> SEQ Figure \* ARABIC </w:instrText>
      </w:r>
      <w:r>
        <w:fldChar w:fldCharType="separate"/>
      </w:r>
      <w:r>
        <w:rPr>
          <w:noProof/>
        </w:rPr>
        <w:t>47</w:t>
      </w:r>
      <w:r>
        <w:rPr>
          <w:noProof/>
        </w:rPr>
        <w:fldChar w:fldCharType="end"/>
      </w:r>
      <w:r>
        <w:t xml:space="preserve"> - Subsystems Masses</w:t>
      </w:r>
    </w:p>
    <w:p w14:paraId="33723C07" w14:textId="77777777" w:rsidR="00661C07" w:rsidRDefault="00661C07" w:rsidP="00661C07">
      <w:pPr>
        <w:spacing w:line="360" w:lineRule="auto"/>
        <w:jc w:val="both"/>
      </w:pPr>
      <w:r>
        <w:t>The range of values chosen for this trade-off analysis was based on the approved and reviewed electrospray thrusters:</w:t>
      </w:r>
    </w:p>
    <w:p w14:paraId="4075B933" w14:textId="77777777" w:rsidR="00661C07" w:rsidRPr="002F2E86" w:rsidRDefault="00661C07" w:rsidP="00661C07">
      <w:pPr>
        <w:pStyle w:val="ListParagraph"/>
        <w:numPr>
          <w:ilvl w:val="0"/>
          <w:numId w:val="1"/>
        </w:numPr>
        <w:spacing w:line="360" w:lineRule="auto"/>
        <w:rPr>
          <w:rFonts w:ascii="Times New Roman" w:hAnsi="Times New Roman" w:cs="Times New Roman"/>
          <w:sz w:val="24"/>
        </w:rPr>
      </w:pPr>
      <w:r w:rsidRPr="002F2E86">
        <w:rPr>
          <w:rFonts w:ascii="Times New Roman" w:hAnsi="Times New Roman" w:cs="Times New Roman"/>
          <w:sz w:val="24"/>
        </w:rPr>
        <w:t xml:space="preserve">1160 &lt; </w:t>
      </w:r>
      <w:proofErr w:type="spellStart"/>
      <w:r w:rsidRPr="002F2E86">
        <w:rPr>
          <w:rFonts w:ascii="Times New Roman" w:hAnsi="Times New Roman" w:cs="Times New Roman"/>
          <w:sz w:val="24"/>
        </w:rPr>
        <w:t>Isp</w:t>
      </w:r>
      <w:proofErr w:type="spellEnd"/>
      <w:r w:rsidRPr="002F2E86">
        <w:rPr>
          <w:rFonts w:ascii="Times New Roman" w:hAnsi="Times New Roman" w:cs="Times New Roman"/>
          <w:sz w:val="24"/>
        </w:rPr>
        <w:t xml:space="preserve"> (s) &lt; 5800</w:t>
      </w:r>
    </w:p>
    <w:p w14:paraId="7F4EBF80" w14:textId="77777777" w:rsidR="00661C07" w:rsidRPr="002F2E86" w:rsidRDefault="00661C07" w:rsidP="00661C07">
      <w:pPr>
        <w:pStyle w:val="ListParagraph"/>
        <w:numPr>
          <w:ilvl w:val="0"/>
          <w:numId w:val="1"/>
        </w:numPr>
        <w:spacing w:line="360" w:lineRule="auto"/>
        <w:rPr>
          <w:rFonts w:ascii="Times New Roman" w:hAnsi="Times New Roman" w:cs="Times New Roman"/>
          <w:sz w:val="24"/>
        </w:rPr>
      </w:pPr>
      <w:r w:rsidRPr="002F2E86">
        <w:rPr>
          <w:rFonts w:ascii="Times New Roman" w:hAnsi="Times New Roman" w:cs="Times New Roman"/>
          <w:sz w:val="24"/>
        </w:rPr>
        <w:t>0.000075 &lt; Thrust (N) &lt; 0.00045</w:t>
      </w:r>
    </w:p>
    <w:p w14:paraId="0B1599DF" w14:textId="77777777" w:rsidR="00661C07" w:rsidRDefault="00661C07" w:rsidP="00661C07"/>
    <w:p w14:paraId="56BCC9F7" w14:textId="77777777" w:rsidR="00661C07" w:rsidRPr="00E42507" w:rsidRDefault="00661C07" w:rsidP="00661C07">
      <w:pPr>
        <w:pStyle w:val="Heading3"/>
        <w:rPr>
          <w:u w:val="single"/>
        </w:rPr>
      </w:pPr>
      <w:bookmarkStart w:id="2" w:name="_Toc523593054"/>
      <w:r w:rsidRPr="00E42507">
        <w:rPr>
          <w:u w:val="single"/>
        </w:rPr>
        <w:t>3U CubeSats</w:t>
      </w:r>
      <w:bookmarkEnd w:id="2"/>
      <w:r w:rsidRPr="00E42507">
        <w:rPr>
          <w:u w:val="single"/>
        </w:rPr>
        <w:t xml:space="preserve"> </w:t>
      </w:r>
    </w:p>
    <w:p w14:paraId="239CED49" w14:textId="77777777" w:rsidR="00661C07" w:rsidRDefault="00661C07" w:rsidP="00661C07">
      <w:pPr>
        <w:spacing w:line="360" w:lineRule="auto"/>
        <w:jc w:val="both"/>
      </w:pPr>
    </w:p>
    <w:p w14:paraId="5647DA37" w14:textId="77777777" w:rsidR="00661C07" w:rsidRDefault="00661C07" w:rsidP="00661C07">
      <w:pPr>
        <w:spacing w:line="360" w:lineRule="auto"/>
        <w:jc w:val="both"/>
      </w:pPr>
      <w:r>
        <w:t xml:space="preserve">Starting with 3U CubeSats, only 16.6% of the simulations have been successful for a mission to Mars Orbit, as shown in </w:t>
      </w:r>
      <w:commentRangeStart w:id="3"/>
      <w:r>
        <w:t>Figure X</w:t>
      </w:r>
      <w:commentRangeEnd w:id="3"/>
      <w:r>
        <w:rPr>
          <w:rStyle w:val="CommentReference"/>
        </w:rPr>
        <w:commentReference w:id="3"/>
      </w:r>
      <w:r>
        <w:t xml:space="preserve"> below: a very high specific impulse of 5800 s allowed the </w:t>
      </w:r>
      <w:r>
        <w:lastRenderedPageBreak/>
        <w:t>mission to be successfully accomplished with a fuel mass of 1.5kg, allowing a payload mass of 0.54kg.</w:t>
      </w:r>
    </w:p>
    <w:p w14:paraId="1D8B61E0" w14:textId="77777777" w:rsidR="00661C07" w:rsidRPr="00710DF1" w:rsidRDefault="00661C07" w:rsidP="00661C07">
      <w:r>
        <w:rPr>
          <w:noProof/>
          <w:lang w:eastAsia="en-GB"/>
        </w:rPr>
        <mc:AlternateContent>
          <mc:Choice Requires="wps">
            <w:drawing>
              <wp:anchor distT="0" distB="0" distL="114300" distR="114300" simplePos="0" relativeHeight="251660288" behindDoc="1" locked="0" layoutInCell="1" allowOverlap="1" wp14:anchorId="58C30131" wp14:editId="4C118F17">
                <wp:simplePos x="0" y="0"/>
                <wp:positionH relativeFrom="column">
                  <wp:posOffset>-690245</wp:posOffset>
                </wp:positionH>
                <wp:positionV relativeFrom="paragraph">
                  <wp:posOffset>1532255</wp:posOffset>
                </wp:positionV>
                <wp:extent cx="7112000" cy="635"/>
                <wp:effectExtent l="0" t="0" r="0" b="18415"/>
                <wp:wrapNone/>
                <wp:docPr id="61" name="Text Box 61"/>
                <wp:cNvGraphicFramePr/>
                <a:graphic xmlns:a="http://schemas.openxmlformats.org/drawingml/2006/main">
                  <a:graphicData uri="http://schemas.microsoft.com/office/word/2010/wordprocessingShape">
                    <wps:wsp>
                      <wps:cNvSpPr txBox="1"/>
                      <wps:spPr>
                        <a:xfrm>
                          <a:off x="0" y="0"/>
                          <a:ext cx="7112000" cy="635"/>
                        </a:xfrm>
                        <a:prstGeom prst="rect">
                          <a:avLst/>
                        </a:prstGeom>
                        <a:solidFill>
                          <a:prstClr val="white"/>
                        </a:solidFill>
                        <a:ln>
                          <a:noFill/>
                        </a:ln>
                      </wps:spPr>
                      <wps:txbx>
                        <w:txbxContent>
                          <w:p w14:paraId="69206ABB" w14:textId="77777777" w:rsidR="00661C07" w:rsidRPr="00DA3B89" w:rsidRDefault="00661C07" w:rsidP="00661C07">
                            <w:pPr>
                              <w:pStyle w:val="Caption"/>
                              <w:jc w:val="center"/>
                              <w:rPr>
                                <w:sz w:val="24"/>
                              </w:rPr>
                            </w:pPr>
                            <w:r>
                              <w:t xml:space="preserve">Figure </w:t>
                            </w:r>
                            <w:r>
                              <w:fldChar w:fldCharType="begin"/>
                            </w:r>
                            <w:r>
                              <w:instrText xml:space="preserve"> SEQ Figure \* ARABIC </w:instrText>
                            </w:r>
                            <w:r>
                              <w:fldChar w:fldCharType="separate"/>
                            </w:r>
                            <w:r>
                              <w:rPr>
                                <w:noProof/>
                              </w:rPr>
                              <w:t>48</w:t>
                            </w:r>
                            <w:r>
                              <w:rPr>
                                <w:noProof/>
                              </w:rPr>
                              <w:fldChar w:fldCharType="end"/>
                            </w:r>
                            <w:r>
                              <w:t xml:space="preserve"> - Burn Duration for varying thrust at different specific impulse (Yellow boxes: Unsuccessful Mission)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8C30131" id="_x0000_t202" coordsize="21600,21600" o:spt="202" path="m,l,21600r21600,l21600,xe">
                <v:stroke joinstyle="miter"/>
                <v:path gradientshapeok="t" o:connecttype="rect"/>
              </v:shapetype>
              <v:shape id="Text Box 61" o:spid="_x0000_s1026" type="#_x0000_t202" style="position:absolute;margin-left:-54.35pt;margin-top:120.65pt;width:560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" stroked="f">
                <v:textbox style="mso-fit-shape-to-text:t" inset="0,0,0,0">
                  <w:txbxContent>
                    <w:p w14:paraId="69206ABB" w14:textId="77777777" w:rsidR="00661C07" w:rsidRPr="00DA3B89" w:rsidRDefault="00661C07" w:rsidP="00661C07">
                      <w:pPr>
                        <w:pStyle w:val="Caption"/>
                        <w:jc w:val="center"/>
                        <w:rPr>
                          <w:sz w:val="24"/>
                        </w:rPr>
                      </w:pPr>
                      <w:r>
                        <w:t xml:space="preserve">Figure </w:t>
                      </w:r>
                      <w:r>
                        <w:fldChar w:fldCharType="begin"/>
                      </w:r>
                      <w:r>
                        <w:instrText xml:space="preserve"> SEQ Figure \* ARABIC </w:instrText>
                      </w:r>
                      <w:r>
                        <w:fldChar w:fldCharType="separate"/>
                      </w:r>
                      <w:r>
                        <w:rPr>
                          <w:noProof/>
                        </w:rPr>
                        <w:t>48</w:t>
                      </w:r>
                      <w:r>
                        <w:rPr>
                          <w:noProof/>
                        </w:rPr>
                        <w:fldChar w:fldCharType="end"/>
                      </w:r>
                      <w:r>
                        <w:t xml:space="preserve"> - Burn Duration for varying thrust at different specific impulse (Yellow boxes: Unsuccessful Mission)</w:t>
                      </w:r>
                    </w:p>
                  </w:txbxContent>
                </v:textbox>
              </v:shape>
            </w:pict>
          </mc:Fallback>
        </mc:AlternateContent>
      </w:r>
      <w:commentRangeStart w:id="1"/>
      <w:commentRangeStart w:id="4"/>
      <w:r w:rsidRPr="002F2E86">
        <w:rPr>
          <w:noProof/>
          <w:lang w:eastAsia="en-GB"/>
        </w:rPr>
        <w:drawing>
          <wp:anchor distT="0" distB="0" distL="114300" distR="114300" simplePos="0" relativeHeight="251659264" behindDoc="1" locked="0" layoutInCell="1" allowOverlap="1" wp14:anchorId="58AB3A79" wp14:editId="3BEF1AFC">
            <wp:simplePos x="0" y="0"/>
            <wp:positionH relativeFrom="margin">
              <wp:align>center</wp:align>
            </wp:positionH>
            <wp:positionV relativeFrom="paragraph">
              <wp:posOffset>0</wp:posOffset>
            </wp:positionV>
            <wp:extent cx="7112175" cy="1475117"/>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12175" cy="1475117"/>
                    </a:xfrm>
                    <a:prstGeom prst="rect">
                      <a:avLst/>
                    </a:prstGeom>
                    <a:noFill/>
                    <a:ln>
                      <a:noFill/>
                    </a:ln>
                  </pic:spPr>
                </pic:pic>
              </a:graphicData>
            </a:graphic>
            <wp14:sizeRelH relativeFrom="margin">
              <wp14:pctWidth>0</wp14:pctWidth>
            </wp14:sizeRelH>
            <wp14:sizeRelV relativeFrom="margin">
              <wp14:pctHeight>0</wp14:pctHeight>
            </wp14:sizeRelV>
          </wp:anchor>
        </w:drawing>
      </w:r>
      <w:commentRangeEnd w:id="1"/>
      <w:commentRangeEnd w:id="4"/>
      <w:r>
        <w:rPr>
          <w:rStyle w:val="CommentReference"/>
        </w:rPr>
        <w:commentReference w:id="4"/>
      </w:r>
    </w:p>
    <w:p w14:paraId="07368573" w14:textId="77777777" w:rsidR="00661C07" w:rsidRDefault="00661C07" w:rsidP="00661C07">
      <w:pPr>
        <w:spacing w:line="360" w:lineRule="auto"/>
        <w:jc w:val="both"/>
      </w:pPr>
    </w:p>
    <w:p w14:paraId="51AA53A9" w14:textId="77777777" w:rsidR="00661C07" w:rsidRDefault="00661C07" w:rsidP="00661C07">
      <w:pPr>
        <w:spacing w:line="360" w:lineRule="auto"/>
        <w:jc w:val="both"/>
      </w:pPr>
    </w:p>
    <w:p w14:paraId="0E584DCB" w14:textId="77777777" w:rsidR="00661C07" w:rsidRDefault="00661C07" w:rsidP="00661C07">
      <w:pPr>
        <w:spacing w:line="360" w:lineRule="auto"/>
        <w:jc w:val="both"/>
      </w:pPr>
    </w:p>
    <w:p w14:paraId="6CAD1E97" w14:textId="77777777" w:rsidR="00661C07" w:rsidRDefault="00661C07" w:rsidP="00661C07">
      <w:pPr>
        <w:spacing w:line="360" w:lineRule="auto"/>
        <w:jc w:val="both"/>
      </w:pPr>
    </w:p>
    <w:p w14:paraId="487B6963" w14:textId="77777777" w:rsidR="00661C07" w:rsidRDefault="00661C07" w:rsidP="00661C07">
      <w:pPr>
        <w:spacing w:line="360" w:lineRule="auto"/>
        <w:jc w:val="both"/>
      </w:pPr>
      <w:r>
        <w:t xml:space="preserve">16.6% of the simulations did not complete due to an ephemeris issue, that mainly appeared from a very low thrust of 75microNewtons. </w:t>
      </w:r>
    </w:p>
    <w:p w14:paraId="4186CF69" w14:textId="77777777" w:rsidR="00661C07" w:rsidRDefault="00661C07" w:rsidP="00661C07">
      <w:pPr>
        <w:spacing w:line="360" w:lineRule="auto"/>
        <w:jc w:val="both"/>
      </w:pPr>
      <w:r>
        <w:t xml:space="preserve">68% of the simulations were unsuccessful due to insufficient fuel in the propellant tank, which emphasised the importance of miniaturising subcomponents in order to fly small CubeSats to such interplanetary missions. Along with the thruster, the power components, and their masses and sizes, are of essential consideration in a CubeSat design and is believed to be one of the biggest challenge. The power requirements of a CubeSat are met by the power subsystem which generates, conditions, regulates power using solar panels and stores energy during eclipse operation with a small battery. Industries are now focusing on sizing these essential components down: companies such as </w:t>
      </w:r>
      <w:proofErr w:type="spellStart"/>
      <w:r>
        <w:t>GomSpace</w:t>
      </w:r>
      <w:proofErr w:type="spellEnd"/>
      <w:r>
        <w:t xml:space="preserve">, Clyde Space or DHV have taken up this challenge to provide products that are specifically manufactured for small platforms.  </w:t>
      </w:r>
    </w:p>
    <w:p w14:paraId="6BCFBDD1" w14:textId="77777777" w:rsidR="00661C07" w:rsidRDefault="00661C07" w:rsidP="00661C07">
      <w:pPr>
        <w:spacing w:line="360" w:lineRule="auto"/>
        <w:jc w:val="both"/>
      </w:pPr>
      <w:r>
        <w:t xml:space="preserve">Despite incomplete missions, these 3U CubeSats were still able to reach Earth Orbit Escape: Figure X shows a significant decrease in time taken to escape the Earth orbit as the thrust increased from 75micro Newton to 0.045milli Newton. As the specific impulse decreased, the escape was accomplished quicker. </w:t>
      </w:r>
    </w:p>
    <w:p w14:paraId="1BB1F07E" w14:textId="77777777" w:rsidR="00661C07" w:rsidRDefault="00661C07" w:rsidP="00661C07">
      <w:pPr>
        <w:spacing w:line="360" w:lineRule="auto"/>
        <w:jc w:val="both"/>
      </w:pPr>
    </w:p>
    <w:p w14:paraId="1463C51A" w14:textId="77777777" w:rsidR="00661C07" w:rsidRDefault="00661C07" w:rsidP="00661C07">
      <w:pPr>
        <w:spacing w:line="360" w:lineRule="auto"/>
        <w:jc w:val="both"/>
      </w:pPr>
    </w:p>
    <w:p w14:paraId="528D3A2E" w14:textId="77777777" w:rsidR="00661C07" w:rsidRDefault="00661C07" w:rsidP="00661C07">
      <w:pPr>
        <w:spacing w:line="360" w:lineRule="auto"/>
        <w:jc w:val="both"/>
      </w:pPr>
      <w:r>
        <w:rPr>
          <w:noProof/>
          <w:lang w:eastAsia="en-GB"/>
        </w:rPr>
        <w:drawing>
          <wp:anchor distT="0" distB="0" distL="114300" distR="114300" simplePos="0" relativeHeight="251664384" behindDoc="0" locked="0" layoutInCell="1" allowOverlap="1" wp14:anchorId="5EEB0605" wp14:editId="7952CACD">
            <wp:simplePos x="0" y="0"/>
            <wp:positionH relativeFrom="column">
              <wp:posOffset>1061048</wp:posOffset>
            </wp:positionH>
            <wp:positionV relativeFrom="paragraph">
              <wp:posOffset>267418</wp:posOffset>
            </wp:positionV>
            <wp:extent cx="1138687" cy="823863"/>
            <wp:effectExtent l="19050" t="19050" r="23495" b="1460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5534" t="36940" r="56831" b="40366"/>
                    <a:stretch/>
                  </pic:blipFill>
                  <pic:spPr bwMode="auto">
                    <a:xfrm>
                      <a:off x="0" y="0"/>
                      <a:ext cx="1147555" cy="830279"/>
                    </a:xfrm>
                    <a:prstGeom prst="rect">
                      <a:avLst/>
                    </a:prstGeom>
                    <a:ln>
                      <a:solidFill>
                        <a:srgbClr val="FF0000"/>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783B0445" wp14:editId="0B1FB731">
                <wp:simplePos x="0" y="0"/>
                <wp:positionH relativeFrom="margin">
                  <wp:posOffset>-233884</wp:posOffset>
                </wp:positionH>
                <wp:positionV relativeFrom="paragraph">
                  <wp:posOffset>202409</wp:posOffset>
                </wp:positionV>
                <wp:extent cx="672465" cy="681355"/>
                <wp:effectExtent l="0" t="0" r="13335" b="23495"/>
                <wp:wrapNone/>
                <wp:docPr id="67" name="Oval 67"/>
                <wp:cNvGraphicFramePr/>
                <a:graphic xmlns:a="http://schemas.openxmlformats.org/drawingml/2006/main">
                  <a:graphicData uri="http://schemas.microsoft.com/office/word/2010/wordprocessingShape">
                    <wps:wsp>
                      <wps:cNvSpPr/>
                      <wps:spPr>
                        <a:xfrm>
                          <a:off x="0" y="0"/>
                          <a:ext cx="672465" cy="68135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11212A" id="Oval 67" o:spid="_x0000_s1026" style="position:absolute;margin-left:-18.4pt;margin-top:15.95pt;width:52.95pt;height:53.6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" filled="f" strokecolor="red" strokeweight="1.5pt">
                <v:stroke joinstyle="miter"/>
                <w10:wrap anchorx="margin"/>
              </v:oval>
            </w:pict>
          </mc:Fallback>
        </mc:AlternateContent>
      </w:r>
      <w:r>
        <w:rPr>
          <w:noProof/>
          <w:lang w:eastAsia="en-GB"/>
        </w:rPr>
        <mc:AlternateContent>
          <mc:Choice Requires="wps">
            <w:drawing>
              <wp:anchor distT="0" distB="0" distL="114300" distR="114300" simplePos="0" relativeHeight="251665408" behindDoc="1" locked="0" layoutInCell="1" allowOverlap="1" wp14:anchorId="5AC38A79" wp14:editId="1AA41C3A">
                <wp:simplePos x="0" y="0"/>
                <wp:positionH relativeFrom="column">
                  <wp:posOffset>-414020</wp:posOffset>
                </wp:positionH>
                <wp:positionV relativeFrom="paragraph">
                  <wp:posOffset>2769235</wp:posOffset>
                </wp:positionV>
                <wp:extent cx="6546850" cy="635"/>
                <wp:effectExtent l="0" t="0" r="6350" b="18415"/>
                <wp:wrapNone/>
                <wp:docPr id="69" name="Text Box 69"/>
                <wp:cNvGraphicFramePr/>
                <a:graphic xmlns:a="http://schemas.openxmlformats.org/drawingml/2006/main">
                  <a:graphicData uri="http://schemas.microsoft.com/office/word/2010/wordprocessingShape">
                    <wps:wsp>
                      <wps:cNvSpPr txBox="1"/>
                      <wps:spPr>
                        <a:xfrm>
                          <a:off x="0" y="0"/>
                          <a:ext cx="6546850" cy="635"/>
                        </a:xfrm>
                        <a:prstGeom prst="rect">
                          <a:avLst/>
                        </a:prstGeom>
                        <a:solidFill>
                          <a:prstClr val="white"/>
                        </a:solidFill>
                        <a:ln>
                          <a:noFill/>
                        </a:ln>
                      </wps:spPr>
                      <wps:txbx>
                        <w:txbxContent>
                          <w:p w14:paraId="1C0E955C" w14:textId="77777777" w:rsidR="00661C07" w:rsidRPr="007C7558" w:rsidRDefault="00661C07" w:rsidP="00661C07">
                            <w:pPr>
                              <w:pStyle w:val="Caption"/>
                              <w:jc w:val="center"/>
                              <w:rPr>
                                <w:noProof/>
                                <w:sz w:val="24"/>
                              </w:rPr>
                            </w:pPr>
                            <w:r>
                              <w:t xml:space="preserve">Figure </w:t>
                            </w:r>
                            <w:r>
                              <w:fldChar w:fldCharType="begin"/>
                            </w:r>
                            <w:r>
                              <w:instrText xml:space="preserve"> SEQ Figure \* ARABIC </w:instrText>
                            </w:r>
                            <w:r>
                              <w:fldChar w:fldCharType="separate"/>
                            </w:r>
                            <w:r>
                              <w:rPr>
                                <w:noProof/>
                              </w:rPr>
                              <w:t>49</w:t>
                            </w:r>
                            <w:r>
                              <w:rPr>
                                <w:noProof/>
                              </w:rPr>
                              <w:fldChar w:fldCharType="end"/>
                            </w:r>
                            <w:r>
                              <w:t xml:space="preserve"> - Days taken for 3U CubeSats to escape Earth orbit with varying specific impulse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AC38A79" id="Text Box 69" o:spid="_x0000_s1027" type="#_x0000_t202" style="position:absolute;left:0;text-align:left;margin-left:-32.6pt;margin-top:218.05pt;width:515.5pt;height:.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" stroked="f">
                <v:textbox style="mso-fit-shape-to-text:t" inset="0,0,0,0">
                  <w:txbxContent>
                    <w:p w14:paraId="1C0E955C" w14:textId="77777777" w:rsidR="00661C07" w:rsidRPr="007C7558" w:rsidRDefault="00661C07" w:rsidP="00661C07">
                      <w:pPr>
                        <w:pStyle w:val="Caption"/>
                        <w:jc w:val="center"/>
                        <w:rPr>
                          <w:noProof/>
                          <w:sz w:val="24"/>
                        </w:rPr>
                      </w:pPr>
                      <w:r>
                        <w:t xml:space="preserve">Figure </w:t>
                      </w:r>
                      <w:r>
                        <w:fldChar w:fldCharType="begin"/>
                      </w:r>
                      <w:r>
                        <w:instrText xml:space="preserve"> SEQ Figure \* ARABIC </w:instrText>
                      </w:r>
                      <w:r>
                        <w:fldChar w:fldCharType="separate"/>
                      </w:r>
                      <w:r>
                        <w:rPr>
                          <w:noProof/>
                        </w:rPr>
                        <w:t>49</w:t>
                      </w:r>
                      <w:r>
                        <w:rPr>
                          <w:noProof/>
                        </w:rPr>
                        <w:fldChar w:fldCharType="end"/>
                      </w:r>
                      <w:r>
                        <w:t xml:space="preserve"> - Days taken for 3U CubeSats to escape Earth orbit with varying specific impulse</w:t>
                      </w:r>
                    </w:p>
                  </w:txbxContent>
                </v:textbox>
              </v:shape>
            </w:pict>
          </mc:Fallback>
        </mc:AlternateContent>
      </w:r>
      <w:r>
        <w:rPr>
          <w:noProof/>
          <w:lang w:eastAsia="en-GB"/>
        </w:rPr>
        <w:drawing>
          <wp:anchor distT="0" distB="0" distL="114300" distR="114300" simplePos="0" relativeHeight="251663360" behindDoc="1" locked="0" layoutInCell="1" allowOverlap="1" wp14:anchorId="24DB8F80" wp14:editId="161CDE58">
            <wp:simplePos x="0" y="0"/>
            <wp:positionH relativeFrom="margin">
              <wp:posOffset>-414069</wp:posOffset>
            </wp:positionH>
            <wp:positionV relativeFrom="paragraph">
              <wp:posOffset>-1</wp:posOffset>
            </wp:positionV>
            <wp:extent cx="6547449" cy="2712407"/>
            <wp:effectExtent l="0" t="0" r="635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51966" cy="2714278"/>
                    </a:xfrm>
                    <a:prstGeom prst="rect">
                      <a:avLst/>
                    </a:prstGeom>
                    <a:noFill/>
                  </pic:spPr>
                </pic:pic>
              </a:graphicData>
            </a:graphic>
            <wp14:sizeRelH relativeFrom="margin">
              <wp14:pctWidth>0</wp14:pctWidth>
            </wp14:sizeRelH>
            <wp14:sizeRelV relativeFrom="margin">
              <wp14:pctHeight>0</wp14:pctHeight>
            </wp14:sizeRelV>
          </wp:anchor>
        </w:drawing>
      </w:r>
    </w:p>
    <w:p w14:paraId="0EFDD859" w14:textId="77777777" w:rsidR="00661C07" w:rsidRDefault="00661C07" w:rsidP="00661C07">
      <w:pPr>
        <w:spacing w:line="360" w:lineRule="auto"/>
        <w:jc w:val="both"/>
      </w:pPr>
      <w:r>
        <w:rPr>
          <w:noProof/>
          <w:lang w:eastAsia="en-GB"/>
        </w:rPr>
        <mc:AlternateContent>
          <mc:Choice Requires="wps">
            <w:drawing>
              <wp:anchor distT="0" distB="0" distL="114300" distR="114300" simplePos="0" relativeHeight="251662336" behindDoc="0" locked="0" layoutInCell="1" allowOverlap="1" wp14:anchorId="6C8A9C53" wp14:editId="1C9C0B80">
                <wp:simplePos x="0" y="0"/>
                <wp:positionH relativeFrom="column">
                  <wp:posOffset>430266</wp:posOffset>
                </wp:positionH>
                <wp:positionV relativeFrom="paragraph">
                  <wp:posOffset>146050</wp:posOffset>
                </wp:positionV>
                <wp:extent cx="647377" cy="0"/>
                <wp:effectExtent l="0" t="76200" r="19685" b="95250"/>
                <wp:wrapNone/>
                <wp:docPr id="68" name="Straight Arrow Connector 68"/>
                <wp:cNvGraphicFramePr/>
                <a:graphic xmlns:a="http://schemas.openxmlformats.org/drawingml/2006/main">
                  <a:graphicData uri="http://schemas.microsoft.com/office/word/2010/wordprocessingShape">
                    <wps:wsp>
                      <wps:cNvCnPr/>
                      <wps:spPr>
                        <a:xfrm>
                          <a:off x="0" y="0"/>
                          <a:ext cx="647377" cy="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389755" id="_x0000_t32" coordsize="21600,21600" o:spt="32" o:oned="t" path="m,l21600,21600e" filled="f">
                <v:path arrowok="t" fillok="f" o:connecttype="none"/>
                <o:lock v:ext="edit" shapetype="t"/>
              </v:shapetype>
              <v:shape id="Straight Arrow Connector 68" o:spid="_x0000_s1026" type="#_x0000_t32" style="position:absolute;margin-left:33.9pt;margin-top:11.5pt;width:50.9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" strokecolor="red" strokeweight="1.5pt">
                <v:stroke endarrow="block" joinstyle="miter"/>
              </v:shape>
            </w:pict>
          </mc:Fallback>
        </mc:AlternateContent>
      </w:r>
    </w:p>
    <w:p w14:paraId="3B617572" w14:textId="77777777" w:rsidR="00661C07" w:rsidRDefault="00661C07" w:rsidP="00661C07">
      <w:pPr>
        <w:spacing w:line="360" w:lineRule="auto"/>
        <w:jc w:val="both"/>
      </w:pPr>
    </w:p>
    <w:p w14:paraId="24E36936" w14:textId="77777777" w:rsidR="00661C07" w:rsidRDefault="00661C07" w:rsidP="00661C07">
      <w:pPr>
        <w:spacing w:line="360" w:lineRule="auto"/>
        <w:jc w:val="both"/>
      </w:pPr>
    </w:p>
    <w:p w14:paraId="43480B71" w14:textId="77777777" w:rsidR="00661C07" w:rsidRDefault="00661C07" w:rsidP="00661C07">
      <w:pPr>
        <w:spacing w:line="360" w:lineRule="auto"/>
        <w:jc w:val="both"/>
      </w:pPr>
    </w:p>
    <w:p w14:paraId="3DEBCB30" w14:textId="77777777" w:rsidR="00661C07" w:rsidRDefault="00661C07" w:rsidP="00661C07">
      <w:pPr>
        <w:spacing w:line="360" w:lineRule="auto"/>
        <w:jc w:val="both"/>
      </w:pPr>
    </w:p>
    <w:p w14:paraId="19DEC1D0" w14:textId="77777777" w:rsidR="00661C07" w:rsidRDefault="00661C07" w:rsidP="00661C07">
      <w:pPr>
        <w:spacing w:line="360" w:lineRule="auto"/>
        <w:jc w:val="both"/>
      </w:pPr>
    </w:p>
    <w:p w14:paraId="11BE0615" w14:textId="77777777" w:rsidR="00661C07" w:rsidRDefault="00661C07" w:rsidP="00661C07">
      <w:pPr>
        <w:spacing w:line="360" w:lineRule="auto"/>
        <w:jc w:val="both"/>
      </w:pPr>
    </w:p>
    <w:p w14:paraId="41FC0BFA" w14:textId="77777777" w:rsidR="00661C07" w:rsidRDefault="00661C07" w:rsidP="00661C07">
      <w:pPr>
        <w:spacing w:line="360" w:lineRule="auto"/>
        <w:jc w:val="both"/>
      </w:pPr>
      <w:r>
        <w:t xml:space="preserve">However, the variation between the time values were not significant except for the lowest specific impulse of 1160 seconds as shown in Figure X below. The target being a high specific impulse, in order to obtain a high delta V, the value of 5800 s could be thought to be highly desirable. A thrust value of 0.00045 N would be thought to be suitable for Earth Orbit Escape, being a value considerably low compared to all other types of thrusters reviewed. However, a thrust of 0.00045 N did not allow the CubeSat to reach Mars Orbit due to higher fuel requirement. </w:t>
      </w:r>
    </w:p>
    <w:p w14:paraId="7D644012" w14:textId="77777777" w:rsidR="00661C07" w:rsidRDefault="00661C07" w:rsidP="00661C07">
      <w:pPr>
        <w:spacing w:line="360" w:lineRule="auto"/>
        <w:jc w:val="both"/>
      </w:pPr>
      <w:r>
        <w:rPr>
          <w:noProof/>
          <w:lang w:eastAsia="en-GB"/>
        </w:rPr>
        <mc:AlternateContent>
          <mc:Choice Requires="wps">
            <w:drawing>
              <wp:anchor distT="0" distB="0" distL="114300" distR="114300" simplePos="0" relativeHeight="251667456" behindDoc="1" locked="0" layoutInCell="1" allowOverlap="1" wp14:anchorId="2971DDFB" wp14:editId="105DADAB">
                <wp:simplePos x="0" y="0"/>
                <wp:positionH relativeFrom="column">
                  <wp:posOffset>-689610</wp:posOffset>
                </wp:positionH>
                <wp:positionV relativeFrom="paragraph">
                  <wp:posOffset>1017905</wp:posOffset>
                </wp:positionV>
                <wp:extent cx="7239635" cy="635"/>
                <wp:effectExtent l="0" t="0" r="0" b="18415"/>
                <wp:wrapNone/>
                <wp:docPr id="72" name="Text Box 72"/>
                <wp:cNvGraphicFramePr/>
                <a:graphic xmlns:a="http://schemas.openxmlformats.org/drawingml/2006/main">
                  <a:graphicData uri="http://schemas.microsoft.com/office/word/2010/wordprocessingShape">
                    <wps:wsp>
                      <wps:cNvSpPr txBox="1"/>
                      <wps:spPr>
                        <a:xfrm>
                          <a:off x="0" y="0"/>
                          <a:ext cx="7239635" cy="635"/>
                        </a:xfrm>
                        <a:prstGeom prst="rect">
                          <a:avLst/>
                        </a:prstGeom>
                        <a:solidFill>
                          <a:prstClr val="white"/>
                        </a:solidFill>
                        <a:ln>
                          <a:noFill/>
                        </a:ln>
                      </wps:spPr>
                      <wps:txbx>
                        <w:txbxContent>
                          <w:p w14:paraId="58F50EDD" w14:textId="77777777" w:rsidR="00661C07" w:rsidRPr="00B954F4" w:rsidRDefault="00661C07" w:rsidP="00661C07">
                            <w:pPr>
                              <w:pStyle w:val="Caption"/>
                              <w:jc w:val="center"/>
                              <w:rPr>
                                <w:sz w:val="24"/>
                              </w:rPr>
                            </w:pPr>
                            <w:r>
                              <w:t xml:space="preserve">Figure </w:t>
                            </w:r>
                            <w:r>
                              <w:fldChar w:fldCharType="begin"/>
                            </w:r>
                            <w:r>
                              <w:instrText xml:space="preserve"> SEQ Figure \* ARABIC </w:instrText>
                            </w:r>
                            <w:r>
                              <w:fldChar w:fldCharType="separate"/>
                            </w:r>
                            <w:r>
                              <w:rPr>
                                <w:noProof/>
                              </w:rPr>
                              <w:t>50</w:t>
                            </w:r>
                            <w:r>
                              <w:rPr>
                                <w:noProof/>
                              </w:rPr>
                              <w:fldChar w:fldCharType="end"/>
                            </w:r>
                            <w:r>
                              <w:t xml:space="preserve"> - Values for Earth Escape 3U CubeSats (Yellow - incomplete missions after Earth Escape)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971DDFB" id="Text Box 72" o:spid="_x0000_s1028" type="#_x0000_t202" style="position:absolute;left:0;text-align:left;margin-left:-54.3pt;margin-top:80.15pt;width:570.05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" stroked="f">
                <v:textbox style="mso-fit-shape-to-text:t" inset="0,0,0,0">
                  <w:txbxContent>
                    <w:p w14:paraId="58F50EDD" w14:textId="77777777" w:rsidR="00661C07" w:rsidRPr="00B954F4" w:rsidRDefault="00661C07" w:rsidP="00661C07">
                      <w:pPr>
                        <w:pStyle w:val="Caption"/>
                        <w:jc w:val="center"/>
                        <w:rPr>
                          <w:sz w:val="24"/>
                        </w:rPr>
                      </w:pPr>
                      <w:r>
                        <w:t xml:space="preserve">Figure </w:t>
                      </w:r>
                      <w:r>
                        <w:fldChar w:fldCharType="begin"/>
                      </w:r>
                      <w:r>
                        <w:instrText xml:space="preserve"> SEQ Figure \* ARABIC </w:instrText>
                      </w:r>
                      <w:r>
                        <w:fldChar w:fldCharType="separate"/>
                      </w:r>
                      <w:r>
                        <w:rPr>
                          <w:noProof/>
                        </w:rPr>
                        <w:t>50</w:t>
                      </w:r>
                      <w:r>
                        <w:rPr>
                          <w:noProof/>
                        </w:rPr>
                        <w:fldChar w:fldCharType="end"/>
                      </w:r>
                      <w:r>
                        <w:t xml:space="preserve"> - Values for Earth Escape 3U CubeSats (Yellow - incomplete missions after Earth Escape)</w:t>
                      </w:r>
                    </w:p>
                  </w:txbxContent>
                </v:textbox>
              </v:shape>
            </w:pict>
          </mc:Fallback>
        </mc:AlternateContent>
      </w:r>
      <w:commentRangeStart w:id="5"/>
      <w:r w:rsidRPr="00D25FAA">
        <w:rPr>
          <w:noProof/>
          <w:lang w:eastAsia="en-GB"/>
        </w:rPr>
        <w:drawing>
          <wp:anchor distT="0" distB="0" distL="114300" distR="114300" simplePos="0" relativeHeight="251666432" behindDoc="1" locked="0" layoutInCell="1" allowOverlap="1" wp14:anchorId="74DC3789" wp14:editId="3F4B685F">
            <wp:simplePos x="0" y="0"/>
            <wp:positionH relativeFrom="margin">
              <wp:posOffset>-690113</wp:posOffset>
            </wp:positionH>
            <wp:positionV relativeFrom="paragraph">
              <wp:posOffset>3870</wp:posOffset>
            </wp:positionV>
            <wp:extent cx="7240204" cy="957532"/>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29202" cy="969302"/>
                    </a:xfrm>
                    <a:prstGeom prst="rect">
                      <a:avLst/>
                    </a:prstGeom>
                    <a:noFill/>
                    <a:ln>
                      <a:noFill/>
                    </a:ln>
                  </pic:spPr>
                </pic:pic>
              </a:graphicData>
            </a:graphic>
            <wp14:sizeRelH relativeFrom="margin">
              <wp14:pctWidth>0</wp14:pctWidth>
            </wp14:sizeRelH>
            <wp14:sizeRelV relativeFrom="margin">
              <wp14:pctHeight>0</wp14:pctHeight>
            </wp14:sizeRelV>
          </wp:anchor>
        </w:drawing>
      </w:r>
      <w:commentRangeEnd w:id="5"/>
      <w:r>
        <w:rPr>
          <w:rStyle w:val="CommentReference"/>
        </w:rPr>
        <w:commentReference w:id="5"/>
      </w:r>
    </w:p>
    <w:p w14:paraId="09FAF2F8" w14:textId="77777777" w:rsidR="00661C07" w:rsidRDefault="00661C07" w:rsidP="00661C07">
      <w:pPr>
        <w:spacing w:line="360" w:lineRule="auto"/>
        <w:jc w:val="both"/>
      </w:pPr>
    </w:p>
    <w:p w14:paraId="7B47D474" w14:textId="77777777" w:rsidR="00661C07" w:rsidRDefault="00661C07" w:rsidP="00661C07">
      <w:pPr>
        <w:spacing w:line="360" w:lineRule="auto"/>
        <w:jc w:val="both"/>
      </w:pPr>
    </w:p>
    <w:p w14:paraId="0DAE6778" w14:textId="77777777" w:rsidR="00661C07" w:rsidRDefault="00661C07" w:rsidP="00661C07">
      <w:pPr>
        <w:spacing w:line="360" w:lineRule="auto"/>
        <w:jc w:val="both"/>
      </w:pPr>
    </w:p>
    <w:p w14:paraId="76C42DD9" w14:textId="77777777" w:rsidR="00661C07" w:rsidRDefault="00661C07" w:rsidP="00661C07">
      <w:pPr>
        <w:spacing w:line="360" w:lineRule="auto"/>
        <w:jc w:val="both"/>
      </w:pPr>
      <w:r>
        <w:t xml:space="preserve">As 68% of the simulations did not lead to the 3U CubeSat to reach the Mars Orbit target, the final fuel masses were values of the remaining fuel after Earth Orbit Escape. As shown if Figure X, the lowest specific impulse of 1160 seconds demonstrated the highest fuel usage up to Earth Orbit, consuming over 50% of the propellant, which justified that all of the 3U CubeSats at 1160 seconds did not reach Mars Orbit. Again, this low specific impulse was least optimum. </w:t>
      </w:r>
    </w:p>
    <w:p w14:paraId="5F1FD411" w14:textId="77777777" w:rsidR="00661C07" w:rsidRDefault="00661C07" w:rsidP="00661C07">
      <w:pPr>
        <w:keepNext/>
        <w:spacing w:line="360" w:lineRule="auto"/>
        <w:jc w:val="both"/>
      </w:pPr>
      <w:commentRangeStart w:id="6"/>
      <w:r>
        <w:rPr>
          <w:noProof/>
          <w:lang w:eastAsia="en-GB"/>
        </w:rPr>
        <w:drawing>
          <wp:inline distT="0" distB="0" distL="0" distR="0" wp14:anchorId="4AEFEA0A" wp14:editId="46F91011">
            <wp:extent cx="5667376" cy="3009900"/>
            <wp:effectExtent l="0" t="0" r="9525" b="0"/>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6"/>
      <w:r>
        <w:rPr>
          <w:rStyle w:val="CommentReference"/>
        </w:rPr>
        <w:commentReference w:id="6"/>
      </w:r>
    </w:p>
    <w:p w14:paraId="6317824A" w14:textId="77777777" w:rsidR="00661C07" w:rsidRDefault="00661C07" w:rsidP="00661C07">
      <w:pPr>
        <w:pStyle w:val="Caption"/>
        <w:jc w:val="center"/>
      </w:pPr>
      <w:r>
        <w:t xml:space="preserve">Figure </w:t>
      </w:r>
      <w:r>
        <w:fldChar w:fldCharType="begin"/>
      </w:r>
      <w:r>
        <w:instrText xml:space="preserve"> SEQ Figure \* ARABIC </w:instrText>
      </w:r>
      <w:r>
        <w:fldChar w:fldCharType="separate"/>
      </w:r>
      <w:r>
        <w:rPr>
          <w:noProof/>
        </w:rPr>
        <w:t>51</w:t>
      </w:r>
      <w:r>
        <w:rPr>
          <w:noProof/>
        </w:rPr>
        <w:fldChar w:fldCharType="end"/>
      </w:r>
      <w:r>
        <w:t xml:space="preserve"> - </w:t>
      </w:r>
      <w:r w:rsidRPr="003F3310">
        <w:t xml:space="preserve">Percentage of Fuel Usage up to Earth Orbit Escape </w:t>
      </w:r>
      <w:r>
        <w:t>–</w:t>
      </w:r>
      <w:r w:rsidRPr="003F3310">
        <w:t xml:space="preserve"> 3</w:t>
      </w:r>
      <w:r>
        <w:t>s</w:t>
      </w:r>
      <w:r w:rsidRPr="003F3310">
        <w:t>U CubeSats</w:t>
      </w:r>
    </w:p>
    <w:p w14:paraId="17EE433A" w14:textId="77777777" w:rsidR="00661C07" w:rsidRDefault="00661C07" w:rsidP="00661C07">
      <w:pPr>
        <w:spacing w:line="360" w:lineRule="auto"/>
        <w:jc w:val="both"/>
      </w:pPr>
      <w:r>
        <w:t xml:space="preserve">The fuel usage percentage was also noticed to slightly increase with higher thrust values. </w:t>
      </w:r>
    </w:p>
    <w:p w14:paraId="2A95C297" w14:textId="77777777" w:rsidR="00661C07" w:rsidRDefault="00661C07" w:rsidP="00661C07">
      <w:pPr>
        <w:spacing w:line="360" w:lineRule="auto"/>
        <w:jc w:val="both"/>
      </w:pPr>
      <w:r>
        <w:t xml:space="preserve">A similar trend to the time taken for Earth Orbit escape was noticed, the lowest specific impulse generated results that were significantly different to the higher specific impulses. As the specific impulse increased, the fuel usage decreased considerably, justifying again the completed and successful missions with the highest specific impulse of 5800 seconds. </w:t>
      </w:r>
    </w:p>
    <w:p w14:paraId="4E56EF60" w14:textId="77777777" w:rsidR="00661C07" w:rsidRDefault="00661C07" w:rsidP="00661C07">
      <w:pPr>
        <w:spacing w:line="360" w:lineRule="auto"/>
        <w:jc w:val="both"/>
      </w:pPr>
      <w:r>
        <w:t xml:space="preserve">Regarding the successful 3U CubeSat mission to Mars, the below was obtained: </w:t>
      </w:r>
    </w:p>
    <w:p w14:paraId="782A0B84" w14:textId="77777777" w:rsidR="00661C07" w:rsidRDefault="00661C07" w:rsidP="00661C07">
      <w:pPr>
        <w:keepNext/>
        <w:spacing w:line="360" w:lineRule="auto"/>
        <w:jc w:val="both"/>
      </w:pPr>
      <w:commentRangeStart w:id="7"/>
      <w:r>
        <w:rPr>
          <w:noProof/>
          <w:lang w:eastAsia="en-GB"/>
        </w:rPr>
        <w:drawing>
          <wp:inline distT="0" distB="0" distL="0" distR="0" wp14:anchorId="1D611A7C" wp14:editId="3141C311">
            <wp:extent cx="5731510" cy="2421255"/>
            <wp:effectExtent l="0" t="0" r="2540" b="17145"/>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commentRangeEnd w:id="7"/>
      <w:r>
        <w:rPr>
          <w:rStyle w:val="CommentReference"/>
        </w:rPr>
        <w:commentReference w:id="7"/>
      </w:r>
    </w:p>
    <w:p w14:paraId="0008B866" w14:textId="77777777" w:rsidR="00661C07" w:rsidRDefault="00661C07" w:rsidP="00661C07">
      <w:pPr>
        <w:pStyle w:val="Caption"/>
        <w:jc w:val="center"/>
      </w:pPr>
      <w:r>
        <w:t xml:space="preserve">Figure </w:t>
      </w:r>
      <w:r>
        <w:fldChar w:fldCharType="begin"/>
      </w:r>
      <w:r>
        <w:instrText xml:space="preserve"> SEQ Figure \* ARABIC </w:instrText>
      </w:r>
      <w:r>
        <w:fldChar w:fldCharType="separate"/>
      </w:r>
      <w:r>
        <w:rPr>
          <w:noProof/>
        </w:rPr>
        <w:t>52</w:t>
      </w:r>
      <w:r>
        <w:rPr>
          <w:noProof/>
        </w:rPr>
        <w:fldChar w:fldCharType="end"/>
      </w:r>
      <w:r>
        <w:t xml:space="preserve"> - </w:t>
      </w:r>
      <w:r w:rsidRPr="00B16D6E">
        <w:t>Pe</w:t>
      </w:r>
      <w:r>
        <w:t>rcentage of Fuel Usage up to Mars Orbit</w:t>
      </w:r>
      <w:r w:rsidRPr="00B16D6E">
        <w:t xml:space="preserve"> - 3U CubeSats</w:t>
      </w:r>
    </w:p>
    <w:p w14:paraId="6996D4D4" w14:textId="77777777" w:rsidR="00661C07" w:rsidRDefault="00661C07" w:rsidP="00661C07">
      <w:pPr>
        <w:spacing w:line="360" w:lineRule="auto"/>
        <w:jc w:val="both"/>
      </w:pPr>
      <w:r>
        <w:t xml:space="preserve">Clearly, the highest specific impulse led to the least fuel consumption for the complete mission, whereas a lower specific impulse of 2320 s led to over 90% usage. The lowest fuel usage for the complete mission was seen to be with a thrust of 0.00225 N. </w:t>
      </w:r>
    </w:p>
    <w:p w14:paraId="5A6FB690" w14:textId="77777777" w:rsidR="00661C07" w:rsidRDefault="00661C07" w:rsidP="00661C07">
      <w:pPr>
        <w:spacing w:line="360" w:lineRule="auto"/>
        <w:jc w:val="both"/>
      </w:pPr>
      <w:r>
        <w:t xml:space="preserve">The successful mission produced some very high delta V, as required for the target completion, shown in Figure X. </w:t>
      </w:r>
    </w:p>
    <w:p w14:paraId="0ABB88DC" w14:textId="77777777" w:rsidR="00661C07" w:rsidRDefault="00661C07" w:rsidP="00661C07">
      <w:pPr>
        <w:keepNext/>
        <w:spacing w:line="360" w:lineRule="auto"/>
        <w:jc w:val="both"/>
      </w:pPr>
      <w:commentRangeStart w:id="8"/>
      <w:r>
        <w:rPr>
          <w:noProof/>
          <w:lang w:eastAsia="en-GB"/>
        </w:rPr>
        <w:drawing>
          <wp:inline distT="0" distB="0" distL="0" distR="0" wp14:anchorId="42E5299C" wp14:editId="6C7A159E">
            <wp:extent cx="5731510" cy="2711450"/>
            <wp:effectExtent l="0" t="0" r="2540" b="12700"/>
            <wp:docPr id="7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8"/>
      <w:r>
        <w:rPr>
          <w:rStyle w:val="CommentReference"/>
        </w:rPr>
        <w:commentReference w:id="8"/>
      </w:r>
    </w:p>
    <w:p w14:paraId="577E0B87" w14:textId="77777777" w:rsidR="00661C07" w:rsidRDefault="00661C07" w:rsidP="00661C07">
      <w:pPr>
        <w:pStyle w:val="Caption"/>
        <w:jc w:val="center"/>
      </w:pPr>
      <w:r>
        <w:t xml:space="preserve">Figure </w:t>
      </w:r>
      <w:r>
        <w:fldChar w:fldCharType="begin"/>
      </w:r>
      <w:r>
        <w:instrText xml:space="preserve"> SEQ Figure \* ARABIC </w:instrText>
      </w:r>
      <w:r>
        <w:fldChar w:fldCharType="separate"/>
      </w:r>
      <w:r>
        <w:rPr>
          <w:noProof/>
        </w:rPr>
        <w:t>53</w:t>
      </w:r>
      <w:r>
        <w:rPr>
          <w:noProof/>
        </w:rPr>
        <w:fldChar w:fldCharType="end"/>
      </w:r>
      <w:r>
        <w:t xml:space="preserve"> - Achieved Delta V by successful 3U CubeSats</w:t>
      </w:r>
    </w:p>
    <w:p w14:paraId="198D2F4F" w14:textId="77777777" w:rsidR="00661C07" w:rsidRDefault="00661C07" w:rsidP="00661C07">
      <w:pPr>
        <w:spacing w:line="360" w:lineRule="auto"/>
        <w:jc w:val="both"/>
      </w:pPr>
      <w:r>
        <w:t xml:space="preserve">The highest delta V was seen to be achieved by the second highest specific impulse of 4640 seconds with a value of </w:t>
      </w:r>
      <w:r w:rsidRPr="00ED68F3">
        <w:t>17755.61204</w:t>
      </w:r>
      <w:r>
        <w:t xml:space="preserve"> m/s. </w:t>
      </w:r>
      <w:proofErr w:type="spellStart"/>
      <w:r>
        <w:t>Isp</w:t>
      </w:r>
      <w:proofErr w:type="spellEnd"/>
      <w:r>
        <w:t xml:space="preserve"> of 5800 seconds produced considerably high Delta V of </w:t>
      </w:r>
      <w:r w:rsidRPr="002313DC">
        <w:t>17315.66884</w:t>
      </w:r>
      <w:r>
        <w:t xml:space="preserve"> m/s but also the lowest of </w:t>
      </w:r>
      <w:r w:rsidRPr="002313DC">
        <w:t>8390.40999</w:t>
      </w:r>
      <w:r>
        <w:t xml:space="preserve"> m/s compared to </w:t>
      </w:r>
      <w:r w:rsidRPr="002313DC">
        <w:t>9542.312519</w:t>
      </w:r>
      <w:r>
        <w:t xml:space="preserve"> m/s for the lowest </w:t>
      </w:r>
      <w:proofErr w:type="spellStart"/>
      <w:r>
        <w:t>Isp</w:t>
      </w:r>
      <w:proofErr w:type="spellEnd"/>
      <w:r>
        <w:t xml:space="preserve">. While a thrust of 0.000225 N and </w:t>
      </w:r>
      <w:proofErr w:type="spellStart"/>
      <w:r>
        <w:t>Isp</w:t>
      </w:r>
      <w:proofErr w:type="spellEnd"/>
      <w:r>
        <w:t xml:space="preserve"> of 5800 s led to a commendable low fuel usage of 36.6%, it also generated the lowest delta V value. </w:t>
      </w:r>
    </w:p>
    <w:p w14:paraId="585CA770" w14:textId="77777777" w:rsidR="00661C07" w:rsidRDefault="00661C07" w:rsidP="00661C07">
      <w:pPr>
        <w:spacing w:line="360" w:lineRule="auto"/>
        <w:jc w:val="both"/>
        <w:rPr>
          <w:b/>
          <w:color w:val="C00000"/>
          <w:sz w:val="28"/>
        </w:rPr>
      </w:pPr>
      <w:r>
        <w:rPr>
          <w:b/>
          <w:color w:val="C00000"/>
          <w:sz w:val="28"/>
        </w:rPr>
        <w:t>REMAINING ANALYSIS:</w:t>
      </w:r>
    </w:p>
    <w:p w14:paraId="7590674D" w14:textId="77777777" w:rsidR="00661C07" w:rsidRDefault="00661C07" w:rsidP="00661C07">
      <w:pPr>
        <w:spacing w:line="360" w:lineRule="auto"/>
        <w:jc w:val="both"/>
        <w:rPr>
          <w:b/>
          <w:color w:val="C00000"/>
          <w:sz w:val="28"/>
        </w:rPr>
      </w:pPr>
      <w:r>
        <w:rPr>
          <w:b/>
          <w:color w:val="C00000"/>
          <w:sz w:val="28"/>
        </w:rPr>
        <w:t xml:space="preserve">Based on the above analysis, fix </w:t>
      </w:r>
      <w:proofErr w:type="spellStart"/>
      <w:r>
        <w:rPr>
          <w:b/>
          <w:color w:val="C00000"/>
          <w:sz w:val="28"/>
        </w:rPr>
        <w:t>Isp</w:t>
      </w:r>
      <w:proofErr w:type="spellEnd"/>
      <w:r>
        <w:rPr>
          <w:b/>
          <w:color w:val="C00000"/>
          <w:sz w:val="28"/>
        </w:rPr>
        <w:t xml:space="preserve"> and T as 5800 s and 0.000225 N or whichever is the most suitable, to then conduct a trade-off between PAYLOAD RATIO AND FUEL RATIO.</w:t>
      </w:r>
    </w:p>
    <w:p w14:paraId="3FD7D93A" w14:textId="77777777" w:rsidR="00661C07" w:rsidRDefault="00661C07" w:rsidP="00661C07">
      <w:pPr>
        <w:spacing w:line="360" w:lineRule="auto"/>
        <w:jc w:val="both"/>
        <w:rPr>
          <w:b/>
          <w:color w:val="C00000"/>
          <w:sz w:val="28"/>
        </w:rPr>
      </w:pPr>
      <w:r>
        <w:rPr>
          <w:b/>
          <w:color w:val="C00000"/>
          <w:sz w:val="28"/>
        </w:rPr>
        <w:t xml:space="preserve">But, this is difficult with a 3U 4kg CubeSat due to the other mass restrictions. </w:t>
      </w:r>
    </w:p>
    <w:p w14:paraId="56B56168" w14:textId="77777777" w:rsidR="00661C07" w:rsidRPr="001327E9" w:rsidRDefault="00661C07" w:rsidP="00661C07">
      <w:pPr>
        <w:spacing w:line="360" w:lineRule="auto"/>
        <w:jc w:val="both"/>
        <w:rPr>
          <w:b/>
          <w:color w:val="C00000"/>
          <w:sz w:val="28"/>
        </w:rPr>
      </w:pPr>
    </w:p>
    <w:p w14:paraId="0766BCBC" w14:textId="77777777" w:rsidR="00661C07" w:rsidRPr="00E42507" w:rsidRDefault="00661C07" w:rsidP="00661C07">
      <w:pPr>
        <w:pStyle w:val="Heading3"/>
        <w:rPr>
          <w:u w:val="single"/>
        </w:rPr>
      </w:pPr>
      <w:bookmarkStart w:id="9" w:name="_Toc523593055"/>
      <w:r w:rsidRPr="00E42507">
        <w:rPr>
          <w:u w:val="single"/>
        </w:rPr>
        <w:t>6U CubeSats</w:t>
      </w:r>
      <w:bookmarkEnd w:id="9"/>
      <w:r w:rsidRPr="00E42507">
        <w:rPr>
          <w:u w:val="single"/>
        </w:rPr>
        <w:t xml:space="preserve"> </w:t>
      </w:r>
    </w:p>
    <w:p w14:paraId="0B6325A2" w14:textId="77777777" w:rsidR="00661C07" w:rsidRDefault="00661C07" w:rsidP="00661C07"/>
    <w:p w14:paraId="75A76734" w14:textId="77777777" w:rsidR="00661C07" w:rsidRDefault="00661C07" w:rsidP="00661C07">
      <w:pPr>
        <w:jc w:val="both"/>
        <w:rPr>
          <w:b/>
          <w:color w:val="C00000"/>
          <w:sz w:val="28"/>
        </w:rPr>
      </w:pPr>
      <w:r>
        <w:rPr>
          <w:b/>
          <w:color w:val="C00000"/>
          <w:sz w:val="28"/>
        </w:rPr>
        <w:t xml:space="preserve">The same analysis conducted for 3U was done for 6U 14kg </w:t>
      </w:r>
      <w:proofErr w:type="spellStart"/>
      <w:r>
        <w:rPr>
          <w:b/>
          <w:color w:val="C00000"/>
          <w:sz w:val="28"/>
        </w:rPr>
        <w:t>Cubesat</w:t>
      </w:r>
      <w:proofErr w:type="spellEnd"/>
      <w:r>
        <w:rPr>
          <w:b/>
          <w:color w:val="C00000"/>
          <w:sz w:val="28"/>
        </w:rPr>
        <w:t xml:space="preserve">. 85% of the simulations did not work due to a software </w:t>
      </w:r>
      <w:proofErr w:type="spellStart"/>
      <w:r>
        <w:rPr>
          <w:b/>
          <w:color w:val="C00000"/>
          <w:sz w:val="28"/>
        </w:rPr>
        <w:t>errot</w:t>
      </w:r>
      <w:proofErr w:type="spellEnd"/>
      <w:r>
        <w:rPr>
          <w:b/>
          <w:color w:val="C00000"/>
          <w:sz w:val="28"/>
        </w:rPr>
        <w:t xml:space="preserve"> (GMAT Ephemeris Error). </w:t>
      </w:r>
    </w:p>
    <w:p w14:paraId="322F2E4D" w14:textId="77777777" w:rsidR="00661C07" w:rsidRDefault="00661C07" w:rsidP="00661C07">
      <w:pPr>
        <w:jc w:val="both"/>
        <w:rPr>
          <w:b/>
          <w:color w:val="C00000"/>
          <w:sz w:val="28"/>
        </w:rPr>
      </w:pPr>
      <w:r>
        <w:rPr>
          <w:b/>
          <w:color w:val="C00000"/>
          <w:sz w:val="28"/>
        </w:rPr>
        <w:t>How to proceed?</w:t>
      </w:r>
    </w:p>
    <w:p w14:paraId="571015EA" w14:textId="77777777" w:rsidR="00661C07" w:rsidRDefault="00661C07" w:rsidP="00661C07">
      <w:pPr>
        <w:jc w:val="both"/>
        <w:rPr>
          <w:b/>
          <w:color w:val="C00000"/>
          <w:sz w:val="28"/>
        </w:rPr>
      </w:pPr>
      <w:r>
        <w:rPr>
          <w:b/>
          <w:color w:val="C00000"/>
          <w:sz w:val="28"/>
        </w:rPr>
        <w:t xml:space="preserve">Discussing the Earth Escape only is not sufficient but would still be included.  </w:t>
      </w:r>
    </w:p>
    <w:p w14:paraId="1F2598F6" w14:textId="77777777" w:rsidR="00661C07" w:rsidRDefault="00661C07" w:rsidP="00661C07">
      <w:pPr>
        <w:jc w:val="both"/>
        <w:rPr>
          <w:b/>
          <w:color w:val="C00000"/>
          <w:sz w:val="28"/>
        </w:rPr>
      </w:pPr>
      <w:r>
        <w:rPr>
          <w:b/>
          <w:color w:val="C00000"/>
          <w:sz w:val="28"/>
        </w:rPr>
        <w:t xml:space="preserve">In the case I get more successful simulations, trade-off between payload/fuel, burn duration/power would be included. </w:t>
      </w:r>
    </w:p>
    <w:p w14:paraId="0069DEE0" w14:textId="77777777" w:rsidR="001C4AB6" w:rsidRDefault="001C4AB6">
      <w:bookmarkStart w:id="10" w:name="_GoBack"/>
      <w:bookmarkEnd w:id="10"/>
    </w:p>
    <w:sectPr w:rsidR="001C4AB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ettina I." w:date="2018-08-29T08:38:00Z" w:initials="BI">
    <w:p w14:paraId="229C4756" w14:textId="77777777" w:rsidR="00661C07" w:rsidRDefault="00661C07" w:rsidP="00661C07">
      <w:pPr>
        <w:pStyle w:val="CommentText"/>
      </w:pPr>
      <w:r>
        <w:rPr>
          <w:rStyle w:val="CommentReference"/>
        </w:rPr>
        <w:annotationRef/>
      </w:r>
      <w:r>
        <w:t xml:space="preserve">Shift Burn Duration to RHS – do you need a separate column for </w:t>
      </w:r>
      <w:proofErr w:type="spellStart"/>
      <w:r>
        <w:t>Isp</w:t>
      </w:r>
      <w:proofErr w:type="spellEnd"/>
      <w:r>
        <w:t xml:space="preserve"> – if these are fixed for a given case!</w:t>
      </w:r>
    </w:p>
  </w:comment>
  <w:comment w:id="3" w:author="Katharine Smith" w:date="2018-08-29T08:38:00Z" w:initials="KS">
    <w:p w14:paraId="6069684F" w14:textId="77777777" w:rsidR="00661C07" w:rsidRDefault="00661C07" w:rsidP="00661C07">
      <w:pPr>
        <w:pStyle w:val="CommentText"/>
      </w:pPr>
      <w:r>
        <w:rPr>
          <w:rStyle w:val="CommentReference"/>
        </w:rPr>
        <w:annotationRef/>
      </w:r>
      <w:r>
        <w:t>Table!</w:t>
      </w:r>
    </w:p>
  </w:comment>
  <w:comment w:id="4" w:author="Katharine Smith" w:date="2018-08-29T08:45:00Z" w:initials="KS">
    <w:p w14:paraId="46D39623" w14:textId="77777777" w:rsidR="00661C07" w:rsidRDefault="00661C07" w:rsidP="00661C07">
      <w:pPr>
        <w:pStyle w:val="CommentText"/>
      </w:pPr>
      <w:r>
        <w:rPr>
          <w:rStyle w:val="CommentReference"/>
        </w:rPr>
        <w:annotationRef/>
      </w:r>
      <w:r>
        <w:t xml:space="preserve">I’m not sure what this table is </w:t>
      </w:r>
      <w:proofErr w:type="gramStart"/>
      <w:r>
        <w:t>showing !</w:t>
      </w:r>
      <w:proofErr w:type="gramEnd"/>
      <w:r>
        <w:t xml:space="preserve"> Are the different cases of 3U different </w:t>
      </w:r>
      <w:proofErr w:type="spellStart"/>
      <w:r>
        <w:t>Isps</w:t>
      </w:r>
      <w:proofErr w:type="spellEnd"/>
      <w:r>
        <w:t xml:space="preserve"> (therefore different thrusters?)</w:t>
      </w:r>
    </w:p>
  </w:comment>
  <w:comment w:id="5" w:author="Katharine Smith" w:date="2018-08-29T08:44:00Z" w:initials="KS">
    <w:p w14:paraId="3E3384B9" w14:textId="77777777" w:rsidR="00661C07" w:rsidRDefault="00661C07" w:rsidP="00661C07">
      <w:pPr>
        <w:pStyle w:val="CommentText"/>
      </w:pPr>
      <w:r>
        <w:rPr>
          <w:rStyle w:val="CommentReference"/>
        </w:rPr>
        <w:annotationRef/>
      </w:r>
      <w:r>
        <w:t>Again not sure what you are trying to show with this table!</w:t>
      </w:r>
    </w:p>
  </w:comment>
  <w:comment w:id="6" w:author="Katharine Smith" w:date="2018-08-29T08:39:00Z" w:initials="KS">
    <w:p w14:paraId="59777609" w14:textId="77777777" w:rsidR="00661C07" w:rsidRDefault="00661C07" w:rsidP="00661C07">
      <w:pPr>
        <w:pStyle w:val="CommentText"/>
      </w:pPr>
      <w:r>
        <w:rPr>
          <w:rStyle w:val="CommentReference"/>
        </w:rPr>
        <w:annotationRef/>
      </w:r>
      <w:r>
        <w:t xml:space="preserve">Seems independent of thrust so why not plot vs </w:t>
      </w:r>
      <w:proofErr w:type="spellStart"/>
      <w:r>
        <w:t>Isp</w:t>
      </w:r>
      <w:proofErr w:type="spellEnd"/>
      <w:r>
        <w:t>!</w:t>
      </w:r>
    </w:p>
  </w:comment>
  <w:comment w:id="7" w:author="Katharine Smith" w:date="2018-08-29T08:41:00Z" w:initials="KS">
    <w:p w14:paraId="56F82663" w14:textId="77777777" w:rsidR="00661C07" w:rsidRDefault="00661C07" w:rsidP="00661C07">
      <w:pPr>
        <w:pStyle w:val="CommentText"/>
      </w:pPr>
      <w:r>
        <w:rPr>
          <w:rStyle w:val="CommentReference"/>
        </w:rPr>
        <w:annotationRef/>
      </w:r>
      <w:r>
        <w:t>Possible trend with one outlier – can you explain this?</w:t>
      </w:r>
    </w:p>
  </w:comment>
  <w:comment w:id="8" w:author="Katharine Smith" w:date="2018-08-29T08:43:00Z" w:initials="KS">
    <w:p w14:paraId="08E58C1E" w14:textId="77777777" w:rsidR="00661C07" w:rsidRDefault="00661C07" w:rsidP="00661C07">
      <w:pPr>
        <w:pStyle w:val="CommentText"/>
      </w:pPr>
      <w:r>
        <w:rPr>
          <w:rStyle w:val="CommentReference"/>
        </w:rPr>
        <w:annotationRef/>
      </w:r>
      <w:r>
        <w:t>These values of delta v seem quite high? How have you calculated these?  Also is there a trend here? (also why not plot delta v in km/</w:t>
      </w:r>
      <w:proofErr w:type="gramStart"/>
      <w:r>
        <w:t>s )</w:t>
      </w:r>
      <w:proofErr w:type="gram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9C4756" w15:done="0"/>
  <w15:commentEx w15:paraId="6069684F" w15:done="0"/>
  <w15:commentEx w15:paraId="46D39623" w15:done="0"/>
  <w15:commentEx w15:paraId="3E3384B9" w15:done="0"/>
  <w15:commentEx w15:paraId="59777609" w15:done="0"/>
  <w15:commentEx w15:paraId="56F82663" w15:done="0"/>
  <w15:commentEx w15:paraId="08E58C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655FE"/>
    <w:multiLevelType w:val="multilevel"/>
    <w:tmpl w:val="4D94AF0E"/>
    <w:lvl w:ilvl="0">
      <w:start w:val="4"/>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DDB19C8"/>
    <w:multiLevelType w:val="hybridMultilevel"/>
    <w:tmpl w:val="C018F51E"/>
    <w:lvl w:ilvl="0" w:tplc="FF5E7FD0">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ttina I.">
    <w15:presenceInfo w15:providerId="Windows Live" w15:userId="641b8f41a86480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07"/>
    <w:rsid w:val="001C4AB6"/>
    <w:rsid w:val="00661C07"/>
    <w:rsid w:val="008E7FA3"/>
    <w:rsid w:val="00D30E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2EEF"/>
  <w15:chartTrackingRefBased/>
  <w15:docId w15:val="{95A2AAAF-9132-45F7-9056-369DAFB6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61C07"/>
    <w:pPr>
      <w:spacing w:after="200" w:line="276" w:lineRule="auto"/>
    </w:pPr>
    <w:rPr>
      <w:rFonts w:ascii="Times New Roman" w:hAnsi="Times New Roman"/>
      <w:sz w:val="24"/>
    </w:rPr>
  </w:style>
  <w:style w:type="paragraph" w:styleId="Heading2">
    <w:name w:val="heading 2"/>
    <w:basedOn w:val="Normal"/>
    <w:next w:val="Normal"/>
    <w:link w:val="Heading2Char"/>
    <w:uiPriority w:val="9"/>
    <w:unhideWhenUsed/>
    <w:qFormat/>
    <w:rsid w:val="00661C07"/>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61C07"/>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1C07"/>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661C07"/>
    <w:rPr>
      <w:rFonts w:ascii="Times New Roman" w:eastAsiaTheme="majorEastAsia" w:hAnsi="Times New Roman" w:cstheme="majorBidi"/>
      <w:b/>
      <w:sz w:val="24"/>
      <w:szCs w:val="24"/>
    </w:rPr>
  </w:style>
  <w:style w:type="paragraph" w:styleId="ListParagraph">
    <w:name w:val="List Paragraph"/>
    <w:basedOn w:val="Normal"/>
    <w:uiPriority w:val="34"/>
    <w:qFormat/>
    <w:rsid w:val="00661C07"/>
    <w:pPr>
      <w:spacing w:after="160" w:line="259" w:lineRule="auto"/>
      <w:ind w:left="720"/>
      <w:contextualSpacing/>
    </w:pPr>
    <w:rPr>
      <w:rFonts w:asciiTheme="minorHAnsi" w:hAnsiTheme="minorHAnsi"/>
      <w:sz w:val="22"/>
    </w:rPr>
  </w:style>
  <w:style w:type="table" w:styleId="TableGrid">
    <w:name w:val="Table Grid"/>
    <w:basedOn w:val="TableNormal"/>
    <w:uiPriority w:val="39"/>
    <w:rsid w:val="0066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61C07"/>
    <w:pPr>
      <w:spacing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661C07"/>
    <w:rPr>
      <w:sz w:val="16"/>
      <w:szCs w:val="16"/>
    </w:rPr>
  </w:style>
  <w:style w:type="paragraph" w:styleId="CommentText">
    <w:name w:val="annotation text"/>
    <w:basedOn w:val="Normal"/>
    <w:link w:val="CommentTextChar"/>
    <w:uiPriority w:val="99"/>
    <w:semiHidden/>
    <w:unhideWhenUsed/>
    <w:rsid w:val="00661C07"/>
    <w:pPr>
      <w:spacing w:line="240" w:lineRule="auto"/>
    </w:pPr>
    <w:rPr>
      <w:sz w:val="20"/>
      <w:szCs w:val="20"/>
    </w:rPr>
  </w:style>
  <w:style w:type="character" w:customStyle="1" w:styleId="CommentTextChar">
    <w:name w:val="Comment Text Char"/>
    <w:basedOn w:val="DefaultParagraphFont"/>
    <w:link w:val="CommentText"/>
    <w:uiPriority w:val="99"/>
    <w:semiHidden/>
    <w:rsid w:val="00661C07"/>
    <w:rPr>
      <w:rFonts w:ascii="Times New Roman" w:hAnsi="Times New Roman"/>
      <w:sz w:val="20"/>
      <w:szCs w:val="20"/>
    </w:rPr>
  </w:style>
  <w:style w:type="paragraph" w:styleId="BalloonText">
    <w:name w:val="Balloon Text"/>
    <w:basedOn w:val="Normal"/>
    <w:link w:val="BalloonTextChar"/>
    <w:uiPriority w:val="99"/>
    <w:semiHidden/>
    <w:unhideWhenUsed/>
    <w:rsid w:val="00661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C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chart" Target="charts/chart1.xml"/><Relationship Id="rId5" Type="http://schemas.openxmlformats.org/officeDocument/2006/relationships/comments" Target="comments.xml"/><Relationship Id="rId15" Type="http://schemas.microsoft.com/office/2011/relationships/people" Target="peop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TRADE%20OFF.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TRADE%20OFF.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esktop\TRADE%20OFF.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b="1"/>
              <a:t>Percentage</a:t>
            </a:r>
            <a:r>
              <a:rPr lang="en-GB" sz="1200" b="1" baseline="0"/>
              <a:t> of Fuel Usage up to Earth Orbit Escape - 3U CubeSats </a:t>
            </a:r>
            <a:endParaRPr lang="en-GB" sz="1200" b="1"/>
          </a:p>
        </c:rich>
      </c:tx>
      <c:overlay val="0"/>
      <c:spPr>
        <a:noFill/>
        <a:ln>
          <a:noFill/>
        </a:ln>
        <a:effectLst/>
      </c:spPr>
    </c:title>
    <c:autoTitleDeleted val="0"/>
    <c:plotArea>
      <c:layout>
        <c:manualLayout>
          <c:layoutTarget val="inner"/>
          <c:xMode val="edge"/>
          <c:yMode val="edge"/>
          <c:x val="0.10123062242561637"/>
          <c:y val="0.14620253164556962"/>
          <c:w val="0.81548639088001218"/>
          <c:h val="0.74239110933918073"/>
        </c:manualLayout>
      </c:layout>
      <c:scatterChart>
        <c:scatterStyle val="smoothMarker"/>
        <c:varyColors val="0"/>
        <c:ser>
          <c:idx val="0"/>
          <c:order val="0"/>
          <c:tx>
            <c:v>Isp 1160 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'Final Fuel Mass'!$C$2:$C$7</c:f>
              <c:numCache>
                <c:formatCode>General</c:formatCode>
                <c:ptCount val="6"/>
                <c:pt idx="0">
                  <c:v>7.4999999999999993E-5</c:v>
                </c:pt>
                <c:pt idx="1">
                  <c:v>1.4999999999999999E-4</c:v>
                </c:pt>
                <c:pt idx="2">
                  <c:v>2.2499999999999999E-4</c:v>
                </c:pt>
                <c:pt idx="3">
                  <c:v>2.9999999999999997E-4</c:v>
                </c:pt>
                <c:pt idx="4">
                  <c:v>3.7500000000000001E-4</c:v>
                </c:pt>
                <c:pt idx="5">
                  <c:v>4.4999999999999999E-4</c:v>
                </c:pt>
              </c:numCache>
            </c:numRef>
          </c:xVal>
          <c:yVal>
            <c:numRef>
              <c:f>'Final Fuel Mass'!$A$11:$A$16</c:f>
              <c:numCache>
                <c:formatCode>General</c:formatCode>
                <c:ptCount val="6"/>
                <c:pt idx="0">
                  <c:v>54.108666666666664</c:v>
                </c:pt>
                <c:pt idx="1">
                  <c:v>54.03384066666667</c:v>
                </c:pt>
                <c:pt idx="2">
                  <c:v>53.946666666666665</c:v>
                </c:pt>
                <c:pt idx="3">
                  <c:v>53.839318666666664</c:v>
                </c:pt>
                <c:pt idx="4">
                  <c:v>53.730313333333335</c:v>
                </c:pt>
                <c:pt idx="5">
                  <c:v>53.643030199999998</c:v>
                </c:pt>
              </c:numCache>
            </c:numRef>
          </c:yVal>
          <c:smooth val="1"/>
          <c:extLst>
            <c:ext xmlns:c16="http://schemas.microsoft.com/office/drawing/2014/chart" uri="{C3380CC4-5D6E-409C-BE32-E72D297353CC}">
              <c16:uniqueId val="{00000000-3A0E-4911-BB16-DCF0B9EFB664}"/>
            </c:ext>
          </c:extLst>
        </c:ser>
        <c:ser>
          <c:idx val="1"/>
          <c:order val="1"/>
          <c:tx>
            <c:v>Isp 2320 s</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'Final Fuel Mass'!$G$2:$G$7</c:f>
              <c:numCache>
                <c:formatCode>General</c:formatCode>
                <c:ptCount val="6"/>
                <c:pt idx="0">
                  <c:v>7.4999999999999993E-5</c:v>
                </c:pt>
                <c:pt idx="1">
                  <c:v>1.4999999999999999E-4</c:v>
                </c:pt>
                <c:pt idx="2">
                  <c:v>2.2499999999999999E-4</c:v>
                </c:pt>
                <c:pt idx="3">
                  <c:v>2.9999999999999997E-4</c:v>
                </c:pt>
                <c:pt idx="4">
                  <c:v>3.7500000000000001E-4</c:v>
                </c:pt>
                <c:pt idx="5">
                  <c:v>4.4999999999999999E-4</c:v>
                </c:pt>
              </c:numCache>
            </c:numRef>
          </c:xVal>
          <c:yVal>
            <c:numRef>
              <c:f>'Final Fuel Mass'!$E$12:$E$16</c:f>
              <c:numCache>
                <c:formatCode>General</c:formatCode>
                <c:ptCount val="5"/>
                <c:pt idx="0">
                  <c:v>28.553333333333327</c:v>
                </c:pt>
                <c:pt idx="1">
                  <c:v>28.51466666666667</c:v>
                </c:pt>
                <c:pt idx="2">
                  <c:v>28.462100433999993</c:v>
                </c:pt>
                <c:pt idx="3">
                  <c:v>28.466666666666669</c:v>
                </c:pt>
                <c:pt idx="4">
                  <c:v>28.352000000000004</c:v>
                </c:pt>
              </c:numCache>
            </c:numRef>
          </c:yVal>
          <c:smooth val="1"/>
          <c:extLst>
            <c:ext xmlns:c16="http://schemas.microsoft.com/office/drawing/2014/chart" uri="{C3380CC4-5D6E-409C-BE32-E72D297353CC}">
              <c16:uniqueId val="{00000001-3A0E-4911-BB16-DCF0B9EFB664}"/>
            </c:ext>
          </c:extLst>
        </c:ser>
        <c:ser>
          <c:idx val="2"/>
          <c:order val="2"/>
          <c:tx>
            <c:v>Isp 3480 s</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'Final Fuel Mass'!$K$2:$K$7</c:f>
              <c:numCache>
                <c:formatCode>General</c:formatCode>
                <c:ptCount val="6"/>
                <c:pt idx="0">
                  <c:v>7.4999999999999993E-5</c:v>
                </c:pt>
                <c:pt idx="1">
                  <c:v>1.4999999999999999E-4</c:v>
                </c:pt>
                <c:pt idx="2">
                  <c:v>2.2499999999999999E-4</c:v>
                </c:pt>
                <c:pt idx="3">
                  <c:v>2.9999999999999997E-4</c:v>
                </c:pt>
                <c:pt idx="4">
                  <c:v>3.7500000000000001E-4</c:v>
                </c:pt>
                <c:pt idx="5">
                  <c:v>4.4999999999999999E-4</c:v>
                </c:pt>
              </c:numCache>
            </c:numRef>
          </c:xVal>
          <c:yVal>
            <c:numRef>
              <c:f>('Final Fuel Mass'!$I$11,'Final Fuel Mass'!$I$13:$I$16)</c:f>
              <c:numCache>
                <c:formatCode>General</c:formatCode>
                <c:ptCount val="5"/>
                <c:pt idx="0">
                  <c:v>19.419275846666665</c:v>
                </c:pt>
                <c:pt idx="1">
                  <c:v>19.36666666666666</c:v>
                </c:pt>
                <c:pt idx="2">
                  <c:v>19.330673333333337</c:v>
                </c:pt>
                <c:pt idx="3">
                  <c:v>19.296666666666667</c:v>
                </c:pt>
                <c:pt idx="4">
                  <c:v>19.262360000000001</c:v>
                </c:pt>
              </c:numCache>
            </c:numRef>
          </c:yVal>
          <c:smooth val="1"/>
          <c:extLst>
            <c:ext xmlns:c16="http://schemas.microsoft.com/office/drawing/2014/chart" uri="{C3380CC4-5D6E-409C-BE32-E72D297353CC}">
              <c16:uniqueId val="{00000002-3A0E-4911-BB16-DCF0B9EFB664}"/>
            </c:ext>
          </c:extLst>
        </c:ser>
        <c:ser>
          <c:idx val="3"/>
          <c:order val="3"/>
          <c:tx>
            <c:v>Isp 4640 s</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'Final Fuel Mass'!$O$2:$O$7</c:f>
              <c:numCache>
                <c:formatCode>General</c:formatCode>
                <c:ptCount val="6"/>
                <c:pt idx="0">
                  <c:v>7.4999999999999993E-5</c:v>
                </c:pt>
                <c:pt idx="1">
                  <c:v>1.4999999999999999E-4</c:v>
                </c:pt>
                <c:pt idx="2">
                  <c:v>2.2499999999999999E-4</c:v>
                </c:pt>
                <c:pt idx="3">
                  <c:v>2.9999999999999997E-4</c:v>
                </c:pt>
                <c:pt idx="4">
                  <c:v>3.7500000000000001E-4</c:v>
                </c:pt>
                <c:pt idx="5">
                  <c:v>4.4999999999999999E-4</c:v>
                </c:pt>
              </c:numCache>
            </c:numRef>
          </c:xVal>
          <c:yVal>
            <c:numRef>
              <c:f>('Final Fuel Mass'!$M$11,'Final Fuel Mass'!$M$13:$M$16)</c:f>
              <c:numCache>
                <c:formatCode>General</c:formatCode>
                <c:ptCount val="5"/>
                <c:pt idx="0">
                  <c:v>14.706666666666663</c:v>
                </c:pt>
                <c:pt idx="1">
                  <c:v>14.666666666666671</c:v>
                </c:pt>
                <c:pt idx="2">
                  <c:v>14.638419999999996</c:v>
                </c:pt>
                <c:pt idx="3">
                  <c:v>14.613466666666667</c:v>
                </c:pt>
                <c:pt idx="4">
                  <c:v>14.58644244638198</c:v>
                </c:pt>
              </c:numCache>
            </c:numRef>
          </c:yVal>
          <c:smooth val="1"/>
          <c:extLst>
            <c:ext xmlns:c16="http://schemas.microsoft.com/office/drawing/2014/chart" uri="{C3380CC4-5D6E-409C-BE32-E72D297353CC}">
              <c16:uniqueId val="{00000003-3A0E-4911-BB16-DCF0B9EFB664}"/>
            </c:ext>
          </c:extLst>
        </c:ser>
        <c:ser>
          <c:idx val="4"/>
          <c:order val="4"/>
          <c:tx>
            <c:v>Isp 5800 s</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'Final Fuel Mass'!$S$2:$S$7</c:f>
              <c:numCache>
                <c:formatCode>General</c:formatCode>
                <c:ptCount val="6"/>
                <c:pt idx="0">
                  <c:v>7.4999999999999993E-5</c:v>
                </c:pt>
                <c:pt idx="1">
                  <c:v>1.4999999999999999E-4</c:v>
                </c:pt>
                <c:pt idx="2">
                  <c:v>2.2499999999999999E-4</c:v>
                </c:pt>
                <c:pt idx="3">
                  <c:v>2.9999999999999997E-4</c:v>
                </c:pt>
                <c:pt idx="4">
                  <c:v>3.7500000000000001E-4</c:v>
                </c:pt>
                <c:pt idx="5">
                  <c:v>4.4999999999999999E-4</c:v>
                </c:pt>
              </c:numCache>
            </c:numRef>
          </c:xVal>
          <c:yVal>
            <c:numRef>
              <c:f>'Final Fuel Mass'!$Q$11:$Q$12</c:f>
              <c:numCache>
                <c:formatCode>General</c:formatCode>
                <c:ptCount val="2"/>
                <c:pt idx="0">
                  <c:v>11.826846666666668</c:v>
                </c:pt>
                <c:pt idx="1">
                  <c:v>11.813779999999994</c:v>
                </c:pt>
              </c:numCache>
            </c:numRef>
          </c:yVal>
          <c:smooth val="1"/>
          <c:extLst>
            <c:ext xmlns:c16="http://schemas.microsoft.com/office/drawing/2014/chart" uri="{C3380CC4-5D6E-409C-BE32-E72D297353CC}">
              <c16:uniqueId val="{00000004-3A0E-4911-BB16-DCF0B9EFB664}"/>
            </c:ext>
          </c:extLst>
        </c:ser>
        <c:dLbls>
          <c:showLegendKey val="0"/>
          <c:showVal val="0"/>
          <c:showCatName val="0"/>
          <c:showSerName val="0"/>
          <c:showPercent val="0"/>
          <c:showBubbleSize val="0"/>
        </c:dLbls>
        <c:axId val="326381568"/>
        <c:axId val="326383872"/>
      </c:scatterChart>
      <c:valAx>
        <c:axId val="326381568"/>
        <c:scaling>
          <c:orientation val="minMax"/>
          <c:max val="4.5000000000000015E-4"/>
          <c:min val="7.5000000000000034E-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Thrust (N)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383872"/>
        <c:crosses val="autoZero"/>
        <c:crossBetween val="midCat"/>
        <c:majorUnit val="7.5000000000000034E-5"/>
      </c:valAx>
      <c:valAx>
        <c:axId val="326383872"/>
        <c:scaling>
          <c:orientation val="minMax"/>
          <c:max val="55"/>
          <c:min val="1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 of fuel used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38156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t>Percentage of Fuel Usage up</a:t>
            </a:r>
            <a:r>
              <a:rPr lang="en-GB" sz="1200" b="1" baseline="0"/>
              <a:t> to Mars Orbit </a:t>
            </a:r>
            <a:r>
              <a:rPr lang="en-GB" sz="1200" b="1"/>
              <a:t>- 3U CubeSats</a:t>
            </a:r>
          </a:p>
        </c:rich>
      </c:tx>
      <c:overlay val="0"/>
      <c:spPr>
        <a:noFill/>
        <a:ln>
          <a:noFill/>
        </a:ln>
        <a:effectLst/>
      </c:spPr>
    </c:title>
    <c:autoTitleDeleted val="0"/>
    <c:plotArea>
      <c:layout>
        <c:manualLayout>
          <c:layoutTarget val="inner"/>
          <c:xMode val="edge"/>
          <c:yMode val="edge"/>
          <c:x val="9.795010441307693E-2"/>
          <c:y val="0.17291375291375291"/>
          <c:w val="0.86105539553373178"/>
          <c:h val="0.68068388304608773"/>
        </c:manualLayout>
      </c:layout>
      <c:scatterChart>
        <c:scatterStyle val="lineMarker"/>
        <c:varyColors val="0"/>
        <c:ser>
          <c:idx val="0"/>
          <c:order val="0"/>
          <c:tx>
            <c:v>Isp 2320 s</c:v>
          </c:tx>
          <c:spPr>
            <a:ln w="25400" cap="rnd">
              <a:noFill/>
              <a:round/>
            </a:ln>
            <a:effectLst/>
          </c:spPr>
          <c:marker>
            <c:symbol val="circle"/>
            <c:size val="5"/>
            <c:spPr>
              <a:solidFill>
                <a:schemeClr val="accent1"/>
              </a:solidFill>
              <a:ln w="9525">
                <a:solidFill>
                  <a:schemeClr val="accent1"/>
                </a:solidFill>
              </a:ln>
              <a:effectLst/>
            </c:spPr>
          </c:marker>
          <c:xVal>
            <c:numRef>
              <c:f>'Final Fuel Mass'!$G$2</c:f>
              <c:numCache>
                <c:formatCode>General</c:formatCode>
                <c:ptCount val="1"/>
                <c:pt idx="0">
                  <c:v>7.4999999999999993E-5</c:v>
                </c:pt>
              </c:numCache>
            </c:numRef>
          </c:xVal>
          <c:yVal>
            <c:numRef>
              <c:f>'Final Fuel Mass'!$E$11</c:f>
              <c:numCache>
                <c:formatCode>General</c:formatCode>
                <c:ptCount val="1"/>
                <c:pt idx="0">
                  <c:v>91.326712893333337</c:v>
                </c:pt>
              </c:numCache>
            </c:numRef>
          </c:yVal>
          <c:smooth val="0"/>
          <c:extLst>
            <c:ext xmlns:c16="http://schemas.microsoft.com/office/drawing/2014/chart" uri="{C3380CC4-5D6E-409C-BE32-E72D297353CC}">
              <c16:uniqueId val="{00000000-17B0-4BF1-B9CE-E07F45A7670F}"/>
            </c:ext>
          </c:extLst>
        </c:ser>
        <c:ser>
          <c:idx val="1"/>
          <c:order val="1"/>
          <c:tx>
            <c:v>Isp 3480 s</c:v>
          </c:tx>
          <c:spPr>
            <a:ln w="25400" cap="rnd">
              <a:noFill/>
              <a:round/>
            </a:ln>
            <a:effectLst/>
          </c:spPr>
          <c:marker>
            <c:symbol val="circle"/>
            <c:size val="5"/>
            <c:spPr>
              <a:solidFill>
                <a:schemeClr val="accent2"/>
              </a:solidFill>
              <a:ln w="9525">
                <a:solidFill>
                  <a:schemeClr val="accent2"/>
                </a:solidFill>
              </a:ln>
              <a:effectLst/>
            </c:spPr>
          </c:marker>
          <c:xVal>
            <c:numRef>
              <c:f>'Final Fuel Mass'!$K$3</c:f>
              <c:numCache>
                <c:formatCode>General</c:formatCode>
                <c:ptCount val="1"/>
                <c:pt idx="0">
                  <c:v>1.4999999999999999E-4</c:v>
                </c:pt>
              </c:numCache>
            </c:numRef>
          </c:xVal>
          <c:yVal>
            <c:numRef>
              <c:f>'Final Fuel Mass'!$I$12</c:f>
              <c:numCache>
                <c:formatCode>General</c:formatCode>
                <c:ptCount val="1"/>
                <c:pt idx="0">
                  <c:v>80.533333333333331</c:v>
                </c:pt>
              </c:numCache>
            </c:numRef>
          </c:yVal>
          <c:smooth val="0"/>
          <c:extLst>
            <c:ext xmlns:c16="http://schemas.microsoft.com/office/drawing/2014/chart" uri="{C3380CC4-5D6E-409C-BE32-E72D297353CC}">
              <c16:uniqueId val="{00000001-17B0-4BF1-B9CE-E07F45A7670F}"/>
            </c:ext>
          </c:extLst>
        </c:ser>
        <c:ser>
          <c:idx val="2"/>
          <c:order val="2"/>
          <c:tx>
            <c:v>Isp 4640 s</c:v>
          </c:tx>
          <c:spPr>
            <a:ln w="25400" cap="rnd">
              <a:noFill/>
              <a:round/>
            </a:ln>
            <a:effectLst/>
          </c:spPr>
          <c:marker>
            <c:symbol val="circle"/>
            <c:size val="5"/>
            <c:spPr>
              <a:solidFill>
                <a:schemeClr val="accent3"/>
              </a:solidFill>
              <a:ln w="9525">
                <a:solidFill>
                  <a:schemeClr val="accent3"/>
                </a:solidFill>
              </a:ln>
              <a:effectLst/>
            </c:spPr>
          </c:marker>
          <c:xVal>
            <c:numRef>
              <c:f>'Final Fuel Mass'!$O$3</c:f>
              <c:numCache>
                <c:formatCode>General</c:formatCode>
                <c:ptCount val="1"/>
                <c:pt idx="0">
                  <c:v>1.4999999999999999E-4</c:v>
                </c:pt>
              </c:numCache>
            </c:numRef>
          </c:xVal>
          <c:yVal>
            <c:numRef>
              <c:f>'Final Fuel Mass'!$M$12</c:f>
              <c:numCache>
                <c:formatCode>General</c:formatCode>
                <c:ptCount val="1"/>
                <c:pt idx="0">
                  <c:v>86.131795310740003</c:v>
                </c:pt>
              </c:numCache>
            </c:numRef>
          </c:yVal>
          <c:smooth val="0"/>
          <c:extLst>
            <c:ext xmlns:c16="http://schemas.microsoft.com/office/drawing/2014/chart" uri="{C3380CC4-5D6E-409C-BE32-E72D297353CC}">
              <c16:uniqueId val="{00000002-17B0-4BF1-B9CE-E07F45A7670F}"/>
            </c:ext>
          </c:extLst>
        </c:ser>
        <c:ser>
          <c:idx val="3"/>
          <c:order val="3"/>
          <c:tx>
            <c:v>Isp 5800 s</c:v>
          </c:tx>
          <c:spPr>
            <a:ln w="25400" cap="rnd">
              <a:noFill/>
              <a:round/>
            </a:ln>
            <a:effectLst/>
          </c:spPr>
          <c:marker>
            <c:symbol val="circle"/>
            <c:size val="5"/>
            <c:spPr>
              <a:solidFill>
                <a:schemeClr val="accent4"/>
              </a:solidFill>
              <a:ln w="9525">
                <a:solidFill>
                  <a:schemeClr val="accent4"/>
                </a:solidFill>
              </a:ln>
              <a:effectLst/>
            </c:spPr>
          </c:marker>
          <c:xVal>
            <c:numRef>
              <c:f>'Final Fuel Mass'!$S$4:$S$6</c:f>
              <c:numCache>
                <c:formatCode>General</c:formatCode>
                <c:ptCount val="3"/>
                <c:pt idx="0">
                  <c:v>2.2499999999999999E-4</c:v>
                </c:pt>
                <c:pt idx="1">
                  <c:v>2.9999999999999997E-4</c:v>
                </c:pt>
                <c:pt idx="2">
                  <c:v>3.7500000000000001E-4</c:v>
                </c:pt>
              </c:numCache>
            </c:numRef>
          </c:xVal>
          <c:yVal>
            <c:numRef>
              <c:f>'Final Fuel Mass'!$Q$13:$Q$15</c:f>
              <c:numCache>
                <c:formatCode>General</c:formatCode>
                <c:ptCount val="3"/>
                <c:pt idx="0">
                  <c:v>36.561746237690933</c:v>
                </c:pt>
                <c:pt idx="1">
                  <c:v>69.968346025333332</c:v>
                </c:pt>
                <c:pt idx="2">
                  <c:v>45.574399999999997</c:v>
                </c:pt>
              </c:numCache>
            </c:numRef>
          </c:yVal>
          <c:smooth val="0"/>
          <c:extLst>
            <c:ext xmlns:c16="http://schemas.microsoft.com/office/drawing/2014/chart" uri="{C3380CC4-5D6E-409C-BE32-E72D297353CC}">
              <c16:uniqueId val="{00000003-17B0-4BF1-B9CE-E07F45A7670F}"/>
            </c:ext>
          </c:extLst>
        </c:ser>
        <c:dLbls>
          <c:showLegendKey val="0"/>
          <c:showVal val="0"/>
          <c:showCatName val="0"/>
          <c:showSerName val="0"/>
          <c:showPercent val="0"/>
          <c:showBubbleSize val="0"/>
        </c:dLbls>
        <c:axId val="326420736"/>
        <c:axId val="326501120"/>
      </c:scatterChart>
      <c:valAx>
        <c:axId val="326420736"/>
        <c:scaling>
          <c:orientation val="minMax"/>
          <c:max val="4.5000000000000015E-4"/>
          <c:min val="7.5000000000000034E-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Thrust (N)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501120"/>
        <c:crosses val="autoZero"/>
        <c:crossBetween val="midCat"/>
        <c:majorUnit val="7.5000000000000034E-5"/>
      </c:valAx>
      <c:valAx>
        <c:axId val="326501120"/>
        <c:scaling>
          <c:orientation val="minMax"/>
          <c:min val="3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Percentage of fuel used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420736"/>
        <c:crosses val="autoZero"/>
        <c:crossBetween val="midCat"/>
      </c:valAx>
      <c:spPr>
        <a:noFill/>
        <a:ln>
          <a:noFill/>
        </a:ln>
        <a:effectLst/>
      </c:spPr>
    </c:plotArea>
    <c:legend>
      <c:legendPos val="r"/>
      <c:layout>
        <c:manualLayout>
          <c:xMode val="edge"/>
          <c:yMode val="edge"/>
          <c:x val="0.78559524453416285"/>
          <c:y val="0.29158379678064716"/>
          <c:w val="0.16713745592348264"/>
          <c:h val="0.314687517207202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GB" sz="1200" b="1"/>
              <a:t>Achieved Delta V by successful</a:t>
            </a:r>
            <a:r>
              <a:rPr lang="en-GB" sz="1200" b="1" baseline="0"/>
              <a:t> </a:t>
            </a:r>
            <a:r>
              <a:rPr lang="en-GB" sz="1200" b="1"/>
              <a:t>3U CubeSats</a:t>
            </a:r>
          </a:p>
        </c:rich>
      </c:tx>
      <c:overlay val="0"/>
      <c:spPr>
        <a:noFill/>
        <a:ln>
          <a:noFill/>
        </a:ln>
        <a:effectLst/>
      </c:spPr>
    </c:title>
    <c:autoTitleDeleted val="0"/>
    <c:plotArea>
      <c:layout>
        <c:manualLayout>
          <c:layoutTarget val="inner"/>
          <c:xMode val="edge"/>
          <c:yMode val="edge"/>
          <c:x val="0.1060387227798608"/>
          <c:y val="0.13762198759246003"/>
          <c:w val="0.83060938565927656"/>
          <c:h val="0.73088105464089714"/>
        </c:manualLayout>
      </c:layout>
      <c:scatterChart>
        <c:scatterStyle val="lineMarker"/>
        <c:varyColors val="0"/>
        <c:ser>
          <c:idx val="0"/>
          <c:order val="0"/>
          <c:tx>
            <c:v>Isp 2320 s</c:v>
          </c:tx>
          <c:spPr>
            <a:ln w="25400" cap="rnd">
              <a:noFill/>
              <a:round/>
            </a:ln>
            <a:effectLst/>
          </c:spPr>
          <c:marker>
            <c:symbol val="circle"/>
            <c:size val="5"/>
            <c:spPr>
              <a:solidFill>
                <a:schemeClr val="accent1"/>
              </a:solidFill>
              <a:ln w="9525">
                <a:solidFill>
                  <a:schemeClr val="accent1"/>
                </a:solidFill>
              </a:ln>
              <a:effectLst/>
            </c:spPr>
          </c:marker>
          <c:xVal>
            <c:numRef>
              <c:f>'Final Total Mass'!$G$2</c:f>
              <c:numCache>
                <c:formatCode>General</c:formatCode>
                <c:ptCount val="1"/>
                <c:pt idx="0">
                  <c:v>7.4999999999999993E-5</c:v>
                </c:pt>
              </c:numCache>
            </c:numRef>
          </c:xVal>
          <c:yVal>
            <c:numRef>
              <c:f>'Final Total Mass'!$E$10</c:f>
              <c:numCache>
                <c:formatCode>General</c:formatCode>
                <c:ptCount val="1"/>
                <c:pt idx="0">
                  <c:v>9542.3125192700263</c:v>
                </c:pt>
              </c:numCache>
            </c:numRef>
          </c:yVal>
          <c:smooth val="0"/>
          <c:extLst>
            <c:ext xmlns:c16="http://schemas.microsoft.com/office/drawing/2014/chart" uri="{C3380CC4-5D6E-409C-BE32-E72D297353CC}">
              <c16:uniqueId val="{00000000-F3AE-4BB0-921E-9B2AC0EC8F56}"/>
            </c:ext>
          </c:extLst>
        </c:ser>
        <c:ser>
          <c:idx val="1"/>
          <c:order val="1"/>
          <c:tx>
            <c:v>Isp 3480 s</c:v>
          </c:tx>
          <c:spPr>
            <a:ln w="25400" cap="rnd">
              <a:noFill/>
              <a:round/>
            </a:ln>
            <a:effectLst/>
          </c:spPr>
          <c:marker>
            <c:symbol val="circle"/>
            <c:size val="5"/>
            <c:spPr>
              <a:solidFill>
                <a:schemeClr val="accent2"/>
              </a:solidFill>
              <a:ln w="9525">
                <a:solidFill>
                  <a:schemeClr val="accent2"/>
                </a:solidFill>
              </a:ln>
              <a:effectLst/>
            </c:spPr>
          </c:marker>
          <c:xVal>
            <c:numRef>
              <c:f>'Final Total Mass'!$K$3</c:f>
              <c:numCache>
                <c:formatCode>General</c:formatCode>
                <c:ptCount val="1"/>
                <c:pt idx="0">
                  <c:v>1.4999999999999999E-4</c:v>
                </c:pt>
              </c:numCache>
            </c:numRef>
          </c:xVal>
          <c:yVal>
            <c:numRef>
              <c:f>'Final Total Mass'!$I$11</c:f>
              <c:numCache>
                <c:formatCode>General</c:formatCode>
                <c:ptCount val="1"/>
                <c:pt idx="0">
                  <c:v>12268.42024369528</c:v>
                </c:pt>
              </c:numCache>
            </c:numRef>
          </c:yVal>
          <c:smooth val="0"/>
          <c:extLst>
            <c:ext xmlns:c16="http://schemas.microsoft.com/office/drawing/2014/chart" uri="{C3380CC4-5D6E-409C-BE32-E72D297353CC}">
              <c16:uniqueId val="{00000001-F3AE-4BB0-921E-9B2AC0EC8F56}"/>
            </c:ext>
          </c:extLst>
        </c:ser>
        <c:ser>
          <c:idx val="2"/>
          <c:order val="2"/>
          <c:tx>
            <c:v>Isp 4640 s</c:v>
          </c:tx>
          <c:spPr>
            <a:ln w="25400" cap="rnd">
              <a:noFill/>
              <a:round/>
            </a:ln>
            <a:effectLst/>
          </c:spPr>
          <c:marker>
            <c:symbol val="circle"/>
            <c:size val="5"/>
            <c:spPr>
              <a:solidFill>
                <a:schemeClr val="accent3"/>
              </a:solidFill>
              <a:ln w="9525">
                <a:solidFill>
                  <a:schemeClr val="accent3"/>
                </a:solidFill>
              </a:ln>
              <a:effectLst/>
            </c:spPr>
          </c:marker>
          <c:xVal>
            <c:numRef>
              <c:f>'Final Total Mass'!$O$3</c:f>
              <c:numCache>
                <c:formatCode>General</c:formatCode>
                <c:ptCount val="1"/>
                <c:pt idx="0">
                  <c:v>1.4999999999999999E-4</c:v>
                </c:pt>
              </c:numCache>
            </c:numRef>
          </c:xVal>
          <c:yVal>
            <c:numRef>
              <c:f>'Final Total Mass'!$M$11</c:f>
              <c:numCache>
                <c:formatCode>General</c:formatCode>
                <c:ptCount val="1"/>
                <c:pt idx="0">
                  <c:v>17755.612037384861</c:v>
                </c:pt>
              </c:numCache>
            </c:numRef>
          </c:yVal>
          <c:smooth val="0"/>
          <c:extLst>
            <c:ext xmlns:c16="http://schemas.microsoft.com/office/drawing/2014/chart" uri="{C3380CC4-5D6E-409C-BE32-E72D297353CC}">
              <c16:uniqueId val="{00000002-F3AE-4BB0-921E-9B2AC0EC8F56}"/>
            </c:ext>
          </c:extLst>
        </c:ser>
        <c:ser>
          <c:idx val="3"/>
          <c:order val="3"/>
          <c:tx>
            <c:v>Isp 5800 s </c:v>
          </c:tx>
          <c:spPr>
            <a:ln w="25400" cap="rnd">
              <a:noFill/>
              <a:round/>
            </a:ln>
            <a:effectLst/>
          </c:spPr>
          <c:marker>
            <c:symbol val="circle"/>
            <c:size val="5"/>
            <c:spPr>
              <a:solidFill>
                <a:schemeClr val="accent4"/>
              </a:solidFill>
              <a:ln w="9525">
                <a:solidFill>
                  <a:schemeClr val="accent4"/>
                </a:solidFill>
              </a:ln>
              <a:effectLst/>
            </c:spPr>
          </c:marker>
          <c:xVal>
            <c:numRef>
              <c:f>'Final Total Mass'!$S$4:$S$6</c:f>
              <c:numCache>
                <c:formatCode>General</c:formatCode>
                <c:ptCount val="3"/>
                <c:pt idx="0">
                  <c:v>2.2499999999999999E-4</c:v>
                </c:pt>
                <c:pt idx="1">
                  <c:v>2.9999999999999997E-4</c:v>
                </c:pt>
                <c:pt idx="2">
                  <c:v>3.7500000000000001E-4</c:v>
                </c:pt>
              </c:numCache>
            </c:numRef>
          </c:xVal>
          <c:yVal>
            <c:numRef>
              <c:f>'Final Total Mass'!$Q$12:$Q$14</c:f>
              <c:numCache>
                <c:formatCode>General</c:formatCode>
                <c:ptCount val="3"/>
                <c:pt idx="0">
                  <c:v>8390.409990007267</c:v>
                </c:pt>
                <c:pt idx="1">
                  <c:v>17315.668842754523</c:v>
                </c:pt>
                <c:pt idx="2">
                  <c:v>10663.775734438432</c:v>
                </c:pt>
              </c:numCache>
            </c:numRef>
          </c:yVal>
          <c:smooth val="0"/>
          <c:extLst>
            <c:ext xmlns:c16="http://schemas.microsoft.com/office/drawing/2014/chart" uri="{C3380CC4-5D6E-409C-BE32-E72D297353CC}">
              <c16:uniqueId val="{00000003-F3AE-4BB0-921E-9B2AC0EC8F56}"/>
            </c:ext>
          </c:extLst>
        </c:ser>
        <c:dLbls>
          <c:showLegendKey val="0"/>
          <c:showVal val="0"/>
          <c:showCatName val="0"/>
          <c:showSerName val="0"/>
          <c:showPercent val="0"/>
          <c:showBubbleSize val="0"/>
        </c:dLbls>
        <c:axId val="326529792"/>
        <c:axId val="326532096"/>
      </c:scatterChart>
      <c:valAx>
        <c:axId val="326529792"/>
        <c:scaling>
          <c:orientation val="minMax"/>
          <c:max val="4.5000000000000015E-4"/>
          <c:min val="7.5000000000000034E-5"/>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Thrust (N)</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532096"/>
        <c:crosses val="autoZero"/>
        <c:crossBetween val="midCat"/>
        <c:majorUnit val="7.5000000000000034E-5"/>
      </c:valAx>
      <c:valAx>
        <c:axId val="326532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Delta V (m/s)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6529792"/>
        <c:crosses val="autoZero"/>
        <c:crossBetween val="midCat"/>
      </c:valAx>
      <c:spPr>
        <a:noFill/>
        <a:ln>
          <a:noFill/>
        </a:ln>
        <a:effectLst/>
      </c:spPr>
    </c:plotArea>
    <c:legend>
      <c:legendPos val="r"/>
      <c:layout>
        <c:manualLayout>
          <c:xMode val="edge"/>
          <c:yMode val="edge"/>
          <c:x val="0.79999842973317681"/>
          <c:y val="0.16778304700548796"/>
          <c:w val="0.16595155552376251"/>
          <c:h val="0.283786534879861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822</Words>
  <Characters>4688</Characters>
  <Application>Microsoft Office Word</Application>
  <DocSecurity>0</DocSecurity>
  <Lines>39</Lines>
  <Paragraphs>10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In-Depth Analysis </vt:lpstr>
      <vt:lpstr>        3U CubeSats </vt:lpstr>
      <vt:lpstr>        6U CubeSats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I.</dc:creator>
  <cp:keywords/>
  <dc:description/>
  <cp:lastModifiedBy>Bettina I.</cp:lastModifiedBy>
  <cp:revision>3</cp:revision>
  <dcterms:created xsi:type="dcterms:W3CDTF">2018-09-02T18:05:00Z</dcterms:created>
  <dcterms:modified xsi:type="dcterms:W3CDTF">2018-09-03T19:04:00Z</dcterms:modified>
</cp:coreProperties>
</file>