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7527CC" w14:textId="361DDE06" w:rsidR="008241ED" w:rsidRDefault="00D06235" w:rsidP="00D25EA1">
      <w:pPr>
        <w:spacing w:after="0" w:line="240" w:lineRule="auto"/>
        <w:jc w:val="center"/>
        <w:rPr>
          <w:rFonts w:ascii="Times New Roman" w:hAnsi="Times New Roman" w:cs="Times New Roman"/>
          <w:b/>
          <w:color w:val="FF0000"/>
          <w:sz w:val="44"/>
        </w:rPr>
      </w:pPr>
      <w:r>
        <w:rPr>
          <w:rFonts w:ascii="Times New Roman" w:hAnsi="Times New Roman" w:cs="Times New Roman"/>
          <w:b/>
          <w:color w:val="FF0000"/>
          <w:sz w:val="44"/>
        </w:rPr>
        <w:t>Chapitre</w:t>
      </w:r>
      <w:r w:rsidR="00D25EA1">
        <w:rPr>
          <w:rFonts w:ascii="Times New Roman" w:hAnsi="Times New Roman" w:cs="Times New Roman"/>
          <w:b/>
          <w:color w:val="FF0000"/>
          <w:sz w:val="44"/>
        </w:rPr>
        <w:t xml:space="preserve"> </w:t>
      </w:r>
      <w:r w:rsidR="00C43ADB">
        <w:rPr>
          <w:rFonts w:ascii="Times New Roman" w:hAnsi="Times New Roman" w:cs="Times New Roman"/>
          <w:b/>
          <w:color w:val="FF0000"/>
          <w:sz w:val="44"/>
        </w:rPr>
        <w:t>5</w:t>
      </w:r>
      <w:r w:rsidR="007B4BF6">
        <w:rPr>
          <w:rFonts w:ascii="Times New Roman" w:hAnsi="Times New Roman" w:cs="Times New Roman"/>
          <w:b/>
          <w:color w:val="FF0000"/>
          <w:sz w:val="44"/>
        </w:rPr>
        <w:t xml:space="preserve"> : </w:t>
      </w:r>
      <w:r w:rsidR="00C43ADB">
        <w:rPr>
          <w:rFonts w:ascii="Times New Roman" w:hAnsi="Times New Roman" w:cs="Times New Roman"/>
          <w:b/>
          <w:color w:val="FF0000"/>
          <w:sz w:val="44"/>
        </w:rPr>
        <w:t>Contrôle social et déviance</w:t>
      </w:r>
    </w:p>
    <w:p w14:paraId="37007087" w14:textId="77777777" w:rsidR="009944DD" w:rsidRPr="001C3916" w:rsidRDefault="009944DD" w:rsidP="005C7364">
      <w:pPr>
        <w:spacing w:after="0" w:line="240" w:lineRule="auto"/>
        <w:jc w:val="both"/>
        <w:rPr>
          <w:rFonts w:ascii="Times New Roman" w:hAnsi="Times New Roman" w:cs="Times New Roman"/>
          <w:color w:val="FF0000"/>
          <w:sz w:val="24"/>
        </w:rPr>
      </w:pPr>
    </w:p>
    <w:p w14:paraId="26E9B2E7" w14:textId="77777777" w:rsidR="009944DD" w:rsidRPr="001C3916" w:rsidRDefault="009944DD" w:rsidP="005C7364">
      <w:pPr>
        <w:spacing w:after="0" w:line="240" w:lineRule="auto"/>
        <w:jc w:val="both"/>
        <w:rPr>
          <w:rFonts w:ascii="Times New Roman" w:hAnsi="Times New Roman" w:cs="Times New Roman"/>
          <w:color w:val="FF0000"/>
          <w:sz w:val="24"/>
        </w:rPr>
      </w:pPr>
    </w:p>
    <w:p w14:paraId="6E8102CF" w14:textId="77777777" w:rsidR="009944DD" w:rsidRDefault="00466E96" w:rsidP="005C7364">
      <w:pPr>
        <w:spacing w:after="0" w:line="240" w:lineRule="auto"/>
        <w:jc w:val="both"/>
        <w:rPr>
          <w:rFonts w:ascii="Times New Roman" w:hAnsi="Times New Roman" w:cs="Times New Roman"/>
          <w:color w:val="FF0000"/>
          <w:sz w:val="24"/>
        </w:rPr>
      </w:pPr>
      <w:r w:rsidRPr="00466E96">
        <w:rPr>
          <w:rFonts w:ascii="Times New Roman" w:hAnsi="Times New Roman" w:cs="Times New Roman"/>
          <w:noProof/>
          <w:color w:val="FF0000"/>
          <w:sz w:val="24"/>
          <w:lang w:eastAsia="fr-FR"/>
        </w:rPr>
        <w:drawing>
          <wp:inline distT="0" distB="0" distL="0" distR="0" wp14:anchorId="431C8103" wp14:editId="378E2EA6">
            <wp:extent cx="6285865" cy="2070100"/>
            <wp:effectExtent l="0" t="0" r="0" b="127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285865" cy="2070100"/>
                    </a:xfrm>
                    <a:prstGeom prst="rect">
                      <a:avLst/>
                    </a:prstGeom>
                  </pic:spPr>
                </pic:pic>
              </a:graphicData>
            </a:graphic>
          </wp:inline>
        </w:drawing>
      </w:r>
    </w:p>
    <w:p w14:paraId="6655B68F" w14:textId="77777777" w:rsidR="00F47ACF" w:rsidRDefault="00F47ACF" w:rsidP="00651980">
      <w:pPr>
        <w:spacing w:after="0" w:line="240" w:lineRule="auto"/>
        <w:jc w:val="both"/>
        <w:rPr>
          <w:rFonts w:ascii="Times New Roman" w:hAnsi="Times New Roman" w:cs="Times New Roman"/>
          <w:sz w:val="28"/>
          <w:szCs w:val="28"/>
        </w:rPr>
      </w:pPr>
    </w:p>
    <w:p w14:paraId="0149736E" w14:textId="77777777" w:rsidR="00F47ACF" w:rsidRDefault="00F47ACF" w:rsidP="00651980">
      <w:pPr>
        <w:spacing w:after="0" w:line="240" w:lineRule="auto"/>
        <w:jc w:val="both"/>
        <w:rPr>
          <w:rFonts w:ascii="Times New Roman" w:hAnsi="Times New Roman" w:cs="Times New Roman"/>
          <w:b/>
          <w:color w:val="FF0000"/>
          <w:sz w:val="32"/>
          <w:szCs w:val="28"/>
        </w:rPr>
      </w:pPr>
    </w:p>
    <w:p w14:paraId="79DDF084" w14:textId="77777777" w:rsidR="006C5F3A" w:rsidRDefault="006C5F3A" w:rsidP="00651980">
      <w:pPr>
        <w:spacing w:after="0" w:line="240" w:lineRule="auto"/>
        <w:jc w:val="both"/>
        <w:rPr>
          <w:rFonts w:ascii="Times New Roman" w:hAnsi="Times New Roman" w:cs="Times New Roman"/>
          <w:b/>
          <w:color w:val="FF0000"/>
          <w:sz w:val="32"/>
          <w:szCs w:val="28"/>
        </w:rPr>
      </w:pPr>
    </w:p>
    <w:p w14:paraId="3CEC9A42" w14:textId="77777777" w:rsidR="009A2E07" w:rsidRPr="00EE6085" w:rsidRDefault="009A2E07" w:rsidP="009A2E07">
      <w:pPr>
        <w:spacing w:after="0" w:line="240" w:lineRule="auto"/>
        <w:ind w:firstLine="708"/>
        <w:jc w:val="both"/>
        <w:rPr>
          <w:rFonts w:ascii="Times New Roman" w:hAnsi="Times New Roman" w:cs="Times New Roman"/>
          <w:sz w:val="28"/>
          <w:szCs w:val="24"/>
        </w:rPr>
      </w:pPr>
    </w:p>
    <w:p w14:paraId="04163E02" w14:textId="77777777" w:rsidR="00826FA7" w:rsidRDefault="00826FA7" w:rsidP="00E75E6B">
      <w:pPr>
        <w:spacing w:after="0" w:line="240" w:lineRule="auto"/>
        <w:jc w:val="both"/>
        <w:rPr>
          <w:rFonts w:ascii="Times New Roman" w:hAnsi="Times New Roman" w:cs="Times New Roman"/>
          <w:sz w:val="28"/>
          <w:szCs w:val="20"/>
        </w:rPr>
      </w:pPr>
    </w:p>
    <w:p w14:paraId="64559376" w14:textId="678B4BA0" w:rsidR="00D46521" w:rsidRPr="000D2277" w:rsidRDefault="00D46521" w:rsidP="000D2277">
      <w:pPr>
        <w:pStyle w:val="Pardeliste"/>
        <w:numPr>
          <w:ilvl w:val="0"/>
          <w:numId w:val="47"/>
        </w:numPr>
        <w:spacing w:after="0" w:line="240" w:lineRule="auto"/>
        <w:jc w:val="both"/>
        <w:rPr>
          <w:rFonts w:ascii="Times New Roman" w:hAnsi="Times New Roman" w:cs="Times New Roman"/>
          <w:b/>
          <w:color w:val="002060"/>
          <w:sz w:val="28"/>
          <w:szCs w:val="20"/>
        </w:rPr>
      </w:pPr>
      <w:r w:rsidRPr="000D2277">
        <w:rPr>
          <w:rFonts w:ascii="Times New Roman" w:hAnsi="Times New Roman" w:cs="Times New Roman"/>
          <w:b/>
          <w:color w:val="002060"/>
          <w:sz w:val="28"/>
          <w:szCs w:val="20"/>
        </w:rPr>
        <w:t>Les procédés qui permettent de limiter la déviance</w:t>
      </w:r>
    </w:p>
    <w:p w14:paraId="420713AC" w14:textId="77777777" w:rsidR="00D46521" w:rsidRDefault="00D46521" w:rsidP="00E75E6B">
      <w:pPr>
        <w:spacing w:after="0" w:line="240" w:lineRule="auto"/>
        <w:jc w:val="both"/>
        <w:rPr>
          <w:rFonts w:ascii="Times New Roman" w:hAnsi="Times New Roman" w:cs="Times New Roman"/>
          <w:sz w:val="28"/>
          <w:szCs w:val="20"/>
        </w:rPr>
      </w:pPr>
    </w:p>
    <w:p w14:paraId="248A865A" w14:textId="77777777" w:rsidR="008C5609" w:rsidRPr="006F1076" w:rsidRDefault="008C5609" w:rsidP="006F1076">
      <w:pPr>
        <w:pStyle w:val="Pardeliste"/>
        <w:numPr>
          <w:ilvl w:val="0"/>
          <w:numId w:val="32"/>
        </w:numPr>
        <w:spacing w:after="0" w:line="240" w:lineRule="auto"/>
        <w:jc w:val="both"/>
        <w:rPr>
          <w:rFonts w:ascii="Times New Roman" w:hAnsi="Times New Roman" w:cs="Times New Roman"/>
          <w:sz w:val="28"/>
          <w:szCs w:val="20"/>
        </w:rPr>
      </w:pPr>
      <w:r w:rsidRPr="006F1076">
        <w:rPr>
          <w:rFonts w:ascii="Times New Roman" w:hAnsi="Times New Roman" w:cs="Times New Roman"/>
          <w:b/>
          <w:sz w:val="28"/>
          <w:szCs w:val="20"/>
        </w:rPr>
        <w:t>La stigmatisation</w:t>
      </w:r>
    </w:p>
    <w:p w14:paraId="7150EE81" w14:textId="77777777" w:rsidR="008C5609" w:rsidRDefault="008C5609" w:rsidP="008C5609">
      <w:pPr>
        <w:spacing w:after="0" w:line="240" w:lineRule="auto"/>
        <w:jc w:val="both"/>
        <w:rPr>
          <w:rFonts w:ascii="Times New Roman" w:hAnsi="Times New Roman" w:cs="Times New Roman"/>
          <w:sz w:val="28"/>
          <w:szCs w:val="20"/>
        </w:rPr>
      </w:pPr>
    </w:p>
    <w:p w14:paraId="48DAB377" w14:textId="77777777" w:rsidR="008C5609" w:rsidRPr="001F7992" w:rsidRDefault="00FA41BD" w:rsidP="008C5609">
      <w:pPr>
        <w:spacing w:after="0" w:line="240" w:lineRule="auto"/>
        <w:jc w:val="both"/>
        <w:rPr>
          <w:rFonts w:ascii="Times New Roman" w:hAnsi="Times New Roman" w:cs="Times New Roman"/>
          <w:b/>
          <w:sz w:val="28"/>
          <w:szCs w:val="20"/>
        </w:rPr>
      </w:pPr>
      <w:r w:rsidRPr="001F7992">
        <w:rPr>
          <w:rFonts w:ascii="Times New Roman" w:hAnsi="Times New Roman" w:cs="Times New Roman"/>
          <w:b/>
          <w:sz w:val="28"/>
          <w:szCs w:val="20"/>
        </w:rPr>
        <w:t xml:space="preserve">Document </w:t>
      </w:r>
      <w:r w:rsidR="001F7992" w:rsidRPr="001F7992">
        <w:rPr>
          <w:rFonts w:ascii="Times New Roman" w:hAnsi="Times New Roman" w:cs="Times New Roman"/>
          <w:b/>
          <w:sz w:val="28"/>
          <w:szCs w:val="20"/>
        </w:rPr>
        <w:t xml:space="preserve">3 page 247 </w:t>
      </w:r>
    </w:p>
    <w:p w14:paraId="0923A597" w14:textId="77777777" w:rsidR="001F7992" w:rsidRDefault="001F7992" w:rsidP="008C5609">
      <w:pPr>
        <w:spacing w:after="0" w:line="240" w:lineRule="auto"/>
        <w:jc w:val="both"/>
        <w:rPr>
          <w:rFonts w:ascii="Times New Roman" w:hAnsi="Times New Roman" w:cs="Times New Roman"/>
          <w:sz w:val="28"/>
          <w:szCs w:val="20"/>
        </w:rPr>
      </w:pPr>
    </w:p>
    <w:p w14:paraId="37943EAA" w14:textId="77341D98" w:rsidR="001F7992" w:rsidRPr="00FE7051" w:rsidRDefault="001F7992" w:rsidP="001F7992">
      <w:pPr>
        <w:pStyle w:val="Pardeliste"/>
        <w:numPr>
          <w:ilvl w:val="0"/>
          <w:numId w:val="31"/>
        </w:numPr>
        <w:spacing w:after="0" w:line="240" w:lineRule="auto"/>
        <w:jc w:val="both"/>
        <w:rPr>
          <w:rFonts w:ascii="Times New Roman" w:hAnsi="Times New Roman" w:cs="Times New Roman"/>
          <w:sz w:val="28"/>
          <w:szCs w:val="20"/>
        </w:rPr>
      </w:pPr>
      <w:r>
        <w:rPr>
          <w:rFonts w:ascii="Times New Roman" w:hAnsi="Times New Roman" w:cs="Times New Roman"/>
          <w:sz w:val="28"/>
          <w:szCs w:val="20"/>
        </w:rPr>
        <w:t xml:space="preserve">Edouard Louis est mis à l’écart en raison de son homosexualité. </w:t>
      </w:r>
      <w:r w:rsidR="00DD342A">
        <w:rPr>
          <w:rFonts w:ascii="Times New Roman" w:hAnsi="Times New Roman" w:cs="Times New Roman"/>
          <w:sz w:val="28"/>
          <w:szCs w:val="20"/>
        </w:rPr>
        <w:t xml:space="preserve">La raison pour laquelle il explique cette mise à l’écart est </w:t>
      </w:r>
      <w:r w:rsidR="0075130A">
        <w:rPr>
          <w:rFonts w:ascii="Times New Roman" w:hAnsi="Times New Roman" w:cs="Times New Roman"/>
          <w:sz w:val="28"/>
          <w:szCs w:val="20"/>
        </w:rPr>
        <w:t>la stigmatisation exercée par ses pairs en raison de son comportement déviant.</w:t>
      </w:r>
      <w:r w:rsidR="00F3542D">
        <w:rPr>
          <w:rFonts w:ascii="Times New Roman" w:hAnsi="Times New Roman" w:cs="Times New Roman"/>
          <w:sz w:val="28"/>
          <w:szCs w:val="20"/>
        </w:rPr>
        <w:t xml:space="preserve"> </w:t>
      </w:r>
      <w:r w:rsidR="00F3542D">
        <w:rPr>
          <w:rFonts w:ascii="Times New Roman" w:hAnsi="Times New Roman" w:cs="Times New Roman"/>
          <w:i/>
          <w:sz w:val="28"/>
          <w:szCs w:val="20"/>
        </w:rPr>
        <w:t>Voir aussi cartes sur les statuts de l’homosexualité dans le monde</w:t>
      </w:r>
      <w:r w:rsidR="00CF6BF7">
        <w:rPr>
          <w:rFonts w:ascii="Times New Roman" w:hAnsi="Times New Roman" w:cs="Times New Roman"/>
          <w:i/>
          <w:sz w:val="28"/>
          <w:szCs w:val="20"/>
        </w:rPr>
        <w:t> : contrôle social formel vs informel</w:t>
      </w:r>
      <w:r w:rsidR="00F3542D">
        <w:rPr>
          <w:rFonts w:ascii="Times New Roman" w:hAnsi="Times New Roman" w:cs="Times New Roman"/>
          <w:i/>
          <w:sz w:val="28"/>
          <w:szCs w:val="20"/>
        </w:rPr>
        <w:t>.</w:t>
      </w:r>
    </w:p>
    <w:p w14:paraId="4D34CB0F" w14:textId="77777777" w:rsidR="00FE7051" w:rsidRDefault="00FE7051" w:rsidP="00FE7051">
      <w:pPr>
        <w:pStyle w:val="Pardeliste"/>
        <w:spacing w:after="0" w:line="240" w:lineRule="auto"/>
        <w:jc w:val="both"/>
        <w:rPr>
          <w:rFonts w:ascii="Times New Roman" w:hAnsi="Times New Roman" w:cs="Times New Roman"/>
          <w:sz w:val="28"/>
          <w:szCs w:val="20"/>
        </w:rPr>
      </w:pPr>
    </w:p>
    <w:p w14:paraId="7D5EED57" w14:textId="77777777" w:rsidR="0075130A" w:rsidRPr="0075130A" w:rsidRDefault="0075130A" w:rsidP="001F7992">
      <w:pPr>
        <w:pStyle w:val="Pardeliste"/>
        <w:numPr>
          <w:ilvl w:val="0"/>
          <w:numId w:val="31"/>
        </w:numPr>
        <w:spacing w:after="0" w:line="240" w:lineRule="auto"/>
        <w:jc w:val="both"/>
        <w:rPr>
          <w:rFonts w:ascii="Times New Roman" w:hAnsi="Times New Roman" w:cs="Times New Roman"/>
          <w:b/>
          <w:color w:val="E36C0A" w:themeColor="accent6" w:themeShade="BF"/>
          <w:sz w:val="28"/>
          <w:szCs w:val="20"/>
        </w:rPr>
      </w:pPr>
      <w:r w:rsidRPr="0075130A">
        <w:rPr>
          <w:rFonts w:ascii="Times New Roman" w:hAnsi="Times New Roman" w:cs="Times New Roman"/>
          <w:b/>
          <w:color w:val="E36C0A" w:themeColor="accent6" w:themeShade="BF"/>
          <w:sz w:val="28"/>
          <w:szCs w:val="20"/>
        </w:rPr>
        <w:t>Vidéo Edouard Louis</w:t>
      </w:r>
    </w:p>
    <w:p w14:paraId="3DC41C37" w14:textId="77777777" w:rsidR="0075130A" w:rsidRDefault="00F558F8" w:rsidP="0075130A">
      <w:pPr>
        <w:spacing w:after="0" w:line="240" w:lineRule="auto"/>
        <w:ind w:left="720"/>
        <w:jc w:val="both"/>
        <w:rPr>
          <w:rFonts w:ascii="Times New Roman" w:hAnsi="Times New Roman" w:cs="Times New Roman"/>
          <w:sz w:val="28"/>
          <w:szCs w:val="20"/>
        </w:rPr>
      </w:pPr>
      <w:r>
        <w:rPr>
          <w:rFonts w:ascii="Times New Roman" w:hAnsi="Times New Roman" w:cs="Times New Roman"/>
          <w:sz w:val="28"/>
          <w:szCs w:val="20"/>
        </w:rPr>
        <w:t xml:space="preserve">« L’histoire d’un adolescent qui n’est pas celui qu’on voudrait qu’il soit ». </w:t>
      </w:r>
      <w:r w:rsidR="008F2751">
        <w:rPr>
          <w:rFonts w:ascii="Times New Roman" w:hAnsi="Times New Roman" w:cs="Times New Roman"/>
          <w:sz w:val="28"/>
          <w:szCs w:val="20"/>
        </w:rPr>
        <w:t xml:space="preserve">Le stigmate marque un individu comme n’appartenant pas aux normes que la société </w:t>
      </w:r>
      <w:r w:rsidR="003E65BB">
        <w:rPr>
          <w:rFonts w:ascii="Times New Roman" w:hAnsi="Times New Roman" w:cs="Times New Roman"/>
          <w:sz w:val="28"/>
          <w:szCs w:val="20"/>
        </w:rPr>
        <w:t xml:space="preserve">/ certains groupes sociaux </w:t>
      </w:r>
      <w:r w:rsidR="008F2751">
        <w:rPr>
          <w:rFonts w:ascii="Times New Roman" w:hAnsi="Times New Roman" w:cs="Times New Roman"/>
          <w:sz w:val="28"/>
          <w:szCs w:val="20"/>
        </w:rPr>
        <w:t>impose</w:t>
      </w:r>
      <w:r w:rsidR="003E65BB">
        <w:rPr>
          <w:rFonts w:ascii="Times New Roman" w:hAnsi="Times New Roman" w:cs="Times New Roman"/>
          <w:sz w:val="28"/>
          <w:szCs w:val="20"/>
        </w:rPr>
        <w:t>.</w:t>
      </w:r>
      <w:r w:rsidR="00840B1D">
        <w:rPr>
          <w:rFonts w:ascii="Times New Roman" w:hAnsi="Times New Roman" w:cs="Times New Roman"/>
          <w:sz w:val="28"/>
          <w:szCs w:val="20"/>
        </w:rPr>
        <w:t xml:space="preserve"> </w:t>
      </w:r>
      <w:r w:rsidR="00840B1D" w:rsidRPr="00840B1D">
        <w:rPr>
          <w:rFonts w:ascii="Times New Roman" w:hAnsi="Times New Roman" w:cs="Times New Roman"/>
          <w:sz w:val="28"/>
          <w:szCs w:val="20"/>
        </w:rPr>
        <w:t>La stigmatisation désigne un ensemble de procédés et d’énoncés revenant à disqualifier des individus ou des catégories d’individus.</w:t>
      </w:r>
    </w:p>
    <w:p w14:paraId="277B3C54" w14:textId="77777777" w:rsidR="003E65BB" w:rsidRDefault="003E65BB" w:rsidP="003E65BB">
      <w:pPr>
        <w:pStyle w:val="Pardeliste"/>
        <w:numPr>
          <w:ilvl w:val="0"/>
          <w:numId w:val="31"/>
        </w:numPr>
        <w:spacing w:after="0" w:line="240" w:lineRule="auto"/>
        <w:jc w:val="both"/>
        <w:rPr>
          <w:rFonts w:ascii="Times New Roman" w:hAnsi="Times New Roman" w:cs="Times New Roman"/>
          <w:sz w:val="28"/>
          <w:szCs w:val="20"/>
        </w:rPr>
      </w:pPr>
      <w:r>
        <w:rPr>
          <w:rFonts w:ascii="Times New Roman" w:hAnsi="Times New Roman" w:cs="Times New Roman"/>
          <w:sz w:val="28"/>
          <w:szCs w:val="20"/>
        </w:rPr>
        <w:t>Autres exemple</w:t>
      </w:r>
      <w:r w:rsidR="00F3542D">
        <w:rPr>
          <w:rFonts w:ascii="Times New Roman" w:hAnsi="Times New Roman" w:cs="Times New Roman"/>
          <w:sz w:val="28"/>
          <w:szCs w:val="20"/>
        </w:rPr>
        <w:t>s</w:t>
      </w:r>
      <w:r>
        <w:rPr>
          <w:rFonts w:ascii="Times New Roman" w:hAnsi="Times New Roman" w:cs="Times New Roman"/>
          <w:sz w:val="28"/>
          <w:szCs w:val="20"/>
        </w:rPr>
        <w:t xml:space="preserve"> de stigmates : </w:t>
      </w:r>
      <w:r w:rsidR="00840B1D">
        <w:rPr>
          <w:rFonts w:ascii="Times New Roman" w:hAnsi="Times New Roman" w:cs="Times New Roman"/>
          <w:sz w:val="28"/>
          <w:szCs w:val="20"/>
        </w:rPr>
        <w:t xml:space="preserve">la manière de s’habiller, les opinions politiques dans certains milieux sociaux… </w:t>
      </w:r>
      <w:r w:rsidR="00840B1D" w:rsidRPr="00840B1D">
        <w:rPr>
          <w:rFonts w:ascii="Times New Roman" w:hAnsi="Times New Roman" w:cs="Times New Roman"/>
          <w:sz w:val="28"/>
          <w:szCs w:val="20"/>
        </w:rPr>
        <w:t>On peut stigmatiser des individus en utilisant des appellations qui sont devenus dévalorisantes (« assistés », SDF, bobos</w:t>
      </w:r>
      <w:proofErr w:type="gramStart"/>
      <w:r w:rsidR="00840B1D" w:rsidRPr="00840B1D">
        <w:rPr>
          <w:rFonts w:ascii="Times New Roman" w:hAnsi="Times New Roman" w:cs="Times New Roman"/>
          <w:sz w:val="28"/>
          <w:szCs w:val="20"/>
        </w:rPr>
        <w:t xml:space="preserve"> ..</w:t>
      </w:r>
      <w:proofErr w:type="gramEnd"/>
      <w:r w:rsidR="00840B1D" w:rsidRPr="00840B1D">
        <w:rPr>
          <w:rFonts w:ascii="Times New Roman" w:hAnsi="Times New Roman" w:cs="Times New Roman"/>
          <w:sz w:val="28"/>
          <w:szCs w:val="20"/>
        </w:rPr>
        <w:t>)</w:t>
      </w:r>
    </w:p>
    <w:p w14:paraId="3DC62DE5" w14:textId="77777777" w:rsidR="006C71C6" w:rsidRDefault="006C71C6" w:rsidP="005F4271">
      <w:pPr>
        <w:spacing w:after="0" w:line="240" w:lineRule="auto"/>
        <w:jc w:val="both"/>
        <w:rPr>
          <w:rFonts w:ascii="Times New Roman" w:hAnsi="Times New Roman" w:cs="Times New Roman"/>
          <w:sz w:val="28"/>
          <w:szCs w:val="20"/>
        </w:rPr>
      </w:pPr>
    </w:p>
    <w:p w14:paraId="1852C310" w14:textId="09999A24" w:rsidR="005F4271" w:rsidRDefault="005F4271" w:rsidP="005F4271">
      <w:pPr>
        <w:spacing w:after="0" w:line="240" w:lineRule="auto"/>
        <w:jc w:val="both"/>
        <w:rPr>
          <w:rFonts w:ascii="Times New Roman" w:hAnsi="Times New Roman" w:cs="Times New Roman"/>
          <w:sz w:val="28"/>
          <w:szCs w:val="20"/>
        </w:rPr>
      </w:pPr>
      <w:r>
        <w:rPr>
          <w:rFonts w:ascii="Times New Roman" w:hAnsi="Times New Roman" w:cs="Times New Roman"/>
          <w:sz w:val="28"/>
          <w:szCs w:val="20"/>
        </w:rPr>
        <w:t>Note : la stigmatisation des « assistés »</w:t>
      </w:r>
    </w:p>
    <w:p w14:paraId="64BAFE30" w14:textId="77777777" w:rsidR="005F4271" w:rsidRDefault="005F4271" w:rsidP="005F4271">
      <w:pPr>
        <w:spacing w:after="0" w:line="240" w:lineRule="auto"/>
        <w:jc w:val="both"/>
        <w:rPr>
          <w:rFonts w:ascii="Times New Roman" w:hAnsi="Times New Roman" w:cs="Times New Roman"/>
          <w:sz w:val="28"/>
          <w:szCs w:val="20"/>
        </w:rPr>
      </w:pPr>
    </w:p>
    <w:p w14:paraId="76DB79B0" w14:textId="77777777" w:rsidR="006C71C6" w:rsidRPr="006C71C6" w:rsidRDefault="006C71C6" w:rsidP="006C71C6">
      <w:pPr>
        <w:spacing w:after="0" w:line="240" w:lineRule="auto"/>
        <w:ind w:left="360"/>
        <w:jc w:val="both"/>
        <w:rPr>
          <w:rFonts w:ascii="Times New Roman" w:hAnsi="Times New Roman" w:cs="Times New Roman"/>
          <w:b/>
          <w:color w:val="E36C0A" w:themeColor="accent6" w:themeShade="BF"/>
          <w:sz w:val="28"/>
          <w:szCs w:val="20"/>
        </w:rPr>
      </w:pPr>
      <w:r w:rsidRPr="006C71C6">
        <w:rPr>
          <w:rFonts w:ascii="Times New Roman" w:hAnsi="Times New Roman" w:cs="Times New Roman"/>
          <w:b/>
          <w:color w:val="E36C0A" w:themeColor="accent6" w:themeShade="BF"/>
          <w:sz w:val="28"/>
          <w:szCs w:val="20"/>
        </w:rPr>
        <w:t>Renaud : les « Bobos »</w:t>
      </w:r>
    </w:p>
    <w:p w14:paraId="5CD84A6C" w14:textId="77777777" w:rsidR="00840B1D" w:rsidRDefault="00840B1D" w:rsidP="00840B1D">
      <w:pPr>
        <w:spacing w:after="0" w:line="240" w:lineRule="auto"/>
        <w:jc w:val="both"/>
        <w:rPr>
          <w:rFonts w:ascii="Times New Roman" w:hAnsi="Times New Roman" w:cs="Times New Roman"/>
          <w:sz w:val="28"/>
          <w:szCs w:val="20"/>
        </w:rPr>
      </w:pPr>
    </w:p>
    <w:p w14:paraId="70AC0A3E" w14:textId="77777777" w:rsidR="00840B1D" w:rsidRPr="00840B1D" w:rsidRDefault="00840B1D" w:rsidP="00840B1D">
      <w:pPr>
        <w:spacing w:after="0" w:line="240" w:lineRule="auto"/>
        <w:jc w:val="both"/>
        <w:rPr>
          <w:rFonts w:ascii="Times New Roman" w:hAnsi="Times New Roman" w:cs="Times New Roman"/>
          <w:sz w:val="28"/>
          <w:szCs w:val="20"/>
        </w:rPr>
      </w:pPr>
    </w:p>
    <w:p w14:paraId="1311D3C7" w14:textId="77777777" w:rsidR="00D46521" w:rsidRPr="00A87C6A" w:rsidRDefault="008C5609" w:rsidP="00A87C6A">
      <w:pPr>
        <w:pStyle w:val="Pardeliste"/>
        <w:numPr>
          <w:ilvl w:val="0"/>
          <w:numId w:val="32"/>
        </w:numPr>
        <w:spacing w:after="0" w:line="240" w:lineRule="auto"/>
        <w:jc w:val="both"/>
        <w:rPr>
          <w:rFonts w:ascii="Times New Roman" w:hAnsi="Times New Roman" w:cs="Times New Roman"/>
          <w:sz w:val="28"/>
          <w:szCs w:val="20"/>
        </w:rPr>
      </w:pPr>
      <w:r w:rsidRPr="00A87C6A">
        <w:rPr>
          <w:rFonts w:ascii="Times New Roman" w:hAnsi="Times New Roman" w:cs="Times New Roman"/>
          <w:b/>
          <w:sz w:val="28"/>
          <w:szCs w:val="20"/>
        </w:rPr>
        <w:lastRenderedPageBreak/>
        <w:t>La dissuasion</w:t>
      </w:r>
      <w:r w:rsidR="00170EAE" w:rsidRPr="00A87C6A">
        <w:rPr>
          <w:rFonts w:ascii="Times New Roman" w:hAnsi="Times New Roman" w:cs="Times New Roman"/>
          <w:b/>
          <w:sz w:val="28"/>
          <w:szCs w:val="20"/>
        </w:rPr>
        <w:t xml:space="preserve"> et la soumission à l’autorité</w:t>
      </w:r>
    </w:p>
    <w:p w14:paraId="2DF63875" w14:textId="77777777" w:rsidR="008C5609" w:rsidRDefault="008C5609" w:rsidP="008C5609">
      <w:pPr>
        <w:spacing w:after="0" w:line="240" w:lineRule="auto"/>
        <w:jc w:val="both"/>
        <w:rPr>
          <w:rFonts w:ascii="Times New Roman" w:hAnsi="Times New Roman" w:cs="Times New Roman"/>
          <w:sz w:val="28"/>
          <w:szCs w:val="20"/>
        </w:rPr>
      </w:pPr>
    </w:p>
    <w:p w14:paraId="59E0BF10" w14:textId="77777777" w:rsidR="00B63F0B" w:rsidRPr="00B63F0B" w:rsidRDefault="00B63F0B" w:rsidP="00B63F0B">
      <w:pPr>
        <w:spacing w:after="0" w:line="240" w:lineRule="auto"/>
        <w:jc w:val="both"/>
        <w:rPr>
          <w:rFonts w:ascii="Times New Roman" w:hAnsi="Times New Roman" w:cs="Times New Roman"/>
          <w:sz w:val="28"/>
          <w:szCs w:val="20"/>
        </w:rPr>
      </w:pPr>
      <w:r w:rsidRPr="00B63F0B">
        <w:rPr>
          <w:rFonts w:ascii="Times New Roman" w:hAnsi="Times New Roman" w:cs="Times New Roman"/>
          <w:sz w:val="28"/>
          <w:szCs w:val="20"/>
        </w:rPr>
        <w:t>Dans l’expérience de Milgram</w:t>
      </w:r>
      <w:r w:rsidR="001D0256">
        <w:rPr>
          <w:rFonts w:ascii="Times New Roman" w:hAnsi="Times New Roman" w:cs="Times New Roman"/>
          <w:sz w:val="28"/>
          <w:szCs w:val="20"/>
        </w:rPr>
        <w:t xml:space="preserve"> (</w:t>
      </w:r>
      <w:r w:rsidR="001D0256" w:rsidRPr="001D0256">
        <w:rPr>
          <w:rFonts w:ascii="Times New Roman" w:hAnsi="Times New Roman" w:cs="Times New Roman"/>
          <w:b/>
          <w:color w:val="E36C0A" w:themeColor="accent6" w:themeShade="BF"/>
          <w:sz w:val="28"/>
          <w:szCs w:val="20"/>
        </w:rPr>
        <w:t xml:space="preserve">vidéo Milgram </w:t>
      </w:r>
      <w:r w:rsidR="001D0256" w:rsidRPr="001D0256">
        <w:rPr>
          <w:rFonts w:ascii="Times New Roman" w:hAnsi="Times New Roman" w:cs="Times New Roman"/>
          <w:b/>
          <w:sz w:val="28"/>
          <w:szCs w:val="20"/>
        </w:rPr>
        <w:t>+ doc 4 page 247</w:t>
      </w:r>
      <w:r w:rsidR="001D0256">
        <w:rPr>
          <w:rFonts w:ascii="Times New Roman" w:hAnsi="Times New Roman" w:cs="Times New Roman"/>
          <w:sz w:val="28"/>
          <w:szCs w:val="20"/>
        </w:rPr>
        <w:t>)</w:t>
      </w:r>
      <w:r w:rsidRPr="00B63F0B">
        <w:rPr>
          <w:rFonts w:ascii="Times New Roman" w:hAnsi="Times New Roman" w:cs="Times New Roman"/>
          <w:sz w:val="28"/>
          <w:szCs w:val="20"/>
        </w:rPr>
        <w:t xml:space="preserve">, les savants exercent un contrôle sur le « cobaye » de l’expérience en le dissuadant de mettre fin à l’expérience. On lui fait comprendre qu’il serait responsable de l’échec de l’expérience, qu’il ne tiendrait pas ses engagements </w:t>
      </w:r>
      <w:r w:rsidR="001D0256" w:rsidRPr="00B63F0B">
        <w:rPr>
          <w:rFonts w:ascii="Times New Roman" w:hAnsi="Times New Roman" w:cs="Times New Roman"/>
          <w:sz w:val="28"/>
          <w:szCs w:val="20"/>
        </w:rPr>
        <w:t>s’il</w:t>
      </w:r>
      <w:r w:rsidRPr="00B63F0B">
        <w:rPr>
          <w:rFonts w:ascii="Times New Roman" w:hAnsi="Times New Roman" w:cs="Times New Roman"/>
          <w:sz w:val="28"/>
          <w:szCs w:val="20"/>
        </w:rPr>
        <w:t xml:space="preserve"> arrêtait de sanctionner « l’élève » (qui est en fait un acteur).</w:t>
      </w:r>
    </w:p>
    <w:p w14:paraId="1E0EAB7F" w14:textId="77777777" w:rsidR="00D75F26" w:rsidRDefault="00D75F26" w:rsidP="00B63F0B">
      <w:pPr>
        <w:spacing w:after="0" w:line="240" w:lineRule="auto"/>
        <w:jc w:val="both"/>
        <w:rPr>
          <w:rFonts w:ascii="Times New Roman" w:hAnsi="Times New Roman" w:cs="Times New Roman"/>
          <w:sz w:val="28"/>
          <w:szCs w:val="20"/>
        </w:rPr>
      </w:pPr>
    </w:p>
    <w:p w14:paraId="33D5E315" w14:textId="77777777" w:rsidR="00B63F0B" w:rsidRPr="00B63F0B" w:rsidRDefault="00B63F0B" w:rsidP="00B63F0B">
      <w:pPr>
        <w:spacing w:after="0" w:line="240" w:lineRule="auto"/>
        <w:jc w:val="both"/>
        <w:rPr>
          <w:rFonts w:ascii="Times New Roman" w:hAnsi="Times New Roman" w:cs="Times New Roman"/>
          <w:sz w:val="28"/>
          <w:szCs w:val="20"/>
        </w:rPr>
      </w:pPr>
      <w:r w:rsidRPr="00B63F0B">
        <w:rPr>
          <w:rFonts w:ascii="Times New Roman" w:hAnsi="Times New Roman" w:cs="Times New Roman"/>
          <w:sz w:val="28"/>
          <w:szCs w:val="20"/>
        </w:rPr>
        <w:t xml:space="preserve">Sur la route, les radars sont aussi un moyen d’exercer le contrôle social puisqu’ils dissuadent les automobilistes de faire des excès de vitesse. </w:t>
      </w:r>
    </w:p>
    <w:p w14:paraId="2F755C18" w14:textId="77777777" w:rsidR="008C5609" w:rsidRDefault="008C5609" w:rsidP="008C5609">
      <w:pPr>
        <w:spacing w:after="0" w:line="240" w:lineRule="auto"/>
        <w:jc w:val="both"/>
        <w:rPr>
          <w:rFonts w:ascii="Times New Roman" w:hAnsi="Times New Roman" w:cs="Times New Roman"/>
          <w:sz w:val="28"/>
          <w:szCs w:val="20"/>
        </w:rPr>
      </w:pPr>
    </w:p>
    <w:p w14:paraId="445AD8CA" w14:textId="77777777" w:rsidR="00826FA7" w:rsidRPr="008C5609" w:rsidRDefault="00826FA7" w:rsidP="008C5609">
      <w:pPr>
        <w:spacing w:after="0" w:line="240" w:lineRule="auto"/>
        <w:jc w:val="both"/>
        <w:rPr>
          <w:rFonts w:ascii="Times New Roman" w:hAnsi="Times New Roman" w:cs="Times New Roman"/>
          <w:sz w:val="28"/>
          <w:szCs w:val="20"/>
        </w:rPr>
      </w:pPr>
    </w:p>
    <w:p w14:paraId="6C3B8F94" w14:textId="77777777" w:rsidR="008C5609" w:rsidRPr="008C5609" w:rsidRDefault="008C5609" w:rsidP="00A87C6A">
      <w:pPr>
        <w:pStyle w:val="Pardeliste"/>
        <w:numPr>
          <w:ilvl w:val="0"/>
          <w:numId w:val="32"/>
        </w:numPr>
        <w:spacing w:after="0" w:line="240" w:lineRule="auto"/>
        <w:jc w:val="both"/>
        <w:rPr>
          <w:rFonts w:ascii="Times New Roman" w:hAnsi="Times New Roman" w:cs="Times New Roman"/>
          <w:sz w:val="28"/>
          <w:szCs w:val="20"/>
        </w:rPr>
      </w:pPr>
      <w:r>
        <w:rPr>
          <w:rFonts w:ascii="Times New Roman" w:hAnsi="Times New Roman" w:cs="Times New Roman"/>
          <w:b/>
          <w:sz w:val="28"/>
          <w:szCs w:val="20"/>
        </w:rPr>
        <w:t>Le recours aux nouvelles technologies</w:t>
      </w:r>
    </w:p>
    <w:p w14:paraId="4FBC2CC8" w14:textId="77777777" w:rsidR="00EB3E9B" w:rsidRDefault="00EB3E9B" w:rsidP="00A87C6A">
      <w:pPr>
        <w:spacing w:after="0" w:line="240" w:lineRule="auto"/>
        <w:jc w:val="both"/>
        <w:rPr>
          <w:rFonts w:ascii="Times New Roman" w:hAnsi="Times New Roman" w:cs="Times New Roman"/>
          <w:sz w:val="28"/>
          <w:szCs w:val="20"/>
        </w:rPr>
      </w:pPr>
    </w:p>
    <w:p w14:paraId="010EC309" w14:textId="77777777" w:rsidR="00A87C6A" w:rsidRDefault="00E93DFB" w:rsidP="00A87C6A">
      <w:pPr>
        <w:spacing w:after="0" w:line="240" w:lineRule="auto"/>
        <w:jc w:val="both"/>
        <w:rPr>
          <w:rFonts w:ascii="Times New Roman" w:hAnsi="Times New Roman" w:cs="Times New Roman"/>
          <w:sz w:val="28"/>
          <w:szCs w:val="20"/>
        </w:rPr>
      </w:pPr>
      <w:r>
        <w:rPr>
          <w:rFonts w:ascii="Times New Roman" w:hAnsi="Times New Roman" w:cs="Times New Roman"/>
          <w:sz w:val="28"/>
          <w:szCs w:val="20"/>
        </w:rPr>
        <w:t>Images : commentaires</w:t>
      </w:r>
    </w:p>
    <w:p w14:paraId="2E5CE399" w14:textId="77777777" w:rsidR="00E93DFB" w:rsidRDefault="00E93DFB" w:rsidP="00A87C6A">
      <w:pPr>
        <w:spacing w:after="0" w:line="240" w:lineRule="auto"/>
        <w:jc w:val="both"/>
        <w:rPr>
          <w:rFonts w:ascii="Times New Roman" w:hAnsi="Times New Roman" w:cs="Times New Roman"/>
          <w:sz w:val="28"/>
          <w:szCs w:val="20"/>
        </w:rPr>
      </w:pPr>
    </w:p>
    <w:p w14:paraId="3C942852" w14:textId="31EEDCA9" w:rsidR="00EB3E9B" w:rsidRDefault="00EB3E9B" w:rsidP="00EB3E9B">
      <w:pPr>
        <w:spacing w:after="0" w:line="240" w:lineRule="auto"/>
        <w:jc w:val="both"/>
        <w:rPr>
          <w:rFonts w:ascii="Times New Roman" w:hAnsi="Times New Roman" w:cs="Times New Roman"/>
          <w:sz w:val="28"/>
          <w:szCs w:val="20"/>
        </w:rPr>
      </w:pPr>
      <w:r w:rsidRPr="00EB3E9B">
        <w:rPr>
          <w:rFonts w:ascii="Times New Roman" w:hAnsi="Times New Roman" w:cs="Times New Roman"/>
          <w:sz w:val="28"/>
          <w:szCs w:val="20"/>
        </w:rPr>
        <w:t xml:space="preserve">Dans l’ensemble de la </w:t>
      </w:r>
      <w:r w:rsidR="001E714F" w:rsidRPr="00EB3E9B">
        <w:rPr>
          <w:rFonts w:ascii="Times New Roman" w:hAnsi="Times New Roman" w:cs="Times New Roman"/>
          <w:sz w:val="28"/>
          <w:szCs w:val="20"/>
        </w:rPr>
        <w:t>société</w:t>
      </w:r>
      <w:r w:rsidRPr="00EB3E9B">
        <w:rPr>
          <w:rFonts w:ascii="Times New Roman" w:hAnsi="Times New Roman" w:cs="Times New Roman"/>
          <w:sz w:val="28"/>
          <w:szCs w:val="20"/>
        </w:rPr>
        <w:t xml:space="preserve">́, les nouvelles technologies sont d’abord </w:t>
      </w:r>
      <w:r w:rsidR="001E714F" w:rsidRPr="00EB3E9B">
        <w:rPr>
          <w:rFonts w:ascii="Times New Roman" w:hAnsi="Times New Roman" w:cs="Times New Roman"/>
          <w:sz w:val="28"/>
          <w:szCs w:val="20"/>
        </w:rPr>
        <w:t>mobilisées</w:t>
      </w:r>
      <w:r w:rsidRPr="00EB3E9B">
        <w:rPr>
          <w:rFonts w:ascii="Times New Roman" w:hAnsi="Times New Roman" w:cs="Times New Roman"/>
          <w:sz w:val="28"/>
          <w:szCs w:val="20"/>
        </w:rPr>
        <w:t xml:space="preserve"> pour </w:t>
      </w:r>
      <w:r w:rsidR="001E714F" w:rsidRPr="00EB3E9B">
        <w:rPr>
          <w:rFonts w:ascii="Times New Roman" w:hAnsi="Times New Roman" w:cs="Times New Roman"/>
          <w:sz w:val="28"/>
          <w:szCs w:val="20"/>
        </w:rPr>
        <w:t>prévenir</w:t>
      </w:r>
      <w:r w:rsidRPr="00EB3E9B">
        <w:rPr>
          <w:rFonts w:ascii="Times New Roman" w:hAnsi="Times New Roman" w:cs="Times New Roman"/>
          <w:sz w:val="28"/>
          <w:szCs w:val="20"/>
        </w:rPr>
        <w:t xml:space="preserve"> la </w:t>
      </w:r>
      <w:r w:rsidR="001E714F" w:rsidRPr="00EB3E9B">
        <w:rPr>
          <w:rFonts w:ascii="Times New Roman" w:hAnsi="Times New Roman" w:cs="Times New Roman"/>
          <w:sz w:val="28"/>
          <w:szCs w:val="20"/>
        </w:rPr>
        <w:t>délinquance</w:t>
      </w:r>
      <w:r>
        <w:rPr>
          <w:rFonts w:ascii="Times New Roman" w:hAnsi="Times New Roman" w:cs="Times New Roman"/>
          <w:sz w:val="28"/>
          <w:szCs w:val="20"/>
        </w:rPr>
        <w:t xml:space="preserve"> </w:t>
      </w:r>
      <w:r w:rsidRPr="00EB3E9B">
        <w:rPr>
          <w:rFonts w:ascii="Times New Roman" w:hAnsi="Times New Roman" w:cs="Times New Roman"/>
          <w:sz w:val="28"/>
          <w:szCs w:val="20"/>
        </w:rPr>
        <w:t xml:space="preserve">: </w:t>
      </w:r>
      <w:r w:rsidR="001E714F" w:rsidRPr="00EB3E9B">
        <w:rPr>
          <w:rFonts w:ascii="Times New Roman" w:hAnsi="Times New Roman" w:cs="Times New Roman"/>
          <w:sz w:val="28"/>
          <w:szCs w:val="20"/>
        </w:rPr>
        <w:t>caméras</w:t>
      </w:r>
      <w:r w:rsidRPr="00EB3E9B">
        <w:rPr>
          <w:rFonts w:ascii="Times New Roman" w:hAnsi="Times New Roman" w:cs="Times New Roman"/>
          <w:sz w:val="28"/>
          <w:szCs w:val="20"/>
        </w:rPr>
        <w:t xml:space="preserve"> de surveillance dans les magasins, </w:t>
      </w:r>
      <w:r w:rsidR="001E714F" w:rsidRPr="00EB3E9B">
        <w:rPr>
          <w:rFonts w:ascii="Times New Roman" w:hAnsi="Times New Roman" w:cs="Times New Roman"/>
          <w:sz w:val="28"/>
          <w:szCs w:val="20"/>
        </w:rPr>
        <w:t>systèmes antivols</w:t>
      </w:r>
      <w:r w:rsidRPr="00EB3E9B">
        <w:rPr>
          <w:rFonts w:ascii="Times New Roman" w:hAnsi="Times New Roman" w:cs="Times New Roman"/>
          <w:sz w:val="28"/>
          <w:szCs w:val="20"/>
        </w:rPr>
        <w:t xml:space="preserve"> </w:t>
      </w:r>
      <w:r w:rsidR="001E714F" w:rsidRPr="00EB3E9B">
        <w:rPr>
          <w:rFonts w:ascii="Times New Roman" w:hAnsi="Times New Roman" w:cs="Times New Roman"/>
          <w:sz w:val="28"/>
          <w:szCs w:val="20"/>
        </w:rPr>
        <w:t>incorpores</w:t>
      </w:r>
      <w:r w:rsidRPr="00EB3E9B">
        <w:rPr>
          <w:rFonts w:ascii="Times New Roman" w:hAnsi="Times New Roman" w:cs="Times New Roman"/>
          <w:sz w:val="28"/>
          <w:szCs w:val="20"/>
        </w:rPr>
        <w:t xml:space="preserve"> aux produits, </w:t>
      </w:r>
      <w:r w:rsidR="001E714F" w:rsidRPr="00EB3E9B">
        <w:rPr>
          <w:rFonts w:ascii="Times New Roman" w:hAnsi="Times New Roman" w:cs="Times New Roman"/>
          <w:sz w:val="28"/>
          <w:szCs w:val="20"/>
        </w:rPr>
        <w:t>régulateurs</w:t>
      </w:r>
      <w:r w:rsidRPr="00EB3E9B">
        <w:rPr>
          <w:rFonts w:ascii="Times New Roman" w:hAnsi="Times New Roman" w:cs="Times New Roman"/>
          <w:sz w:val="28"/>
          <w:szCs w:val="20"/>
        </w:rPr>
        <w:t xml:space="preserve"> automatiques de vitesse, analyseurs d‘haleine </w:t>
      </w:r>
      <w:r w:rsidR="001E714F" w:rsidRPr="00EB3E9B">
        <w:rPr>
          <w:rFonts w:ascii="Times New Roman" w:hAnsi="Times New Roman" w:cs="Times New Roman"/>
          <w:sz w:val="28"/>
          <w:szCs w:val="20"/>
        </w:rPr>
        <w:t>anti-démarrage</w:t>
      </w:r>
      <w:r w:rsidRPr="00EB3E9B">
        <w:rPr>
          <w:rFonts w:ascii="Times New Roman" w:hAnsi="Times New Roman" w:cs="Times New Roman"/>
          <w:sz w:val="28"/>
          <w:szCs w:val="20"/>
        </w:rPr>
        <w:t xml:space="preserve">. </w:t>
      </w:r>
    </w:p>
    <w:p w14:paraId="1ADB9890" w14:textId="77777777" w:rsidR="00EB3E9B" w:rsidRDefault="00EB3E9B" w:rsidP="00EB3E9B">
      <w:pPr>
        <w:spacing w:after="0" w:line="240" w:lineRule="auto"/>
        <w:jc w:val="both"/>
        <w:rPr>
          <w:rFonts w:ascii="Times New Roman" w:hAnsi="Times New Roman" w:cs="Times New Roman"/>
          <w:sz w:val="28"/>
          <w:szCs w:val="20"/>
        </w:rPr>
      </w:pPr>
    </w:p>
    <w:p w14:paraId="7578821C" w14:textId="22F6ECBF" w:rsidR="00EB3E9B" w:rsidRDefault="00EB3E9B" w:rsidP="00EB3E9B">
      <w:pPr>
        <w:spacing w:after="0" w:line="240" w:lineRule="auto"/>
        <w:jc w:val="both"/>
        <w:rPr>
          <w:rFonts w:ascii="Times New Roman" w:hAnsi="Times New Roman" w:cs="Times New Roman"/>
          <w:sz w:val="28"/>
          <w:szCs w:val="20"/>
        </w:rPr>
      </w:pPr>
      <w:r w:rsidRPr="00EB3E9B">
        <w:rPr>
          <w:rFonts w:ascii="Times New Roman" w:hAnsi="Times New Roman" w:cs="Times New Roman"/>
          <w:sz w:val="28"/>
          <w:szCs w:val="20"/>
        </w:rPr>
        <w:t xml:space="preserve">La </w:t>
      </w:r>
      <w:r w:rsidR="001E714F" w:rsidRPr="00EB3E9B">
        <w:rPr>
          <w:rFonts w:ascii="Times New Roman" w:hAnsi="Times New Roman" w:cs="Times New Roman"/>
          <w:sz w:val="28"/>
          <w:szCs w:val="20"/>
        </w:rPr>
        <w:t>procédure</w:t>
      </w:r>
      <w:r w:rsidRPr="00EB3E9B">
        <w:rPr>
          <w:rFonts w:ascii="Times New Roman" w:hAnsi="Times New Roman" w:cs="Times New Roman"/>
          <w:sz w:val="28"/>
          <w:szCs w:val="20"/>
        </w:rPr>
        <w:t xml:space="preserve"> mise en place dans le cadre de la loi Hadopi constitue une autre illustration de cette </w:t>
      </w:r>
      <w:r w:rsidR="001E714F" w:rsidRPr="00EB3E9B">
        <w:rPr>
          <w:rFonts w:ascii="Times New Roman" w:hAnsi="Times New Roman" w:cs="Times New Roman"/>
          <w:sz w:val="28"/>
          <w:szCs w:val="20"/>
        </w:rPr>
        <w:t>volonté</w:t>
      </w:r>
      <w:r w:rsidRPr="00EB3E9B">
        <w:rPr>
          <w:rFonts w:ascii="Times New Roman" w:hAnsi="Times New Roman" w:cs="Times New Roman"/>
          <w:sz w:val="28"/>
          <w:szCs w:val="20"/>
        </w:rPr>
        <w:t xml:space="preserve">́ </w:t>
      </w:r>
      <w:r w:rsidR="001E714F" w:rsidRPr="00EB3E9B">
        <w:rPr>
          <w:rFonts w:ascii="Times New Roman" w:hAnsi="Times New Roman" w:cs="Times New Roman"/>
          <w:sz w:val="28"/>
          <w:szCs w:val="20"/>
        </w:rPr>
        <w:t>affichée</w:t>
      </w:r>
      <w:r w:rsidRPr="00EB3E9B">
        <w:rPr>
          <w:rFonts w:ascii="Times New Roman" w:hAnsi="Times New Roman" w:cs="Times New Roman"/>
          <w:sz w:val="28"/>
          <w:szCs w:val="20"/>
        </w:rPr>
        <w:t xml:space="preserve"> de </w:t>
      </w:r>
      <w:r w:rsidR="001E714F" w:rsidRPr="00EB3E9B">
        <w:rPr>
          <w:rFonts w:ascii="Times New Roman" w:hAnsi="Times New Roman" w:cs="Times New Roman"/>
          <w:sz w:val="28"/>
          <w:szCs w:val="20"/>
        </w:rPr>
        <w:t>prévenir</w:t>
      </w:r>
      <w:r w:rsidRPr="00EB3E9B">
        <w:rPr>
          <w:rFonts w:ascii="Times New Roman" w:hAnsi="Times New Roman" w:cs="Times New Roman"/>
          <w:sz w:val="28"/>
          <w:szCs w:val="20"/>
        </w:rPr>
        <w:t xml:space="preserve"> les </w:t>
      </w:r>
      <w:r w:rsidR="001E714F" w:rsidRPr="00EB3E9B">
        <w:rPr>
          <w:rFonts w:ascii="Times New Roman" w:hAnsi="Times New Roman" w:cs="Times New Roman"/>
          <w:sz w:val="28"/>
          <w:szCs w:val="20"/>
        </w:rPr>
        <w:t>délits</w:t>
      </w:r>
      <w:r w:rsidRPr="00EB3E9B">
        <w:rPr>
          <w:rFonts w:ascii="Times New Roman" w:hAnsi="Times New Roman" w:cs="Times New Roman"/>
          <w:sz w:val="28"/>
          <w:szCs w:val="20"/>
        </w:rPr>
        <w:t xml:space="preserve"> </w:t>
      </w:r>
      <w:r w:rsidR="001E714F" w:rsidRPr="00EB3E9B">
        <w:rPr>
          <w:rFonts w:ascii="Times New Roman" w:hAnsi="Times New Roman" w:cs="Times New Roman"/>
          <w:sz w:val="28"/>
          <w:szCs w:val="20"/>
        </w:rPr>
        <w:t>plutôt</w:t>
      </w:r>
      <w:r w:rsidRPr="00EB3E9B">
        <w:rPr>
          <w:rFonts w:ascii="Times New Roman" w:hAnsi="Times New Roman" w:cs="Times New Roman"/>
          <w:sz w:val="28"/>
          <w:szCs w:val="20"/>
        </w:rPr>
        <w:t xml:space="preserve"> que de seulement les sanctionner. </w:t>
      </w:r>
    </w:p>
    <w:p w14:paraId="2B24560C" w14:textId="77777777" w:rsidR="00EB3E9B" w:rsidRDefault="00EB3E9B" w:rsidP="00EB3E9B">
      <w:pPr>
        <w:spacing w:after="0" w:line="240" w:lineRule="auto"/>
        <w:jc w:val="both"/>
        <w:rPr>
          <w:rFonts w:ascii="Times New Roman" w:hAnsi="Times New Roman" w:cs="Times New Roman"/>
          <w:sz w:val="28"/>
          <w:szCs w:val="20"/>
        </w:rPr>
      </w:pPr>
    </w:p>
    <w:p w14:paraId="2C05D72A" w14:textId="77777777" w:rsidR="00EB3E9B" w:rsidRPr="00EB3E9B" w:rsidRDefault="00EB3E9B" w:rsidP="00EB3E9B">
      <w:pPr>
        <w:spacing w:after="0" w:line="240" w:lineRule="auto"/>
        <w:jc w:val="both"/>
        <w:rPr>
          <w:rFonts w:ascii="Times New Roman" w:hAnsi="Times New Roman" w:cs="Times New Roman"/>
          <w:sz w:val="28"/>
          <w:szCs w:val="20"/>
        </w:rPr>
      </w:pPr>
      <w:r w:rsidRPr="00EB3E9B">
        <w:rPr>
          <w:rFonts w:ascii="Times New Roman" w:hAnsi="Times New Roman" w:cs="Times New Roman"/>
          <w:sz w:val="28"/>
          <w:szCs w:val="20"/>
        </w:rPr>
        <w:t xml:space="preserve">Les nouvelles technologies permettent aussi de suivre les individus dans le temps et dans l’espace et de </w:t>
      </w:r>
      <w:proofErr w:type="spellStart"/>
      <w:r w:rsidRPr="00EB3E9B">
        <w:rPr>
          <w:rFonts w:ascii="Times New Roman" w:hAnsi="Times New Roman" w:cs="Times New Roman"/>
          <w:sz w:val="28"/>
          <w:szCs w:val="20"/>
        </w:rPr>
        <w:t>mémoriser</w:t>
      </w:r>
      <w:proofErr w:type="spellEnd"/>
      <w:r w:rsidRPr="00EB3E9B">
        <w:rPr>
          <w:rFonts w:ascii="Times New Roman" w:hAnsi="Times New Roman" w:cs="Times New Roman"/>
          <w:sz w:val="28"/>
          <w:szCs w:val="20"/>
        </w:rPr>
        <w:t xml:space="preserve"> ce qui les concerne (fichiers d’ordinateurs, cartes de </w:t>
      </w:r>
      <w:proofErr w:type="spellStart"/>
      <w:r w:rsidRPr="00EB3E9B">
        <w:rPr>
          <w:rFonts w:ascii="Times New Roman" w:hAnsi="Times New Roman" w:cs="Times New Roman"/>
          <w:sz w:val="28"/>
          <w:szCs w:val="20"/>
        </w:rPr>
        <w:t>crédit</w:t>
      </w:r>
      <w:proofErr w:type="spellEnd"/>
      <w:r w:rsidRPr="00EB3E9B">
        <w:rPr>
          <w:rFonts w:ascii="Times New Roman" w:hAnsi="Times New Roman" w:cs="Times New Roman"/>
          <w:sz w:val="28"/>
          <w:szCs w:val="20"/>
        </w:rPr>
        <w:t xml:space="preserve">, connexions internet, </w:t>
      </w:r>
      <w:proofErr w:type="spellStart"/>
      <w:r w:rsidRPr="00EB3E9B">
        <w:rPr>
          <w:rFonts w:ascii="Times New Roman" w:hAnsi="Times New Roman" w:cs="Times New Roman"/>
          <w:sz w:val="28"/>
          <w:szCs w:val="20"/>
        </w:rPr>
        <w:t>téléphone</w:t>
      </w:r>
      <w:proofErr w:type="spellEnd"/>
      <w:r w:rsidRPr="00EB3E9B">
        <w:rPr>
          <w:rFonts w:ascii="Times New Roman" w:hAnsi="Times New Roman" w:cs="Times New Roman"/>
          <w:sz w:val="28"/>
          <w:szCs w:val="20"/>
        </w:rPr>
        <w:t xml:space="preserve"> portable). Ainsi chaque individu participe </w:t>
      </w:r>
      <w:proofErr w:type="spellStart"/>
      <w:r w:rsidRPr="00EB3E9B">
        <w:rPr>
          <w:rFonts w:ascii="Times New Roman" w:hAnsi="Times New Roman" w:cs="Times New Roman"/>
          <w:sz w:val="28"/>
          <w:szCs w:val="20"/>
        </w:rPr>
        <w:t>a</w:t>
      </w:r>
      <w:proofErr w:type="spellEnd"/>
      <w:r w:rsidRPr="00EB3E9B">
        <w:rPr>
          <w:rFonts w:ascii="Times New Roman" w:hAnsi="Times New Roman" w:cs="Times New Roman"/>
          <w:sz w:val="28"/>
          <w:szCs w:val="20"/>
        </w:rPr>
        <w:t>̀ sa propre surveillance.</w:t>
      </w:r>
    </w:p>
    <w:p w14:paraId="771C20B3" w14:textId="77777777" w:rsidR="00E93DFB" w:rsidRDefault="00E93DFB" w:rsidP="00A87C6A">
      <w:pPr>
        <w:spacing w:after="0" w:line="240" w:lineRule="auto"/>
        <w:jc w:val="both"/>
        <w:rPr>
          <w:rFonts w:ascii="Times New Roman" w:hAnsi="Times New Roman" w:cs="Times New Roman"/>
          <w:sz w:val="28"/>
          <w:szCs w:val="20"/>
        </w:rPr>
      </w:pPr>
    </w:p>
    <w:p w14:paraId="18F2A0A1" w14:textId="2954B6A3" w:rsidR="000B6713" w:rsidRPr="007E1113" w:rsidRDefault="007E1113" w:rsidP="007E1113">
      <w:pPr>
        <w:pStyle w:val="Pardeliste"/>
        <w:numPr>
          <w:ilvl w:val="0"/>
          <w:numId w:val="32"/>
        </w:numPr>
        <w:spacing w:after="0" w:line="240" w:lineRule="auto"/>
        <w:jc w:val="both"/>
        <w:rPr>
          <w:rFonts w:ascii="Times New Roman" w:hAnsi="Times New Roman" w:cs="Times New Roman"/>
          <w:sz w:val="28"/>
          <w:szCs w:val="20"/>
        </w:rPr>
      </w:pPr>
      <w:r>
        <w:rPr>
          <w:rFonts w:ascii="Times New Roman" w:hAnsi="Times New Roman" w:cs="Times New Roman"/>
          <w:b/>
          <w:sz w:val="28"/>
          <w:szCs w:val="20"/>
        </w:rPr>
        <w:t>La conformité au groupe</w:t>
      </w:r>
    </w:p>
    <w:p w14:paraId="0D1F66F2" w14:textId="77777777" w:rsidR="001744FC" w:rsidRDefault="001744FC" w:rsidP="00A87C6A">
      <w:pPr>
        <w:spacing w:after="0" w:line="240" w:lineRule="auto"/>
        <w:jc w:val="both"/>
        <w:rPr>
          <w:rFonts w:ascii="Times New Roman" w:hAnsi="Times New Roman" w:cs="Times New Roman"/>
          <w:sz w:val="28"/>
          <w:szCs w:val="20"/>
        </w:rPr>
      </w:pPr>
    </w:p>
    <w:p w14:paraId="4F80768D" w14:textId="74B67098" w:rsidR="004E1A79" w:rsidRDefault="001744FC" w:rsidP="00A87C6A">
      <w:pPr>
        <w:spacing w:after="0" w:line="240" w:lineRule="auto"/>
        <w:jc w:val="both"/>
        <w:rPr>
          <w:rFonts w:ascii="Times New Roman" w:hAnsi="Times New Roman" w:cs="Times New Roman"/>
          <w:i/>
          <w:sz w:val="28"/>
          <w:szCs w:val="20"/>
        </w:rPr>
      </w:pPr>
      <w:r>
        <w:rPr>
          <w:rFonts w:ascii="Times New Roman" w:hAnsi="Times New Roman" w:cs="Times New Roman"/>
          <w:i/>
          <w:sz w:val="28"/>
          <w:szCs w:val="20"/>
        </w:rPr>
        <w:t>Commentaire sur la conformité au groupe avec l’expérience de Asch.</w:t>
      </w:r>
    </w:p>
    <w:p w14:paraId="0E50F158" w14:textId="77777777" w:rsidR="004E1A79" w:rsidRDefault="004E1A79" w:rsidP="00A87C6A">
      <w:pPr>
        <w:spacing w:after="0" w:line="240" w:lineRule="auto"/>
        <w:jc w:val="both"/>
        <w:rPr>
          <w:rFonts w:ascii="Times New Roman" w:hAnsi="Times New Roman" w:cs="Times New Roman"/>
          <w:i/>
          <w:sz w:val="28"/>
          <w:szCs w:val="20"/>
        </w:rPr>
      </w:pPr>
    </w:p>
    <w:p w14:paraId="52476295" w14:textId="7BCF2A6A" w:rsidR="00E84D17" w:rsidRPr="000D2277" w:rsidRDefault="004E1A79" w:rsidP="000D2277">
      <w:pPr>
        <w:pStyle w:val="Pardeliste"/>
        <w:numPr>
          <w:ilvl w:val="0"/>
          <w:numId w:val="48"/>
        </w:numPr>
        <w:spacing w:after="0" w:line="240" w:lineRule="auto"/>
        <w:jc w:val="both"/>
        <w:rPr>
          <w:rFonts w:ascii="Times New Roman" w:hAnsi="Times New Roman" w:cs="Times New Roman"/>
          <w:b/>
          <w:color w:val="FF0000"/>
          <w:sz w:val="32"/>
          <w:szCs w:val="28"/>
        </w:rPr>
      </w:pPr>
      <w:r w:rsidRPr="000D2277">
        <w:rPr>
          <w:rFonts w:ascii="Times New Roman" w:hAnsi="Times New Roman" w:cs="Times New Roman"/>
          <w:b/>
          <w:color w:val="FF0000"/>
          <w:sz w:val="32"/>
          <w:szCs w:val="28"/>
        </w:rPr>
        <w:t>Quels sont les processus qui conduisent à la déviance ?</w:t>
      </w:r>
    </w:p>
    <w:p w14:paraId="3709CE3B" w14:textId="77777777" w:rsidR="000D2277" w:rsidRDefault="000D2277" w:rsidP="000D2277">
      <w:pPr>
        <w:spacing w:after="0" w:line="240" w:lineRule="auto"/>
        <w:jc w:val="both"/>
        <w:rPr>
          <w:rFonts w:ascii="Times New Roman" w:hAnsi="Times New Roman" w:cs="Times New Roman"/>
          <w:b/>
          <w:color w:val="00B050"/>
          <w:sz w:val="28"/>
          <w:szCs w:val="20"/>
        </w:rPr>
      </w:pPr>
    </w:p>
    <w:p w14:paraId="1C1B7A9D" w14:textId="4FF61AE0" w:rsidR="004616AE" w:rsidRPr="000D2277" w:rsidRDefault="004616AE" w:rsidP="000D2277">
      <w:pPr>
        <w:pStyle w:val="Pardeliste"/>
        <w:numPr>
          <w:ilvl w:val="1"/>
          <w:numId w:val="48"/>
        </w:numPr>
        <w:spacing w:after="0" w:line="240" w:lineRule="auto"/>
        <w:jc w:val="both"/>
        <w:rPr>
          <w:rFonts w:ascii="Times New Roman" w:hAnsi="Times New Roman" w:cs="Times New Roman"/>
          <w:b/>
          <w:color w:val="00B050"/>
          <w:sz w:val="28"/>
          <w:szCs w:val="20"/>
        </w:rPr>
      </w:pPr>
      <w:r w:rsidRPr="000D2277">
        <w:rPr>
          <w:rFonts w:ascii="Times New Roman" w:hAnsi="Times New Roman" w:cs="Times New Roman"/>
          <w:b/>
          <w:color w:val="00B050"/>
          <w:sz w:val="28"/>
          <w:szCs w:val="20"/>
        </w:rPr>
        <w:t xml:space="preserve">La déviance </w:t>
      </w:r>
      <w:r w:rsidR="009A5C99" w:rsidRPr="000D2277">
        <w:rPr>
          <w:rFonts w:ascii="Times New Roman" w:hAnsi="Times New Roman" w:cs="Times New Roman"/>
          <w:b/>
          <w:color w:val="00B050"/>
          <w:sz w:val="28"/>
          <w:szCs w:val="20"/>
        </w:rPr>
        <w:t>comme conséquence de situation d’anomie</w:t>
      </w:r>
    </w:p>
    <w:p w14:paraId="653B8850" w14:textId="77777777" w:rsidR="009A5C99" w:rsidRDefault="009A5C99" w:rsidP="009A5C99">
      <w:pPr>
        <w:spacing w:after="0" w:line="240" w:lineRule="auto"/>
        <w:jc w:val="both"/>
        <w:rPr>
          <w:rFonts w:ascii="Times New Roman" w:hAnsi="Times New Roman" w:cs="Times New Roman"/>
          <w:b/>
          <w:color w:val="00B050"/>
          <w:sz w:val="28"/>
          <w:szCs w:val="20"/>
        </w:rPr>
      </w:pPr>
    </w:p>
    <w:p w14:paraId="546A59FE" w14:textId="44A11393" w:rsidR="001A11D0" w:rsidRPr="001A11D0" w:rsidRDefault="001A11D0" w:rsidP="001A11D0">
      <w:pPr>
        <w:pStyle w:val="Pardeliste"/>
        <w:numPr>
          <w:ilvl w:val="1"/>
          <w:numId w:val="31"/>
        </w:numPr>
        <w:spacing w:after="0" w:line="240" w:lineRule="auto"/>
        <w:jc w:val="both"/>
        <w:rPr>
          <w:rFonts w:ascii="Times New Roman" w:hAnsi="Times New Roman" w:cs="Times New Roman"/>
          <w:b/>
          <w:color w:val="002060"/>
          <w:sz w:val="28"/>
          <w:szCs w:val="20"/>
        </w:rPr>
      </w:pPr>
      <w:r>
        <w:rPr>
          <w:rFonts w:ascii="Times New Roman" w:hAnsi="Times New Roman" w:cs="Times New Roman"/>
          <w:b/>
          <w:color w:val="002060"/>
          <w:sz w:val="28"/>
          <w:szCs w:val="20"/>
        </w:rPr>
        <w:t>Qu’est-ce que l’anomie ?</w:t>
      </w:r>
    </w:p>
    <w:p w14:paraId="0F0B59DD" w14:textId="77777777" w:rsidR="001A11D0" w:rsidRDefault="001A11D0" w:rsidP="009A5C99">
      <w:pPr>
        <w:spacing w:after="0" w:line="240" w:lineRule="auto"/>
        <w:jc w:val="both"/>
        <w:rPr>
          <w:rFonts w:ascii="Times New Roman" w:hAnsi="Times New Roman" w:cs="Times New Roman"/>
          <w:color w:val="000000" w:themeColor="text1"/>
          <w:sz w:val="28"/>
          <w:szCs w:val="20"/>
        </w:rPr>
      </w:pPr>
    </w:p>
    <w:p w14:paraId="37E95681" w14:textId="77777777" w:rsidR="009A5C99" w:rsidRDefault="009A5C99" w:rsidP="009A5C99">
      <w:pPr>
        <w:spacing w:after="0" w:line="240" w:lineRule="auto"/>
        <w:jc w:val="both"/>
        <w:rPr>
          <w:rFonts w:ascii="Times New Roman" w:hAnsi="Times New Roman" w:cs="Times New Roman"/>
          <w:color w:val="000000" w:themeColor="text1"/>
          <w:sz w:val="28"/>
          <w:szCs w:val="20"/>
        </w:rPr>
      </w:pPr>
      <w:r>
        <w:rPr>
          <w:rFonts w:ascii="Times New Roman" w:hAnsi="Times New Roman" w:cs="Times New Roman"/>
          <w:color w:val="000000" w:themeColor="text1"/>
          <w:sz w:val="28"/>
          <w:szCs w:val="20"/>
        </w:rPr>
        <w:t xml:space="preserve">Sensibilisation à la notion d’anomie : </w:t>
      </w:r>
      <w:r w:rsidRPr="009A5C99">
        <w:rPr>
          <w:rFonts w:ascii="Times New Roman" w:hAnsi="Times New Roman" w:cs="Times New Roman"/>
          <w:b/>
          <w:color w:val="E36C0A" w:themeColor="accent6" w:themeShade="BF"/>
          <w:sz w:val="28"/>
          <w:szCs w:val="20"/>
        </w:rPr>
        <w:t>vidéo anomie</w:t>
      </w:r>
    </w:p>
    <w:p w14:paraId="0DA86CDB" w14:textId="77777777" w:rsidR="009A5C99" w:rsidRDefault="009A5C99" w:rsidP="009A5C99">
      <w:pPr>
        <w:spacing w:after="0" w:line="240" w:lineRule="auto"/>
        <w:jc w:val="both"/>
        <w:rPr>
          <w:rFonts w:ascii="Times New Roman" w:hAnsi="Times New Roman" w:cs="Times New Roman"/>
          <w:color w:val="000000" w:themeColor="text1"/>
          <w:sz w:val="28"/>
          <w:szCs w:val="20"/>
        </w:rPr>
      </w:pPr>
    </w:p>
    <w:p w14:paraId="1164C6CF" w14:textId="77777777" w:rsidR="002C084B" w:rsidRDefault="002C084B" w:rsidP="009A5C99">
      <w:pPr>
        <w:spacing w:after="0" w:line="240" w:lineRule="auto"/>
        <w:jc w:val="both"/>
        <w:rPr>
          <w:rFonts w:ascii="Times New Roman" w:hAnsi="Times New Roman" w:cs="Times New Roman"/>
          <w:color w:val="000000" w:themeColor="text1"/>
          <w:sz w:val="28"/>
          <w:szCs w:val="20"/>
        </w:rPr>
      </w:pPr>
      <w:r>
        <w:rPr>
          <w:rFonts w:ascii="Times New Roman" w:hAnsi="Times New Roman" w:cs="Times New Roman"/>
          <w:color w:val="000000" w:themeColor="text1"/>
          <w:sz w:val="28"/>
          <w:szCs w:val="20"/>
        </w:rPr>
        <w:t>Doc 2 page 250</w:t>
      </w:r>
    </w:p>
    <w:p w14:paraId="622B9DFB" w14:textId="77777777" w:rsidR="002C084B" w:rsidRDefault="002C084B" w:rsidP="009A5C99">
      <w:pPr>
        <w:spacing w:after="0" w:line="240" w:lineRule="auto"/>
        <w:jc w:val="both"/>
        <w:rPr>
          <w:rFonts w:ascii="Times New Roman" w:hAnsi="Times New Roman" w:cs="Times New Roman"/>
          <w:color w:val="000000" w:themeColor="text1"/>
          <w:sz w:val="28"/>
          <w:szCs w:val="20"/>
        </w:rPr>
      </w:pPr>
    </w:p>
    <w:p w14:paraId="3E589B86" w14:textId="77777777" w:rsidR="009A5C99" w:rsidRDefault="0003135B" w:rsidP="002C084B">
      <w:pPr>
        <w:pStyle w:val="Pardeliste"/>
        <w:numPr>
          <w:ilvl w:val="0"/>
          <w:numId w:val="35"/>
        </w:numPr>
        <w:spacing w:after="0" w:line="240" w:lineRule="auto"/>
        <w:jc w:val="both"/>
        <w:rPr>
          <w:rFonts w:ascii="Times New Roman" w:hAnsi="Times New Roman" w:cs="Times New Roman"/>
          <w:color w:val="000000" w:themeColor="text1"/>
          <w:sz w:val="28"/>
          <w:szCs w:val="20"/>
        </w:rPr>
      </w:pPr>
      <w:r w:rsidRPr="002C084B">
        <w:rPr>
          <w:rFonts w:ascii="Times New Roman" w:hAnsi="Times New Roman" w:cs="Times New Roman"/>
          <w:color w:val="000000" w:themeColor="text1"/>
          <w:sz w:val="28"/>
          <w:szCs w:val="20"/>
        </w:rPr>
        <w:lastRenderedPageBreak/>
        <w:t>On peut définir l’anomie comme une perte de repère par rapport aux normes et valeurs valorisées dans une société</w:t>
      </w:r>
      <w:r w:rsidR="00DE240F" w:rsidRPr="002C084B">
        <w:rPr>
          <w:rFonts w:ascii="Times New Roman" w:hAnsi="Times New Roman" w:cs="Times New Roman"/>
          <w:color w:val="000000" w:themeColor="text1"/>
          <w:sz w:val="28"/>
          <w:szCs w:val="20"/>
        </w:rPr>
        <w:t>. Les « règles » de conduite ne sont pas intégrées par les individus.</w:t>
      </w:r>
    </w:p>
    <w:p w14:paraId="68532863" w14:textId="77777777" w:rsidR="002C084B" w:rsidRDefault="00B316CB" w:rsidP="002C084B">
      <w:pPr>
        <w:pStyle w:val="Pardeliste"/>
        <w:numPr>
          <w:ilvl w:val="0"/>
          <w:numId w:val="35"/>
        </w:numPr>
        <w:spacing w:after="0" w:line="240" w:lineRule="auto"/>
        <w:jc w:val="both"/>
        <w:rPr>
          <w:rFonts w:ascii="Times New Roman" w:hAnsi="Times New Roman" w:cs="Times New Roman"/>
          <w:color w:val="000000" w:themeColor="text1"/>
          <w:sz w:val="28"/>
          <w:szCs w:val="20"/>
        </w:rPr>
      </w:pPr>
      <w:r>
        <w:rPr>
          <w:rFonts w:ascii="Times New Roman" w:hAnsi="Times New Roman" w:cs="Times New Roman"/>
          <w:color w:val="000000" w:themeColor="text1"/>
          <w:sz w:val="28"/>
          <w:szCs w:val="20"/>
        </w:rPr>
        <w:t>Lorsqu’il y a incertitude concernant les normes en vigueur, les individus peuvent adopter des co</w:t>
      </w:r>
      <w:r w:rsidR="007F6FE2">
        <w:rPr>
          <w:rFonts w:ascii="Times New Roman" w:hAnsi="Times New Roman" w:cs="Times New Roman"/>
          <w:color w:val="000000" w:themeColor="text1"/>
          <w:sz w:val="28"/>
          <w:szCs w:val="20"/>
        </w:rPr>
        <w:t>mportements déviants. Par exemple, lors de crise économique, les individus peuvent avoir recours au travail au noir ou d’autres activités illégales (vente de drogue, vol…)</w:t>
      </w:r>
    </w:p>
    <w:p w14:paraId="51113C86" w14:textId="77777777" w:rsidR="001A11D0" w:rsidRDefault="001A11D0" w:rsidP="001A11D0">
      <w:pPr>
        <w:spacing w:after="0" w:line="240" w:lineRule="auto"/>
        <w:jc w:val="both"/>
        <w:rPr>
          <w:rFonts w:ascii="Times New Roman" w:hAnsi="Times New Roman" w:cs="Times New Roman"/>
          <w:b/>
          <w:color w:val="00B050"/>
          <w:sz w:val="28"/>
          <w:szCs w:val="20"/>
        </w:rPr>
      </w:pPr>
    </w:p>
    <w:p w14:paraId="1D4BBF8B" w14:textId="653FE712" w:rsidR="001A11D0" w:rsidRPr="001A11D0" w:rsidRDefault="001A11D0" w:rsidP="001A11D0">
      <w:pPr>
        <w:pStyle w:val="Pardeliste"/>
        <w:numPr>
          <w:ilvl w:val="1"/>
          <w:numId w:val="31"/>
        </w:numPr>
        <w:spacing w:after="0" w:line="240" w:lineRule="auto"/>
        <w:jc w:val="both"/>
        <w:rPr>
          <w:rFonts w:ascii="Times New Roman" w:hAnsi="Times New Roman" w:cs="Times New Roman"/>
          <w:b/>
          <w:color w:val="002060"/>
          <w:sz w:val="28"/>
          <w:szCs w:val="20"/>
        </w:rPr>
      </w:pPr>
      <w:r w:rsidRPr="001A11D0">
        <w:rPr>
          <w:rFonts w:ascii="Times New Roman" w:hAnsi="Times New Roman" w:cs="Times New Roman"/>
          <w:b/>
          <w:color w:val="002060"/>
          <w:sz w:val="28"/>
          <w:szCs w:val="20"/>
        </w:rPr>
        <w:t>Typologie de la déviance chez Merton</w:t>
      </w:r>
    </w:p>
    <w:p w14:paraId="59414D75" w14:textId="77777777" w:rsidR="00AF52E7" w:rsidRDefault="00AF52E7" w:rsidP="00AF52E7">
      <w:pPr>
        <w:spacing w:after="0" w:line="240" w:lineRule="auto"/>
        <w:jc w:val="both"/>
        <w:rPr>
          <w:rFonts w:ascii="Times New Roman" w:hAnsi="Times New Roman" w:cs="Times New Roman"/>
          <w:color w:val="000000" w:themeColor="text1"/>
          <w:sz w:val="28"/>
          <w:szCs w:val="20"/>
        </w:rPr>
      </w:pPr>
    </w:p>
    <w:p w14:paraId="39456622" w14:textId="77777777" w:rsidR="00AF52E7" w:rsidRDefault="005201B9" w:rsidP="00AF52E7">
      <w:pPr>
        <w:spacing w:after="0" w:line="240" w:lineRule="auto"/>
        <w:jc w:val="both"/>
        <w:rPr>
          <w:rFonts w:ascii="Times New Roman" w:hAnsi="Times New Roman" w:cs="Times New Roman"/>
          <w:color w:val="000000" w:themeColor="text1"/>
          <w:sz w:val="28"/>
          <w:szCs w:val="20"/>
        </w:rPr>
      </w:pPr>
      <w:r>
        <w:rPr>
          <w:rFonts w:ascii="Times New Roman" w:hAnsi="Times New Roman" w:cs="Times New Roman"/>
          <w:color w:val="000000" w:themeColor="text1"/>
          <w:sz w:val="28"/>
          <w:szCs w:val="20"/>
        </w:rPr>
        <w:t>Typologie de la déviance chez Merton</w:t>
      </w:r>
    </w:p>
    <w:p w14:paraId="00D1F0FF" w14:textId="77777777" w:rsidR="0085036D" w:rsidRPr="0085036D" w:rsidRDefault="0085036D" w:rsidP="0085036D">
      <w:pPr>
        <w:spacing w:before="120" w:after="240" w:line="240" w:lineRule="auto"/>
        <w:jc w:val="both"/>
        <w:rPr>
          <w:rFonts w:ascii="Arial" w:hAnsi="Arial" w:cs="Arial"/>
          <w:color w:val="000000"/>
          <w:sz w:val="24"/>
          <w:szCs w:val="24"/>
          <w:lang w:eastAsia="fr-FR"/>
        </w:rPr>
      </w:pPr>
      <w:r w:rsidRPr="0085036D">
        <w:rPr>
          <w:rFonts w:ascii="Arial" w:hAnsi="Arial" w:cs="Arial"/>
          <w:color w:val="000000"/>
          <w:sz w:val="24"/>
          <w:szCs w:val="24"/>
          <w:lang w:eastAsia="fr-FR"/>
        </w:rPr>
        <w:t>De son côté, Robert K. Merton met l'accent sur la structure sociale pour expliquer la déviance dans un article de 1938. Il établit pour cela une distinction entre les buts poursuivis par les membres d'une société et les moyens mis en œuvre pour les atteindre.</w:t>
      </w:r>
    </w:p>
    <w:p w14:paraId="1117243B" w14:textId="77777777" w:rsidR="0085036D" w:rsidRPr="0085036D" w:rsidRDefault="0085036D" w:rsidP="0085036D">
      <w:pPr>
        <w:spacing w:after="0" w:line="240" w:lineRule="auto"/>
        <w:jc w:val="both"/>
        <w:rPr>
          <w:rFonts w:ascii="Arial" w:hAnsi="Arial" w:cs="Arial"/>
          <w:color w:val="000000"/>
          <w:sz w:val="24"/>
          <w:szCs w:val="24"/>
          <w:lang w:eastAsia="fr-FR"/>
        </w:rPr>
      </w:pPr>
      <w:r w:rsidRPr="0085036D">
        <w:rPr>
          <w:rFonts w:ascii="Arial" w:hAnsi="Arial" w:cs="Arial"/>
          <w:color w:val="000000"/>
          <w:sz w:val="24"/>
          <w:szCs w:val="24"/>
          <w:lang w:eastAsia="fr-FR"/>
        </w:rPr>
        <w:t>Or, dans le cadre de la société américaine, l'un des buts partagés est celui de la réussite économique, à travers notamment le mythe du </w:t>
      </w:r>
      <w:r w:rsidRPr="0085036D">
        <w:rPr>
          <w:rFonts w:ascii="Arial" w:hAnsi="Arial" w:cs="Arial"/>
          <w:i/>
          <w:iCs/>
          <w:color w:val="000000"/>
          <w:sz w:val="24"/>
          <w:szCs w:val="24"/>
          <w:lang w:eastAsia="fr-FR"/>
        </w:rPr>
        <w:t>self-made-man</w:t>
      </w:r>
      <w:r w:rsidRPr="0085036D">
        <w:rPr>
          <w:rFonts w:ascii="Arial" w:hAnsi="Arial" w:cs="Arial"/>
          <w:color w:val="000000"/>
          <w:sz w:val="24"/>
          <w:szCs w:val="24"/>
          <w:lang w:eastAsia="fr-FR"/>
        </w:rPr>
        <w:t>. Il montre alors que les voleurs, qui partagent la même aspiration que les citoyens ordinaires au niveau économique, ne se distinguent pas des autres par leur but, mais simplement par les moyens à leur disposition pour l'atteindre. Ne pouvant acquérir la fortune par les moyens légitimes (le travail, l'effort…), ils ont recours à des actes illégaux. La déviance apparait alors comme une réponse à la contradiction entre les valeurs de la société et les conditions réelles d'existence qu'elle propose à une partie de la population.</w:t>
      </w:r>
    </w:p>
    <w:p w14:paraId="56ED078D" w14:textId="77777777" w:rsidR="0085036D" w:rsidRDefault="0085036D" w:rsidP="00AF52E7">
      <w:pPr>
        <w:spacing w:after="0" w:line="240" w:lineRule="auto"/>
        <w:jc w:val="both"/>
        <w:rPr>
          <w:rFonts w:ascii="Times New Roman" w:hAnsi="Times New Roman" w:cs="Times New Roman"/>
          <w:color w:val="000000" w:themeColor="text1"/>
          <w:sz w:val="28"/>
          <w:szCs w:val="20"/>
        </w:rPr>
      </w:pPr>
    </w:p>
    <w:p w14:paraId="0F0B506E" w14:textId="77777777" w:rsidR="004F419B" w:rsidRDefault="004F419B" w:rsidP="00AF52E7">
      <w:pPr>
        <w:spacing w:after="0" w:line="240" w:lineRule="auto"/>
        <w:jc w:val="both"/>
        <w:rPr>
          <w:rFonts w:ascii="Times New Roman" w:hAnsi="Times New Roman" w:cs="Times New Roman"/>
          <w:color w:val="000000" w:themeColor="text1"/>
          <w:sz w:val="28"/>
          <w:szCs w:val="20"/>
        </w:rPr>
      </w:pPr>
    </w:p>
    <w:p w14:paraId="2244CD24" w14:textId="491D88F9" w:rsidR="004F419B" w:rsidRDefault="004F419B" w:rsidP="00AF52E7">
      <w:pPr>
        <w:spacing w:after="0" w:line="240" w:lineRule="auto"/>
        <w:jc w:val="both"/>
        <w:rPr>
          <w:rFonts w:ascii="Times New Roman" w:hAnsi="Times New Roman" w:cs="Times New Roman"/>
          <w:color w:val="000000" w:themeColor="text1"/>
          <w:sz w:val="28"/>
          <w:szCs w:val="20"/>
        </w:rPr>
      </w:pPr>
      <w:r>
        <w:rPr>
          <w:rFonts w:ascii="Times New Roman" w:hAnsi="Times New Roman" w:cs="Times New Roman"/>
          <w:color w:val="000000" w:themeColor="text1"/>
          <w:sz w:val="28"/>
          <w:szCs w:val="20"/>
        </w:rPr>
        <w:t>D’où une certaine typologie des individus selon Merton :</w:t>
      </w:r>
    </w:p>
    <w:p w14:paraId="4019364C" w14:textId="77777777" w:rsidR="004F419B" w:rsidRDefault="004F419B" w:rsidP="00AF52E7">
      <w:pPr>
        <w:spacing w:after="0" w:line="240" w:lineRule="auto"/>
        <w:jc w:val="both"/>
        <w:rPr>
          <w:rFonts w:ascii="Times New Roman" w:hAnsi="Times New Roman" w:cs="Times New Roman"/>
          <w:color w:val="000000" w:themeColor="text1"/>
          <w:sz w:val="28"/>
          <w:szCs w:val="20"/>
        </w:rPr>
      </w:pPr>
    </w:p>
    <w:p w14:paraId="78FF6C35" w14:textId="21352A90" w:rsidR="000D2277" w:rsidRPr="000D2277" w:rsidRDefault="000D2277" w:rsidP="000D2277">
      <w:pPr>
        <w:spacing w:after="0" w:line="240" w:lineRule="auto"/>
        <w:jc w:val="both"/>
        <w:rPr>
          <w:rFonts w:ascii="Times New Roman" w:hAnsi="Times New Roman" w:cs="Times New Roman"/>
          <w:color w:val="000000" w:themeColor="text1"/>
          <w:sz w:val="28"/>
          <w:szCs w:val="20"/>
        </w:rPr>
      </w:pPr>
      <w:r w:rsidRPr="000D2277">
        <w:rPr>
          <w:rFonts w:ascii="Times New Roman" w:hAnsi="Times New Roman" w:cs="Times New Roman"/>
          <w:color w:val="000000" w:themeColor="text1"/>
          <w:sz w:val="28"/>
          <w:szCs w:val="20"/>
        </w:rPr>
        <w:t>1- Conformisme : L’individu se conforme aux attentes du groupe.</w:t>
      </w:r>
    </w:p>
    <w:p w14:paraId="723F4F89" w14:textId="77777777" w:rsidR="000D2277" w:rsidRPr="000D2277" w:rsidRDefault="000D2277" w:rsidP="000D2277">
      <w:pPr>
        <w:spacing w:after="0" w:line="240" w:lineRule="auto"/>
        <w:jc w:val="both"/>
        <w:rPr>
          <w:rFonts w:ascii="Times New Roman" w:hAnsi="Times New Roman" w:cs="Times New Roman"/>
          <w:color w:val="000000" w:themeColor="text1"/>
          <w:sz w:val="28"/>
          <w:szCs w:val="20"/>
        </w:rPr>
      </w:pPr>
      <w:r w:rsidRPr="000D2277">
        <w:rPr>
          <w:rFonts w:ascii="Times New Roman" w:hAnsi="Times New Roman" w:cs="Times New Roman"/>
          <w:color w:val="000000" w:themeColor="text1"/>
          <w:sz w:val="28"/>
          <w:szCs w:val="20"/>
        </w:rPr>
        <w:t>2- Innovation : L’individu adhère aux valeurs du groupe mais n’a pas les moyens légitimes pour y accéder</w:t>
      </w:r>
    </w:p>
    <w:p w14:paraId="3BD66FEA" w14:textId="77777777" w:rsidR="000D2277" w:rsidRPr="000D2277" w:rsidRDefault="000D2277" w:rsidP="000D2277">
      <w:pPr>
        <w:spacing w:after="0" w:line="240" w:lineRule="auto"/>
        <w:jc w:val="both"/>
        <w:rPr>
          <w:rFonts w:ascii="Times New Roman" w:hAnsi="Times New Roman" w:cs="Times New Roman"/>
          <w:color w:val="000000" w:themeColor="text1"/>
          <w:sz w:val="28"/>
          <w:szCs w:val="20"/>
        </w:rPr>
      </w:pPr>
      <w:r w:rsidRPr="000D2277">
        <w:rPr>
          <w:rFonts w:ascii="Times New Roman" w:hAnsi="Times New Roman" w:cs="Times New Roman"/>
          <w:color w:val="000000" w:themeColor="text1"/>
          <w:sz w:val="28"/>
          <w:szCs w:val="20"/>
        </w:rPr>
        <w:t>3- Ritualisme : l’individu applique les règles sans se soucier de leur adaptation aux buts</w:t>
      </w:r>
    </w:p>
    <w:p w14:paraId="4D85A7AB" w14:textId="77777777" w:rsidR="000D2277" w:rsidRPr="000D2277" w:rsidRDefault="000D2277" w:rsidP="000D2277">
      <w:pPr>
        <w:spacing w:after="0" w:line="240" w:lineRule="auto"/>
        <w:jc w:val="both"/>
        <w:rPr>
          <w:rFonts w:ascii="Times New Roman" w:hAnsi="Times New Roman" w:cs="Times New Roman"/>
          <w:color w:val="000000" w:themeColor="text1"/>
          <w:sz w:val="28"/>
          <w:szCs w:val="20"/>
        </w:rPr>
      </w:pPr>
      <w:r w:rsidRPr="000D2277">
        <w:rPr>
          <w:rFonts w:ascii="Times New Roman" w:hAnsi="Times New Roman" w:cs="Times New Roman"/>
          <w:color w:val="000000" w:themeColor="text1"/>
          <w:sz w:val="28"/>
          <w:szCs w:val="20"/>
        </w:rPr>
        <w:t>4- Évasion : l’individu vit en marge de la société</w:t>
      </w:r>
    </w:p>
    <w:p w14:paraId="36AE66D2" w14:textId="4C69C563" w:rsidR="000D2277" w:rsidRPr="000D2277" w:rsidRDefault="000D2277" w:rsidP="000D2277">
      <w:pPr>
        <w:spacing w:after="0" w:line="240" w:lineRule="auto"/>
        <w:jc w:val="both"/>
        <w:rPr>
          <w:rFonts w:ascii="Times New Roman" w:hAnsi="Times New Roman" w:cs="Times New Roman"/>
          <w:color w:val="000000" w:themeColor="text1"/>
          <w:sz w:val="28"/>
          <w:szCs w:val="20"/>
        </w:rPr>
      </w:pPr>
      <w:r w:rsidRPr="000D2277">
        <w:rPr>
          <w:rFonts w:ascii="Times New Roman" w:hAnsi="Times New Roman" w:cs="Times New Roman"/>
          <w:color w:val="000000" w:themeColor="text1"/>
          <w:sz w:val="28"/>
          <w:szCs w:val="20"/>
        </w:rPr>
        <w:t>5- Rébellion : l’individu conteste et combat les normes sociales avec des moyens légitimes ou non</w:t>
      </w:r>
    </w:p>
    <w:p w14:paraId="2DA5E7BA" w14:textId="77777777" w:rsidR="00707D8B" w:rsidRDefault="00707D8B" w:rsidP="00AF52E7">
      <w:pPr>
        <w:spacing w:after="0" w:line="240" w:lineRule="auto"/>
        <w:jc w:val="both"/>
        <w:rPr>
          <w:rFonts w:ascii="Times New Roman" w:hAnsi="Times New Roman" w:cs="Times New Roman"/>
          <w:color w:val="000000" w:themeColor="text1"/>
          <w:sz w:val="28"/>
          <w:szCs w:val="20"/>
        </w:rPr>
      </w:pPr>
    </w:p>
    <w:p w14:paraId="0D1CA6AE" w14:textId="0FF7DCD6" w:rsidR="004F419B" w:rsidRDefault="004F419B" w:rsidP="00AF52E7">
      <w:pPr>
        <w:spacing w:after="0" w:line="240" w:lineRule="auto"/>
        <w:jc w:val="both"/>
        <w:rPr>
          <w:rFonts w:ascii="Times New Roman" w:hAnsi="Times New Roman" w:cs="Times New Roman"/>
          <w:color w:val="000000" w:themeColor="text1"/>
          <w:sz w:val="28"/>
          <w:szCs w:val="20"/>
        </w:rPr>
      </w:pPr>
      <w:r>
        <w:rPr>
          <w:rFonts w:ascii="Times New Roman" w:hAnsi="Times New Roman" w:cs="Times New Roman"/>
          <w:color w:val="000000" w:themeColor="text1"/>
          <w:sz w:val="28"/>
          <w:szCs w:val="20"/>
        </w:rPr>
        <w:t>Les « innovateurs », « évasifs » et « rebelles » sont alors qualifiés de déviants.</w:t>
      </w:r>
    </w:p>
    <w:p w14:paraId="366BFE05" w14:textId="77777777" w:rsidR="005201B9" w:rsidRPr="00AF52E7" w:rsidRDefault="00834A5A" w:rsidP="00AF52E7">
      <w:pPr>
        <w:spacing w:after="0" w:line="240" w:lineRule="auto"/>
        <w:jc w:val="both"/>
        <w:rPr>
          <w:rFonts w:ascii="Times New Roman" w:hAnsi="Times New Roman" w:cs="Times New Roman"/>
          <w:color w:val="000000" w:themeColor="text1"/>
          <w:sz w:val="28"/>
          <w:szCs w:val="20"/>
        </w:rPr>
      </w:pPr>
      <w:r>
        <w:rPr>
          <w:rFonts w:ascii="Helvetica" w:hAnsi="Helvetica" w:cs="Helvetica"/>
          <w:noProof/>
          <w:sz w:val="24"/>
          <w:szCs w:val="24"/>
          <w:lang w:eastAsia="fr-FR"/>
        </w:rPr>
        <w:lastRenderedPageBreak/>
        <w:drawing>
          <wp:inline distT="0" distB="0" distL="0" distR="0" wp14:anchorId="03A7BA07" wp14:editId="2109831C">
            <wp:extent cx="3352503" cy="4064324"/>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7055" cy="4069843"/>
                    </a:xfrm>
                    <a:prstGeom prst="rect">
                      <a:avLst/>
                    </a:prstGeom>
                    <a:noFill/>
                    <a:ln>
                      <a:noFill/>
                    </a:ln>
                  </pic:spPr>
                </pic:pic>
              </a:graphicData>
            </a:graphic>
          </wp:inline>
        </w:drawing>
      </w:r>
    </w:p>
    <w:p w14:paraId="6E348A14" w14:textId="77777777" w:rsidR="00957675" w:rsidRDefault="00957675" w:rsidP="009A5C99">
      <w:pPr>
        <w:spacing w:after="0" w:line="240" w:lineRule="auto"/>
        <w:jc w:val="both"/>
        <w:rPr>
          <w:rFonts w:ascii="Times New Roman" w:hAnsi="Times New Roman" w:cs="Times New Roman"/>
          <w:color w:val="000000" w:themeColor="text1"/>
          <w:sz w:val="28"/>
          <w:szCs w:val="20"/>
        </w:rPr>
      </w:pPr>
    </w:p>
    <w:p w14:paraId="0FAE8B97" w14:textId="54974378" w:rsidR="000D2277" w:rsidRDefault="000D2277" w:rsidP="009A5C99">
      <w:pPr>
        <w:spacing w:after="0" w:line="240" w:lineRule="auto"/>
        <w:jc w:val="both"/>
        <w:rPr>
          <w:rFonts w:ascii="Times New Roman" w:hAnsi="Times New Roman" w:cs="Times New Roman"/>
          <w:color w:val="000000" w:themeColor="text1"/>
          <w:sz w:val="28"/>
          <w:szCs w:val="20"/>
        </w:rPr>
      </w:pPr>
      <w:r>
        <w:rPr>
          <w:rFonts w:ascii="Times New Roman" w:hAnsi="Times New Roman" w:cs="Times New Roman"/>
          <w:color w:val="000000" w:themeColor="text1"/>
          <w:sz w:val="28"/>
          <w:szCs w:val="20"/>
        </w:rPr>
        <w:t>Voir aussi : exercice page 251</w:t>
      </w:r>
    </w:p>
    <w:p w14:paraId="2D20165F" w14:textId="10C59B38" w:rsidR="00CA51D0" w:rsidRDefault="00CA51D0" w:rsidP="009A5C99">
      <w:pPr>
        <w:spacing w:after="0" w:line="240" w:lineRule="auto"/>
        <w:jc w:val="both"/>
        <w:rPr>
          <w:rFonts w:ascii="Times New Roman" w:hAnsi="Times New Roman" w:cs="Times New Roman"/>
          <w:color w:val="000000" w:themeColor="text1"/>
          <w:sz w:val="28"/>
          <w:szCs w:val="20"/>
        </w:rPr>
      </w:pPr>
      <w:r w:rsidRPr="00CA51D0">
        <w:rPr>
          <w:rFonts w:ascii="Times New Roman" w:hAnsi="Times New Roman" w:cs="Times New Roman"/>
          <w:noProof/>
          <w:color w:val="000000" w:themeColor="text1"/>
          <w:sz w:val="28"/>
          <w:szCs w:val="20"/>
          <w:lang w:eastAsia="fr-FR"/>
        </w:rPr>
        <w:drawing>
          <wp:inline distT="0" distB="0" distL="0" distR="0" wp14:anchorId="07E06F4A" wp14:editId="3825CED7">
            <wp:extent cx="6285865" cy="4092575"/>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0"/>
                    <a:stretch>
                      <a:fillRect/>
                    </a:stretch>
                  </pic:blipFill>
                  <pic:spPr>
                    <a:xfrm>
                      <a:off x="0" y="0"/>
                      <a:ext cx="6285865" cy="4092575"/>
                    </a:xfrm>
                    <a:prstGeom prst="rect">
                      <a:avLst/>
                    </a:prstGeom>
                  </pic:spPr>
                </pic:pic>
              </a:graphicData>
            </a:graphic>
          </wp:inline>
        </w:drawing>
      </w:r>
    </w:p>
    <w:p w14:paraId="27281A67" w14:textId="77777777" w:rsidR="000D2277" w:rsidRDefault="000D2277" w:rsidP="009A5C99">
      <w:pPr>
        <w:spacing w:after="0" w:line="240" w:lineRule="auto"/>
        <w:jc w:val="both"/>
        <w:rPr>
          <w:rFonts w:ascii="Times New Roman" w:hAnsi="Times New Roman" w:cs="Times New Roman"/>
          <w:color w:val="000000" w:themeColor="text1"/>
          <w:sz w:val="28"/>
          <w:szCs w:val="20"/>
        </w:rPr>
      </w:pPr>
    </w:p>
    <w:p w14:paraId="4889A29B" w14:textId="77777777" w:rsidR="000D2277" w:rsidRPr="009A5C99" w:rsidRDefault="000D2277" w:rsidP="009A5C99">
      <w:pPr>
        <w:spacing w:after="0" w:line="240" w:lineRule="auto"/>
        <w:jc w:val="both"/>
        <w:rPr>
          <w:rFonts w:ascii="Times New Roman" w:hAnsi="Times New Roman" w:cs="Times New Roman"/>
          <w:color w:val="000000" w:themeColor="text1"/>
          <w:sz w:val="28"/>
          <w:szCs w:val="20"/>
        </w:rPr>
      </w:pPr>
    </w:p>
    <w:p w14:paraId="70A218A0" w14:textId="7F722CD7" w:rsidR="00E84D17" w:rsidRPr="000D2277" w:rsidRDefault="004E1A79" w:rsidP="000D2277">
      <w:pPr>
        <w:pStyle w:val="Pardeliste"/>
        <w:numPr>
          <w:ilvl w:val="1"/>
          <w:numId w:val="48"/>
        </w:numPr>
        <w:spacing w:after="0" w:line="240" w:lineRule="auto"/>
        <w:jc w:val="both"/>
        <w:rPr>
          <w:rFonts w:ascii="Times New Roman" w:hAnsi="Times New Roman" w:cs="Times New Roman"/>
          <w:b/>
          <w:color w:val="00B050"/>
          <w:sz w:val="28"/>
          <w:szCs w:val="20"/>
        </w:rPr>
      </w:pPr>
      <w:r w:rsidRPr="000D2277">
        <w:rPr>
          <w:rFonts w:ascii="Times New Roman" w:hAnsi="Times New Roman" w:cs="Times New Roman"/>
          <w:b/>
          <w:color w:val="00B050"/>
          <w:sz w:val="28"/>
          <w:szCs w:val="20"/>
        </w:rPr>
        <w:t>La déviance comme résultat d’interactions sociales</w:t>
      </w:r>
    </w:p>
    <w:p w14:paraId="1597999B" w14:textId="77777777" w:rsidR="001744FC" w:rsidRDefault="001744FC" w:rsidP="00A87C6A">
      <w:pPr>
        <w:spacing w:after="0" w:line="240" w:lineRule="auto"/>
        <w:jc w:val="both"/>
        <w:rPr>
          <w:rFonts w:ascii="Times New Roman" w:hAnsi="Times New Roman" w:cs="Times New Roman"/>
          <w:sz w:val="28"/>
          <w:szCs w:val="20"/>
        </w:rPr>
      </w:pPr>
    </w:p>
    <w:p w14:paraId="73EC7CF0" w14:textId="77777777" w:rsidR="00957675" w:rsidRPr="00957675" w:rsidRDefault="00957675" w:rsidP="00A87C6A">
      <w:pPr>
        <w:spacing w:after="0" w:line="240" w:lineRule="auto"/>
        <w:jc w:val="both"/>
        <w:rPr>
          <w:rFonts w:ascii="Times New Roman" w:hAnsi="Times New Roman" w:cs="Times New Roman"/>
          <w:b/>
          <w:sz w:val="28"/>
          <w:szCs w:val="20"/>
        </w:rPr>
      </w:pPr>
      <w:r w:rsidRPr="00957675">
        <w:rPr>
          <w:rFonts w:ascii="Times New Roman" w:hAnsi="Times New Roman" w:cs="Times New Roman"/>
          <w:b/>
          <w:sz w:val="28"/>
          <w:szCs w:val="20"/>
        </w:rPr>
        <w:t>Document 1 page 252</w:t>
      </w:r>
    </w:p>
    <w:p w14:paraId="5281F4C7" w14:textId="77777777" w:rsidR="00957675" w:rsidRDefault="00957675" w:rsidP="00A87C6A">
      <w:pPr>
        <w:spacing w:after="0" w:line="240" w:lineRule="auto"/>
        <w:jc w:val="both"/>
        <w:rPr>
          <w:rFonts w:ascii="Times New Roman" w:hAnsi="Times New Roman" w:cs="Times New Roman"/>
          <w:sz w:val="28"/>
          <w:szCs w:val="20"/>
        </w:rPr>
      </w:pPr>
    </w:p>
    <w:p w14:paraId="5E985E38" w14:textId="4F27F05D" w:rsidR="004E1A79" w:rsidRDefault="008B7164" w:rsidP="00A87C6A">
      <w:pPr>
        <w:spacing w:after="0" w:line="240" w:lineRule="auto"/>
        <w:jc w:val="both"/>
        <w:rPr>
          <w:rFonts w:ascii="Times New Roman" w:hAnsi="Times New Roman" w:cs="Times New Roman"/>
          <w:sz w:val="28"/>
          <w:szCs w:val="20"/>
        </w:rPr>
      </w:pPr>
      <w:r w:rsidRPr="008B7164">
        <w:rPr>
          <w:rFonts w:ascii="Times New Roman" w:hAnsi="Times New Roman" w:cs="Times New Roman"/>
          <w:noProof/>
          <w:sz w:val="28"/>
          <w:szCs w:val="20"/>
          <w:lang w:eastAsia="fr-FR"/>
        </w:rPr>
        <w:drawing>
          <wp:inline distT="0" distB="0" distL="0" distR="0" wp14:anchorId="4A3CF820" wp14:editId="43FAA6F1">
            <wp:extent cx="6285865" cy="4484370"/>
            <wp:effectExtent l="0" t="0" r="0" b="1143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85865" cy="4484370"/>
                    </a:xfrm>
                    <a:prstGeom prst="rect">
                      <a:avLst/>
                    </a:prstGeom>
                  </pic:spPr>
                </pic:pic>
              </a:graphicData>
            </a:graphic>
          </wp:inline>
        </w:drawing>
      </w:r>
    </w:p>
    <w:p w14:paraId="166361B7" w14:textId="77777777" w:rsidR="00957675" w:rsidRDefault="00957675" w:rsidP="00A87C6A">
      <w:pPr>
        <w:spacing w:after="0" w:line="240" w:lineRule="auto"/>
        <w:jc w:val="both"/>
        <w:rPr>
          <w:rFonts w:ascii="Times New Roman" w:hAnsi="Times New Roman" w:cs="Times New Roman"/>
          <w:sz w:val="28"/>
          <w:szCs w:val="20"/>
        </w:rPr>
      </w:pPr>
    </w:p>
    <w:p w14:paraId="7DA85503" w14:textId="77777777" w:rsidR="00957675" w:rsidRDefault="00957675" w:rsidP="00A87C6A">
      <w:pPr>
        <w:spacing w:after="0" w:line="240" w:lineRule="auto"/>
        <w:jc w:val="both"/>
        <w:rPr>
          <w:rFonts w:ascii="Times New Roman" w:hAnsi="Times New Roman" w:cs="Times New Roman"/>
          <w:sz w:val="28"/>
          <w:szCs w:val="20"/>
        </w:rPr>
      </w:pPr>
    </w:p>
    <w:p w14:paraId="283EAB5B" w14:textId="258774FC" w:rsidR="00180179" w:rsidRDefault="00180179" w:rsidP="00A87C6A">
      <w:pPr>
        <w:spacing w:after="0" w:line="240" w:lineRule="auto"/>
        <w:jc w:val="both"/>
        <w:rPr>
          <w:rFonts w:ascii="Times New Roman" w:hAnsi="Times New Roman" w:cs="Times New Roman"/>
          <w:sz w:val="28"/>
          <w:szCs w:val="20"/>
        </w:rPr>
      </w:pPr>
      <w:r>
        <w:rPr>
          <w:rFonts w:ascii="Times New Roman" w:hAnsi="Times New Roman" w:cs="Times New Roman"/>
          <w:sz w:val="28"/>
          <w:szCs w:val="20"/>
        </w:rPr>
        <w:t xml:space="preserve">Stigmatisation = </w:t>
      </w:r>
      <w:r w:rsidR="00A0397F">
        <w:rPr>
          <w:rFonts w:ascii="Times New Roman" w:hAnsi="Times New Roman" w:cs="Times New Roman"/>
          <w:sz w:val="28"/>
          <w:szCs w:val="20"/>
        </w:rPr>
        <w:t>Mise à l’écart d’un individu en raison de son comportement ou de ses caractéristiques</w:t>
      </w:r>
    </w:p>
    <w:p w14:paraId="300AC545" w14:textId="77777777" w:rsidR="00180179" w:rsidRDefault="00180179" w:rsidP="00A87C6A">
      <w:pPr>
        <w:spacing w:after="0" w:line="240" w:lineRule="auto"/>
        <w:jc w:val="both"/>
        <w:rPr>
          <w:rFonts w:ascii="Times New Roman" w:hAnsi="Times New Roman" w:cs="Times New Roman"/>
          <w:sz w:val="28"/>
          <w:szCs w:val="20"/>
        </w:rPr>
      </w:pPr>
    </w:p>
    <w:p w14:paraId="3DD24262" w14:textId="77777777" w:rsidR="00957675" w:rsidRPr="00957675" w:rsidRDefault="00957675" w:rsidP="00957675">
      <w:pPr>
        <w:spacing w:after="0" w:line="240" w:lineRule="auto"/>
        <w:jc w:val="both"/>
        <w:rPr>
          <w:rFonts w:ascii="Times New Roman" w:hAnsi="Times New Roman" w:cs="Times New Roman"/>
          <w:b/>
          <w:sz w:val="28"/>
          <w:szCs w:val="20"/>
        </w:rPr>
      </w:pPr>
      <w:r>
        <w:rPr>
          <w:rFonts w:ascii="Times New Roman" w:hAnsi="Times New Roman" w:cs="Times New Roman"/>
          <w:b/>
          <w:sz w:val="28"/>
          <w:szCs w:val="20"/>
        </w:rPr>
        <w:t>Document 2</w:t>
      </w:r>
      <w:r w:rsidRPr="00957675">
        <w:rPr>
          <w:rFonts w:ascii="Times New Roman" w:hAnsi="Times New Roman" w:cs="Times New Roman"/>
          <w:b/>
          <w:sz w:val="28"/>
          <w:szCs w:val="20"/>
        </w:rPr>
        <w:t xml:space="preserve"> page 252</w:t>
      </w:r>
    </w:p>
    <w:p w14:paraId="464991D4" w14:textId="77777777" w:rsidR="00957675" w:rsidRDefault="00957675" w:rsidP="00A87C6A">
      <w:pPr>
        <w:spacing w:after="0" w:line="240" w:lineRule="auto"/>
        <w:jc w:val="both"/>
        <w:rPr>
          <w:rFonts w:ascii="Times New Roman" w:hAnsi="Times New Roman" w:cs="Times New Roman"/>
          <w:sz w:val="28"/>
          <w:szCs w:val="20"/>
        </w:rPr>
      </w:pPr>
    </w:p>
    <w:p w14:paraId="0F6C3EE5" w14:textId="3C727EA3" w:rsidR="00957675" w:rsidRPr="0043110A" w:rsidRDefault="00957675" w:rsidP="0043110A">
      <w:pPr>
        <w:pStyle w:val="Pardeliste"/>
        <w:numPr>
          <w:ilvl w:val="0"/>
          <w:numId w:val="38"/>
        </w:numPr>
        <w:spacing w:after="0" w:line="240" w:lineRule="auto"/>
        <w:jc w:val="both"/>
        <w:rPr>
          <w:rFonts w:ascii="Times New Roman" w:hAnsi="Times New Roman" w:cs="Times New Roman"/>
          <w:sz w:val="28"/>
          <w:szCs w:val="20"/>
        </w:rPr>
      </w:pPr>
      <w:r w:rsidRPr="0043110A">
        <w:rPr>
          <w:rFonts w:ascii="Times New Roman" w:hAnsi="Times New Roman" w:cs="Times New Roman"/>
          <w:sz w:val="28"/>
          <w:szCs w:val="20"/>
        </w:rPr>
        <w:t xml:space="preserve">Selon Becker, le déviant est celui à qui un groupe social a collé l’étiquette de déviant. </w:t>
      </w:r>
      <w:r w:rsidRPr="0043110A">
        <w:rPr>
          <w:rFonts w:ascii="Times New Roman" w:hAnsi="Times New Roman" w:cs="Times New Roman"/>
          <w:i/>
          <w:sz w:val="28"/>
          <w:szCs w:val="20"/>
        </w:rPr>
        <w:t xml:space="preserve">« Le </w:t>
      </w:r>
      <w:r w:rsidR="001E714F" w:rsidRPr="0043110A">
        <w:rPr>
          <w:rFonts w:ascii="Times New Roman" w:hAnsi="Times New Roman" w:cs="Times New Roman"/>
          <w:i/>
          <w:sz w:val="28"/>
          <w:szCs w:val="20"/>
        </w:rPr>
        <w:t>déviant est celui auquel cette</w:t>
      </w:r>
      <w:r w:rsidRPr="0043110A">
        <w:rPr>
          <w:rFonts w:ascii="Times New Roman" w:hAnsi="Times New Roman" w:cs="Times New Roman"/>
          <w:i/>
          <w:sz w:val="28"/>
          <w:szCs w:val="20"/>
        </w:rPr>
        <w:t xml:space="preserve"> </w:t>
      </w:r>
      <w:r w:rsidR="001E714F" w:rsidRPr="0043110A">
        <w:rPr>
          <w:rFonts w:ascii="Times New Roman" w:hAnsi="Times New Roman" w:cs="Times New Roman"/>
          <w:i/>
          <w:sz w:val="28"/>
          <w:szCs w:val="20"/>
        </w:rPr>
        <w:t>étiquette a été appliquée avec succès</w:t>
      </w:r>
      <w:r w:rsidRPr="0043110A">
        <w:rPr>
          <w:rFonts w:ascii="Times New Roman" w:hAnsi="Times New Roman" w:cs="Times New Roman"/>
          <w:i/>
          <w:sz w:val="28"/>
          <w:szCs w:val="20"/>
        </w:rPr>
        <w:t xml:space="preserve"> »</w:t>
      </w:r>
      <w:r w:rsidRPr="0043110A">
        <w:rPr>
          <w:rFonts w:ascii="Times New Roman" w:hAnsi="Times New Roman" w:cs="Times New Roman"/>
          <w:sz w:val="28"/>
          <w:szCs w:val="20"/>
        </w:rPr>
        <w:t>. Exemple : « drogué », « intello », « fils à papa », « absentéiste</w:t>
      </w:r>
      <w:r w:rsidR="001E714F" w:rsidRPr="0043110A">
        <w:rPr>
          <w:rFonts w:ascii="Times New Roman" w:hAnsi="Times New Roman" w:cs="Times New Roman"/>
          <w:sz w:val="28"/>
          <w:szCs w:val="20"/>
        </w:rPr>
        <w:t> » …</w:t>
      </w:r>
      <w:r w:rsidRPr="0043110A">
        <w:rPr>
          <w:rFonts w:ascii="Times New Roman" w:hAnsi="Times New Roman" w:cs="Times New Roman"/>
          <w:sz w:val="28"/>
          <w:szCs w:val="20"/>
        </w:rPr>
        <w:t xml:space="preserve"> D’ailleurs un comportement déviant pourra très bien être considéré comme la norme dans un autre groupe social (ex des punks)</w:t>
      </w:r>
    </w:p>
    <w:p w14:paraId="46B5989B" w14:textId="77777777" w:rsidR="00957675" w:rsidRDefault="00957675" w:rsidP="00957675">
      <w:pPr>
        <w:pStyle w:val="Pardeliste"/>
        <w:spacing w:after="0" w:line="240" w:lineRule="auto"/>
        <w:jc w:val="both"/>
        <w:rPr>
          <w:rFonts w:ascii="Times New Roman" w:hAnsi="Times New Roman" w:cs="Times New Roman"/>
          <w:sz w:val="28"/>
          <w:szCs w:val="20"/>
        </w:rPr>
      </w:pPr>
    </w:p>
    <w:p w14:paraId="3FAC3BBD" w14:textId="1DF48F4F" w:rsidR="00957675" w:rsidRPr="0043110A" w:rsidRDefault="00957675" w:rsidP="0043110A">
      <w:pPr>
        <w:pStyle w:val="Pardeliste"/>
        <w:numPr>
          <w:ilvl w:val="0"/>
          <w:numId w:val="38"/>
        </w:numPr>
        <w:spacing w:after="0" w:line="240" w:lineRule="auto"/>
        <w:jc w:val="both"/>
        <w:rPr>
          <w:rFonts w:ascii="Times New Roman" w:hAnsi="Times New Roman" w:cs="Times New Roman"/>
          <w:sz w:val="28"/>
          <w:szCs w:val="20"/>
        </w:rPr>
      </w:pPr>
      <w:r w:rsidRPr="0043110A">
        <w:rPr>
          <w:rFonts w:ascii="Times New Roman" w:hAnsi="Times New Roman" w:cs="Times New Roman"/>
          <w:sz w:val="28"/>
          <w:szCs w:val="20"/>
        </w:rPr>
        <w:t xml:space="preserve">La déviance découle d’un ensemble d’interactions sociales. Hors de la société, il n’y a pas de déviance puisque personne ne </w:t>
      </w:r>
      <w:r w:rsidR="001E714F" w:rsidRPr="0043110A">
        <w:rPr>
          <w:rFonts w:ascii="Times New Roman" w:hAnsi="Times New Roman" w:cs="Times New Roman"/>
          <w:sz w:val="28"/>
          <w:szCs w:val="20"/>
        </w:rPr>
        <w:t>peut désigner</w:t>
      </w:r>
      <w:r w:rsidRPr="0043110A">
        <w:rPr>
          <w:rFonts w:ascii="Times New Roman" w:hAnsi="Times New Roman" w:cs="Times New Roman"/>
          <w:sz w:val="28"/>
          <w:szCs w:val="20"/>
        </w:rPr>
        <w:t xml:space="preserve"> le déviant comme tel ni réaffirmer une norme qui aurait été transgressée.</w:t>
      </w:r>
    </w:p>
    <w:p w14:paraId="4D7C9BCC" w14:textId="77777777" w:rsidR="00957675" w:rsidRPr="00957675" w:rsidRDefault="00957675" w:rsidP="00957675">
      <w:pPr>
        <w:pStyle w:val="Pardeliste"/>
        <w:rPr>
          <w:rFonts w:ascii="Times New Roman" w:hAnsi="Times New Roman" w:cs="Times New Roman"/>
          <w:sz w:val="28"/>
          <w:szCs w:val="20"/>
        </w:rPr>
      </w:pPr>
    </w:p>
    <w:p w14:paraId="4071CEA8" w14:textId="09EAD4E0" w:rsidR="00957675" w:rsidRPr="0043110A" w:rsidRDefault="001E714F" w:rsidP="0043110A">
      <w:pPr>
        <w:pStyle w:val="Pardeliste"/>
        <w:numPr>
          <w:ilvl w:val="0"/>
          <w:numId w:val="38"/>
        </w:numPr>
        <w:spacing w:after="0" w:line="240" w:lineRule="auto"/>
        <w:jc w:val="both"/>
        <w:rPr>
          <w:rFonts w:ascii="Times New Roman" w:hAnsi="Times New Roman" w:cs="Times New Roman"/>
          <w:sz w:val="28"/>
          <w:szCs w:val="20"/>
        </w:rPr>
      </w:pPr>
      <w:r w:rsidRPr="0043110A">
        <w:rPr>
          <w:rFonts w:ascii="Times New Roman" w:hAnsi="Times New Roman" w:cs="Times New Roman"/>
          <w:sz w:val="28"/>
          <w:szCs w:val="20"/>
        </w:rPr>
        <w:lastRenderedPageBreak/>
        <w:t xml:space="preserve">Selon Becker, ce </w:t>
      </w:r>
      <w:r w:rsidR="005F4271" w:rsidRPr="0043110A">
        <w:rPr>
          <w:rFonts w:ascii="Times New Roman" w:hAnsi="Times New Roman" w:cs="Times New Roman"/>
          <w:sz w:val="28"/>
          <w:szCs w:val="20"/>
        </w:rPr>
        <w:t>sont les groupes sociaux qui créent la déviance en instituant des normes, dont la transgression va générer l’étiquetage des individus</w:t>
      </w:r>
      <w:r w:rsidR="00957675" w:rsidRPr="0043110A">
        <w:rPr>
          <w:rFonts w:ascii="Times New Roman" w:hAnsi="Times New Roman" w:cs="Times New Roman"/>
          <w:sz w:val="28"/>
          <w:szCs w:val="20"/>
        </w:rPr>
        <w:t xml:space="preserve"> concernés. Il </w:t>
      </w:r>
      <w:r w:rsidRPr="0043110A">
        <w:rPr>
          <w:rFonts w:ascii="Times New Roman" w:hAnsi="Times New Roman" w:cs="Times New Roman"/>
          <w:sz w:val="28"/>
          <w:szCs w:val="20"/>
        </w:rPr>
        <w:t>n’y</w:t>
      </w:r>
      <w:r w:rsidR="00957675" w:rsidRPr="0043110A">
        <w:rPr>
          <w:rFonts w:ascii="Times New Roman" w:hAnsi="Times New Roman" w:cs="Times New Roman"/>
          <w:sz w:val="28"/>
          <w:szCs w:val="20"/>
        </w:rPr>
        <w:t xml:space="preserve"> a donc pas de comportement déviant en soi.</w:t>
      </w:r>
    </w:p>
    <w:p w14:paraId="6911CBEF" w14:textId="77777777" w:rsidR="0043110A" w:rsidRPr="0043110A" w:rsidRDefault="0043110A" w:rsidP="0043110A">
      <w:pPr>
        <w:spacing w:after="0" w:line="240" w:lineRule="auto"/>
        <w:jc w:val="both"/>
        <w:rPr>
          <w:rFonts w:ascii="Times New Roman" w:hAnsi="Times New Roman" w:cs="Times New Roman"/>
          <w:sz w:val="28"/>
          <w:szCs w:val="20"/>
        </w:rPr>
      </w:pPr>
    </w:p>
    <w:p w14:paraId="6AC985E9" w14:textId="77777777" w:rsidR="0043110A" w:rsidRDefault="0043110A" w:rsidP="0043110A">
      <w:pPr>
        <w:spacing w:after="0" w:line="240" w:lineRule="auto"/>
        <w:jc w:val="both"/>
        <w:rPr>
          <w:rFonts w:ascii="Times New Roman" w:hAnsi="Times New Roman" w:cs="Times New Roman"/>
          <w:sz w:val="28"/>
          <w:szCs w:val="20"/>
        </w:rPr>
      </w:pPr>
    </w:p>
    <w:p w14:paraId="7F4908FC" w14:textId="01E35401" w:rsidR="00DE082B" w:rsidRDefault="0043110A" w:rsidP="0043110A">
      <w:pPr>
        <w:spacing w:after="0" w:line="240" w:lineRule="auto"/>
        <w:jc w:val="both"/>
        <w:rPr>
          <w:rFonts w:ascii="Times New Roman" w:hAnsi="Times New Roman" w:cs="Times New Roman"/>
          <w:sz w:val="28"/>
          <w:szCs w:val="20"/>
        </w:rPr>
      </w:pPr>
      <w:r>
        <w:rPr>
          <w:rFonts w:ascii="Times New Roman" w:hAnsi="Times New Roman" w:cs="Times New Roman"/>
          <w:sz w:val="28"/>
          <w:szCs w:val="20"/>
        </w:rPr>
        <w:t>Retour au schéma : carrière de déviant avec d’autres exemples : « sécher les cours », « l’intello</w:t>
      </w:r>
      <w:r w:rsidR="001E714F">
        <w:rPr>
          <w:rFonts w:ascii="Times New Roman" w:hAnsi="Times New Roman" w:cs="Times New Roman"/>
          <w:sz w:val="28"/>
          <w:szCs w:val="20"/>
        </w:rPr>
        <w:t> » …</w:t>
      </w:r>
    </w:p>
    <w:p w14:paraId="5B1AFDC9" w14:textId="6332C0EC" w:rsidR="00CA51D0" w:rsidRDefault="00CA51D0" w:rsidP="0043110A">
      <w:pPr>
        <w:spacing w:after="0" w:line="240" w:lineRule="auto"/>
        <w:jc w:val="both"/>
        <w:rPr>
          <w:rFonts w:ascii="Times New Roman" w:hAnsi="Times New Roman" w:cs="Times New Roman"/>
          <w:sz w:val="28"/>
          <w:szCs w:val="20"/>
        </w:rPr>
      </w:pPr>
    </w:p>
    <w:p w14:paraId="2D420A45" w14:textId="77777777" w:rsidR="00CA51D0" w:rsidRDefault="00CA51D0" w:rsidP="0043110A">
      <w:pPr>
        <w:spacing w:after="0" w:line="240" w:lineRule="auto"/>
        <w:jc w:val="both"/>
        <w:rPr>
          <w:rFonts w:ascii="Times New Roman" w:hAnsi="Times New Roman" w:cs="Times New Roman"/>
          <w:sz w:val="28"/>
          <w:szCs w:val="20"/>
        </w:rPr>
      </w:pPr>
    </w:p>
    <w:p w14:paraId="6E82F634" w14:textId="344B9A01" w:rsidR="0043110A" w:rsidRPr="0043110A" w:rsidRDefault="0019273B" w:rsidP="000D2277">
      <w:pPr>
        <w:pStyle w:val="Pardeliste"/>
        <w:numPr>
          <w:ilvl w:val="0"/>
          <w:numId w:val="48"/>
        </w:numPr>
        <w:spacing w:after="0" w:line="240" w:lineRule="auto"/>
        <w:jc w:val="both"/>
        <w:rPr>
          <w:rFonts w:ascii="Times New Roman" w:hAnsi="Times New Roman" w:cs="Times New Roman"/>
          <w:b/>
          <w:color w:val="FF0000"/>
          <w:sz w:val="32"/>
          <w:szCs w:val="28"/>
        </w:rPr>
      </w:pPr>
      <w:r>
        <w:rPr>
          <w:rFonts w:ascii="Times New Roman" w:hAnsi="Times New Roman" w:cs="Times New Roman"/>
          <w:b/>
          <w:color w:val="FF0000"/>
          <w:sz w:val="32"/>
          <w:szCs w:val="28"/>
        </w:rPr>
        <w:t>Comment mesurer le niveau de la délinquance ?</w:t>
      </w:r>
    </w:p>
    <w:p w14:paraId="312C183C" w14:textId="77777777" w:rsidR="0043110A" w:rsidRDefault="0043110A" w:rsidP="0043110A">
      <w:pPr>
        <w:spacing w:after="0" w:line="240" w:lineRule="auto"/>
        <w:jc w:val="both"/>
        <w:rPr>
          <w:rFonts w:ascii="Times New Roman" w:hAnsi="Times New Roman" w:cs="Times New Roman"/>
          <w:sz w:val="28"/>
          <w:szCs w:val="20"/>
        </w:rPr>
      </w:pPr>
    </w:p>
    <w:p w14:paraId="03AA8CA5" w14:textId="77777777" w:rsidR="0043110A" w:rsidRPr="00993C2F" w:rsidRDefault="00884873" w:rsidP="0043110A">
      <w:pPr>
        <w:spacing w:after="0" w:line="240" w:lineRule="auto"/>
        <w:jc w:val="both"/>
        <w:rPr>
          <w:rFonts w:ascii="Times New Roman" w:hAnsi="Times New Roman" w:cs="Times New Roman"/>
          <w:b/>
          <w:color w:val="E36C0A" w:themeColor="accent6" w:themeShade="BF"/>
          <w:sz w:val="28"/>
          <w:szCs w:val="20"/>
        </w:rPr>
      </w:pPr>
      <w:r w:rsidRPr="00993C2F">
        <w:rPr>
          <w:rFonts w:ascii="Times New Roman" w:hAnsi="Times New Roman" w:cs="Times New Roman"/>
          <w:b/>
          <w:color w:val="E36C0A" w:themeColor="accent6" w:themeShade="BF"/>
          <w:sz w:val="28"/>
          <w:szCs w:val="20"/>
        </w:rPr>
        <w:t xml:space="preserve">Sensibilisation : </w:t>
      </w:r>
      <w:r w:rsidR="00993C2F" w:rsidRPr="00993C2F">
        <w:rPr>
          <w:rFonts w:ascii="Times New Roman" w:hAnsi="Times New Roman" w:cs="Times New Roman"/>
          <w:b/>
          <w:color w:val="E36C0A" w:themeColor="accent6" w:themeShade="BF"/>
          <w:sz w:val="28"/>
          <w:szCs w:val="20"/>
        </w:rPr>
        <w:t>Vidéo sur les chiffres de la délinquance 2016</w:t>
      </w:r>
    </w:p>
    <w:p w14:paraId="40E2370F" w14:textId="77777777" w:rsidR="00993C2F" w:rsidRDefault="00993C2F" w:rsidP="0043110A">
      <w:pPr>
        <w:spacing w:after="0" w:line="240" w:lineRule="auto"/>
        <w:jc w:val="both"/>
        <w:rPr>
          <w:rFonts w:ascii="Times New Roman" w:hAnsi="Times New Roman" w:cs="Times New Roman"/>
          <w:sz w:val="28"/>
          <w:szCs w:val="20"/>
        </w:rPr>
      </w:pPr>
    </w:p>
    <w:p w14:paraId="4EA11A9A" w14:textId="482A5AD9" w:rsidR="00763989" w:rsidRDefault="0012567A" w:rsidP="0043110A">
      <w:pPr>
        <w:spacing w:after="0" w:line="240" w:lineRule="auto"/>
        <w:jc w:val="both"/>
        <w:rPr>
          <w:rFonts w:ascii="Times New Roman" w:hAnsi="Times New Roman" w:cs="Times New Roman"/>
          <w:sz w:val="28"/>
          <w:szCs w:val="20"/>
        </w:rPr>
      </w:pPr>
      <w:r w:rsidRPr="0012567A">
        <w:rPr>
          <w:rFonts w:ascii="Times New Roman" w:hAnsi="Times New Roman" w:cs="Times New Roman"/>
          <w:sz w:val="28"/>
          <w:szCs w:val="20"/>
        </w:rPr>
        <w:t xml:space="preserve">La </w:t>
      </w:r>
      <w:r w:rsidRPr="0012567A">
        <w:rPr>
          <w:rFonts w:ascii="Times New Roman" w:hAnsi="Times New Roman" w:cs="Times New Roman"/>
          <w:b/>
          <w:sz w:val="28"/>
          <w:szCs w:val="20"/>
        </w:rPr>
        <w:t xml:space="preserve">délinquance </w:t>
      </w:r>
      <w:r w:rsidRPr="0012567A">
        <w:rPr>
          <w:rFonts w:ascii="Times New Roman" w:hAnsi="Times New Roman" w:cs="Times New Roman"/>
          <w:sz w:val="28"/>
          <w:szCs w:val="20"/>
        </w:rPr>
        <w:t>désigne l’ensemble des infractions au droit pénal (les crimes, les délits et les contraventions).</w:t>
      </w:r>
    </w:p>
    <w:p w14:paraId="4AAFE380" w14:textId="77777777" w:rsidR="0012567A" w:rsidRDefault="0012567A" w:rsidP="0043110A">
      <w:pPr>
        <w:spacing w:after="0" w:line="240" w:lineRule="auto"/>
        <w:jc w:val="both"/>
        <w:rPr>
          <w:rFonts w:ascii="Times New Roman" w:hAnsi="Times New Roman" w:cs="Times New Roman"/>
          <w:sz w:val="28"/>
          <w:szCs w:val="20"/>
        </w:rPr>
      </w:pPr>
    </w:p>
    <w:p w14:paraId="58B783FC" w14:textId="3F9EF422" w:rsidR="0012567A" w:rsidRDefault="00D644B8" w:rsidP="0043110A">
      <w:pPr>
        <w:spacing w:after="0" w:line="240" w:lineRule="auto"/>
        <w:jc w:val="both"/>
        <w:rPr>
          <w:rFonts w:ascii="Times New Roman" w:hAnsi="Times New Roman" w:cs="Times New Roman"/>
          <w:sz w:val="28"/>
          <w:szCs w:val="20"/>
        </w:rPr>
      </w:pPr>
      <w:r w:rsidRPr="00D644B8">
        <w:rPr>
          <w:rFonts w:ascii="Times New Roman" w:hAnsi="Times New Roman" w:cs="Times New Roman"/>
          <w:noProof/>
          <w:sz w:val="28"/>
          <w:szCs w:val="20"/>
          <w:lang w:eastAsia="fr-FR"/>
        </w:rPr>
        <w:drawing>
          <wp:inline distT="0" distB="0" distL="0" distR="0" wp14:anchorId="50089943" wp14:editId="722CE192">
            <wp:extent cx="6285865" cy="439610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85865" cy="4396105"/>
                    </a:xfrm>
                    <a:prstGeom prst="rect">
                      <a:avLst/>
                    </a:prstGeom>
                  </pic:spPr>
                </pic:pic>
              </a:graphicData>
            </a:graphic>
          </wp:inline>
        </w:drawing>
      </w:r>
    </w:p>
    <w:p w14:paraId="1501529C" w14:textId="77777777" w:rsidR="00D644B8" w:rsidRDefault="00D644B8" w:rsidP="0043110A">
      <w:pPr>
        <w:spacing w:after="0" w:line="240" w:lineRule="auto"/>
        <w:jc w:val="both"/>
        <w:rPr>
          <w:rFonts w:ascii="Times New Roman" w:hAnsi="Times New Roman" w:cs="Times New Roman"/>
          <w:sz w:val="28"/>
          <w:szCs w:val="20"/>
        </w:rPr>
      </w:pPr>
    </w:p>
    <w:p w14:paraId="0BB8582E" w14:textId="20ABAD8F" w:rsidR="00D644B8" w:rsidRDefault="008E4D1E" w:rsidP="000D2277">
      <w:pPr>
        <w:pStyle w:val="Pardeliste"/>
        <w:numPr>
          <w:ilvl w:val="1"/>
          <w:numId w:val="48"/>
        </w:numPr>
        <w:spacing w:after="0" w:line="240" w:lineRule="auto"/>
        <w:jc w:val="both"/>
        <w:rPr>
          <w:rFonts w:ascii="Times New Roman" w:hAnsi="Times New Roman" w:cs="Times New Roman"/>
          <w:b/>
          <w:color w:val="00B050"/>
          <w:sz w:val="28"/>
          <w:szCs w:val="20"/>
        </w:rPr>
      </w:pPr>
      <w:r>
        <w:rPr>
          <w:rFonts w:ascii="Times New Roman" w:hAnsi="Times New Roman" w:cs="Times New Roman"/>
          <w:b/>
          <w:color w:val="00B050"/>
          <w:sz w:val="28"/>
          <w:szCs w:val="20"/>
        </w:rPr>
        <w:t>La construction des statistiques par la police et la justice</w:t>
      </w:r>
    </w:p>
    <w:p w14:paraId="6075C24B" w14:textId="77777777" w:rsidR="008E4D1E" w:rsidRDefault="008E4D1E" w:rsidP="008E4D1E">
      <w:pPr>
        <w:spacing w:after="0" w:line="240" w:lineRule="auto"/>
        <w:jc w:val="both"/>
        <w:rPr>
          <w:rFonts w:ascii="Times New Roman" w:hAnsi="Times New Roman" w:cs="Times New Roman"/>
          <w:b/>
          <w:color w:val="00B050"/>
          <w:sz w:val="28"/>
          <w:szCs w:val="20"/>
        </w:rPr>
      </w:pPr>
    </w:p>
    <w:p w14:paraId="60FD9E4A" w14:textId="4E1F20E0" w:rsidR="008E4D1E" w:rsidRPr="006022B0" w:rsidRDefault="00406979" w:rsidP="008E4D1E">
      <w:pPr>
        <w:spacing w:after="0" w:line="240" w:lineRule="auto"/>
        <w:jc w:val="both"/>
        <w:rPr>
          <w:rFonts w:ascii="Times New Roman" w:hAnsi="Times New Roman" w:cs="Times New Roman"/>
          <w:color w:val="000000" w:themeColor="text1"/>
          <w:sz w:val="28"/>
          <w:szCs w:val="20"/>
        </w:rPr>
      </w:pPr>
      <w:r>
        <w:rPr>
          <w:rFonts w:ascii="Times New Roman" w:hAnsi="Times New Roman" w:cs="Times New Roman"/>
          <w:b/>
          <w:color w:val="000000" w:themeColor="text1"/>
          <w:sz w:val="28"/>
          <w:szCs w:val="20"/>
        </w:rPr>
        <w:t>Document 1 page 254</w:t>
      </w:r>
      <w:r w:rsidR="006022B0">
        <w:rPr>
          <w:rFonts w:ascii="Times New Roman" w:hAnsi="Times New Roman" w:cs="Times New Roman"/>
          <w:b/>
          <w:color w:val="000000" w:themeColor="text1"/>
          <w:sz w:val="28"/>
          <w:szCs w:val="20"/>
        </w:rPr>
        <w:t xml:space="preserve"> : </w:t>
      </w:r>
      <w:r w:rsidR="006022B0">
        <w:rPr>
          <w:rFonts w:ascii="Times New Roman" w:hAnsi="Times New Roman" w:cs="Times New Roman"/>
          <w:color w:val="000000" w:themeColor="text1"/>
          <w:sz w:val="28"/>
          <w:szCs w:val="20"/>
        </w:rPr>
        <w:t>question 1&amp;2</w:t>
      </w:r>
    </w:p>
    <w:p w14:paraId="0ABB2B9E" w14:textId="77777777" w:rsidR="00406979" w:rsidRDefault="00406979" w:rsidP="008E4D1E">
      <w:pPr>
        <w:spacing w:after="0" w:line="240" w:lineRule="auto"/>
        <w:jc w:val="both"/>
        <w:rPr>
          <w:rFonts w:ascii="Times New Roman" w:hAnsi="Times New Roman" w:cs="Times New Roman"/>
          <w:b/>
          <w:color w:val="000000" w:themeColor="text1"/>
          <w:sz w:val="28"/>
          <w:szCs w:val="20"/>
        </w:rPr>
      </w:pPr>
    </w:p>
    <w:p w14:paraId="10F6C7EB" w14:textId="3F5B9FEF" w:rsidR="00406979" w:rsidRDefault="00406979" w:rsidP="00406979">
      <w:pPr>
        <w:pStyle w:val="Pardeliste"/>
        <w:numPr>
          <w:ilvl w:val="0"/>
          <w:numId w:val="39"/>
        </w:numPr>
        <w:spacing w:after="0" w:line="240" w:lineRule="auto"/>
        <w:jc w:val="both"/>
        <w:rPr>
          <w:rFonts w:ascii="Times New Roman" w:hAnsi="Times New Roman" w:cs="Times New Roman"/>
          <w:color w:val="000000" w:themeColor="text1"/>
          <w:sz w:val="28"/>
          <w:szCs w:val="20"/>
        </w:rPr>
      </w:pPr>
      <w:r>
        <w:rPr>
          <w:rFonts w:ascii="Times New Roman" w:hAnsi="Times New Roman" w:cs="Times New Roman"/>
          <w:color w:val="000000" w:themeColor="text1"/>
          <w:sz w:val="28"/>
          <w:szCs w:val="20"/>
        </w:rPr>
        <w:t>En France, en 2013, 2 222 790 plaintes pour atteintes aux biens ont été enregistrées par la police</w:t>
      </w:r>
    </w:p>
    <w:p w14:paraId="224AD654" w14:textId="77777777" w:rsidR="006C2DB6" w:rsidRDefault="006C2DB6" w:rsidP="006C2DB6">
      <w:pPr>
        <w:pStyle w:val="Pardeliste"/>
        <w:spacing w:after="0" w:line="240" w:lineRule="auto"/>
        <w:jc w:val="both"/>
        <w:rPr>
          <w:rFonts w:ascii="Times New Roman" w:hAnsi="Times New Roman" w:cs="Times New Roman"/>
          <w:color w:val="000000" w:themeColor="text1"/>
          <w:sz w:val="28"/>
          <w:szCs w:val="20"/>
        </w:rPr>
      </w:pPr>
    </w:p>
    <w:p w14:paraId="5E56B49C" w14:textId="5B31D87B" w:rsidR="00406979" w:rsidRDefault="006C2DB6" w:rsidP="00406979">
      <w:pPr>
        <w:pStyle w:val="Pardeliste"/>
        <w:numPr>
          <w:ilvl w:val="0"/>
          <w:numId w:val="39"/>
        </w:numPr>
        <w:spacing w:after="0" w:line="240" w:lineRule="auto"/>
        <w:jc w:val="both"/>
        <w:rPr>
          <w:rFonts w:ascii="Times New Roman" w:hAnsi="Times New Roman" w:cs="Times New Roman"/>
          <w:color w:val="000000" w:themeColor="text1"/>
          <w:sz w:val="28"/>
          <w:szCs w:val="20"/>
        </w:rPr>
      </w:pPr>
      <w:r>
        <w:rPr>
          <w:rFonts w:ascii="Times New Roman" w:hAnsi="Times New Roman" w:cs="Times New Roman"/>
          <w:color w:val="000000" w:themeColor="text1"/>
          <w:sz w:val="28"/>
          <w:szCs w:val="20"/>
        </w:rPr>
        <w:t>-0,9% et 23281</w:t>
      </w:r>
    </w:p>
    <w:p w14:paraId="2C0D20B8" w14:textId="77777777" w:rsidR="006C2DB6" w:rsidRPr="006022B0" w:rsidRDefault="006C2DB6" w:rsidP="006022B0">
      <w:pPr>
        <w:spacing w:after="0" w:line="240" w:lineRule="auto"/>
        <w:jc w:val="both"/>
        <w:rPr>
          <w:rFonts w:ascii="Times New Roman" w:hAnsi="Times New Roman" w:cs="Times New Roman"/>
          <w:color w:val="000000" w:themeColor="text1"/>
          <w:sz w:val="28"/>
          <w:szCs w:val="20"/>
        </w:rPr>
      </w:pPr>
    </w:p>
    <w:p w14:paraId="1BEC135F" w14:textId="29B7EB07" w:rsidR="0012567A" w:rsidRPr="006100F3" w:rsidRDefault="00276CBA" w:rsidP="0043110A">
      <w:pPr>
        <w:spacing w:after="0" w:line="240" w:lineRule="auto"/>
        <w:jc w:val="both"/>
        <w:rPr>
          <w:rFonts w:ascii="Times New Roman" w:hAnsi="Times New Roman" w:cs="Times New Roman"/>
          <w:b/>
          <w:sz w:val="28"/>
          <w:szCs w:val="20"/>
        </w:rPr>
      </w:pPr>
      <w:r w:rsidRPr="006100F3">
        <w:rPr>
          <w:rFonts w:ascii="Times New Roman" w:hAnsi="Times New Roman" w:cs="Times New Roman"/>
          <w:b/>
          <w:sz w:val="28"/>
          <w:szCs w:val="20"/>
        </w:rPr>
        <w:t xml:space="preserve">Document 2 page </w:t>
      </w:r>
      <w:r w:rsidR="006100F3" w:rsidRPr="006100F3">
        <w:rPr>
          <w:rFonts w:ascii="Times New Roman" w:hAnsi="Times New Roman" w:cs="Times New Roman"/>
          <w:b/>
          <w:sz w:val="28"/>
          <w:szCs w:val="20"/>
        </w:rPr>
        <w:t>255</w:t>
      </w:r>
    </w:p>
    <w:p w14:paraId="145F5E78" w14:textId="77777777" w:rsidR="006100F3" w:rsidRDefault="006100F3" w:rsidP="0043110A">
      <w:pPr>
        <w:spacing w:after="0" w:line="240" w:lineRule="auto"/>
        <w:jc w:val="both"/>
        <w:rPr>
          <w:rFonts w:ascii="Times New Roman" w:hAnsi="Times New Roman" w:cs="Times New Roman"/>
          <w:sz w:val="28"/>
          <w:szCs w:val="20"/>
        </w:rPr>
      </w:pPr>
    </w:p>
    <w:p w14:paraId="0FC02AD3" w14:textId="215B767C" w:rsidR="006100F3" w:rsidRDefault="006100F3" w:rsidP="006100F3">
      <w:pPr>
        <w:pStyle w:val="Pardeliste"/>
        <w:numPr>
          <w:ilvl w:val="0"/>
          <w:numId w:val="40"/>
        </w:numPr>
        <w:spacing w:after="0" w:line="240" w:lineRule="auto"/>
        <w:jc w:val="both"/>
        <w:rPr>
          <w:rFonts w:ascii="Times New Roman" w:hAnsi="Times New Roman" w:cs="Times New Roman"/>
          <w:sz w:val="28"/>
          <w:szCs w:val="20"/>
        </w:rPr>
      </w:pPr>
      <w:r>
        <w:rPr>
          <w:rFonts w:ascii="Times New Roman" w:hAnsi="Times New Roman" w:cs="Times New Roman"/>
          <w:sz w:val="28"/>
          <w:szCs w:val="20"/>
        </w:rPr>
        <w:t xml:space="preserve">Toutes les infractions ne font pas l’objet d’un procès-verbal ou lorsque la plainte n’est pas enregistrée. </w:t>
      </w:r>
    </w:p>
    <w:p w14:paraId="4CDD49AA" w14:textId="77777777" w:rsidR="00D90524" w:rsidRDefault="00D90524" w:rsidP="00D90524">
      <w:pPr>
        <w:pStyle w:val="Pardeliste"/>
        <w:spacing w:after="0" w:line="240" w:lineRule="auto"/>
        <w:jc w:val="both"/>
        <w:rPr>
          <w:rFonts w:ascii="Times New Roman" w:hAnsi="Times New Roman" w:cs="Times New Roman"/>
          <w:sz w:val="28"/>
          <w:szCs w:val="20"/>
        </w:rPr>
      </w:pPr>
    </w:p>
    <w:p w14:paraId="21F4509B" w14:textId="697C2C72" w:rsidR="006100F3" w:rsidRDefault="00DE665A" w:rsidP="006100F3">
      <w:pPr>
        <w:pStyle w:val="Pardeliste"/>
        <w:numPr>
          <w:ilvl w:val="0"/>
          <w:numId w:val="40"/>
        </w:numPr>
        <w:spacing w:after="0" w:line="240" w:lineRule="auto"/>
        <w:jc w:val="both"/>
        <w:rPr>
          <w:rFonts w:ascii="Times New Roman" w:hAnsi="Times New Roman" w:cs="Times New Roman"/>
          <w:sz w:val="28"/>
          <w:szCs w:val="20"/>
        </w:rPr>
      </w:pPr>
      <w:r>
        <w:rPr>
          <w:rFonts w:ascii="Times New Roman" w:hAnsi="Times New Roman" w:cs="Times New Roman"/>
          <w:sz w:val="28"/>
          <w:szCs w:val="20"/>
        </w:rPr>
        <w:t>L’affaire ne rentre pas dans les statistiques des condamnations lorsque :</w:t>
      </w:r>
    </w:p>
    <w:p w14:paraId="5BC20BD8" w14:textId="36DC26D7" w:rsidR="00DE665A" w:rsidRDefault="00DE665A" w:rsidP="00DE665A">
      <w:pPr>
        <w:pStyle w:val="Pardeliste"/>
        <w:numPr>
          <w:ilvl w:val="0"/>
          <w:numId w:val="41"/>
        </w:numPr>
        <w:spacing w:after="0" w:line="240" w:lineRule="auto"/>
        <w:jc w:val="both"/>
        <w:rPr>
          <w:rFonts w:ascii="Times New Roman" w:hAnsi="Times New Roman" w:cs="Times New Roman"/>
          <w:sz w:val="28"/>
          <w:szCs w:val="20"/>
        </w:rPr>
      </w:pPr>
      <w:r>
        <w:rPr>
          <w:rFonts w:ascii="Times New Roman" w:hAnsi="Times New Roman" w:cs="Times New Roman"/>
          <w:sz w:val="28"/>
          <w:szCs w:val="20"/>
        </w:rPr>
        <w:t>L’affaire n’est pas élucidée</w:t>
      </w:r>
    </w:p>
    <w:p w14:paraId="381DFBC5" w14:textId="3FBEEDB7" w:rsidR="00DE665A" w:rsidRDefault="00DE665A" w:rsidP="00DE665A">
      <w:pPr>
        <w:pStyle w:val="Pardeliste"/>
        <w:numPr>
          <w:ilvl w:val="0"/>
          <w:numId w:val="41"/>
        </w:numPr>
        <w:spacing w:after="0" w:line="240" w:lineRule="auto"/>
        <w:jc w:val="both"/>
        <w:rPr>
          <w:rFonts w:ascii="Times New Roman" w:hAnsi="Times New Roman" w:cs="Times New Roman"/>
          <w:sz w:val="28"/>
          <w:szCs w:val="20"/>
        </w:rPr>
      </w:pPr>
      <w:r>
        <w:rPr>
          <w:rFonts w:ascii="Times New Roman" w:hAnsi="Times New Roman" w:cs="Times New Roman"/>
          <w:sz w:val="28"/>
          <w:szCs w:val="20"/>
        </w:rPr>
        <w:t>L’affaire est classée sans suite</w:t>
      </w:r>
    </w:p>
    <w:p w14:paraId="26F929A2" w14:textId="2767514F" w:rsidR="00DE665A" w:rsidRDefault="00DE665A" w:rsidP="00DE665A">
      <w:pPr>
        <w:pStyle w:val="Pardeliste"/>
        <w:numPr>
          <w:ilvl w:val="0"/>
          <w:numId w:val="41"/>
        </w:numPr>
        <w:spacing w:after="0" w:line="240" w:lineRule="auto"/>
        <w:jc w:val="both"/>
        <w:rPr>
          <w:rFonts w:ascii="Times New Roman" w:hAnsi="Times New Roman" w:cs="Times New Roman"/>
          <w:sz w:val="28"/>
          <w:szCs w:val="20"/>
        </w:rPr>
      </w:pPr>
      <w:r>
        <w:rPr>
          <w:rFonts w:ascii="Times New Roman" w:hAnsi="Times New Roman" w:cs="Times New Roman"/>
          <w:sz w:val="28"/>
          <w:szCs w:val="20"/>
        </w:rPr>
        <w:t>L’affaire donne lieu à un non-lieu (insuffisamment de preuves)</w:t>
      </w:r>
    </w:p>
    <w:p w14:paraId="65451C9B" w14:textId="1E550F68" w:rsidR="00DE665A" w:rsidRDefault="00DE665A" w:rsidP="00DE665A">
      <w:pPr>
        <w:pStyle w:val="Pardeliste"/>
        <w:numPr>
          <w:ilvl w:val="0"/>
          <w:numId w:val="41"/>
        </w:numPr>
        <w:spacing w:after="0" w:line="240" w:lineRule="auto"/>
        <w:jc w:val="both"/>
        <w:rPr>
          <w:rFonts w:ascii="Times New Roman" w:hAnsi="Times New Roman" w:cs="Times New Roman"/>
          <w:sz w:val="28"/>
          <w:szCs w:val="20"/>
        </w:rPr>
      </w:pPr>
      <w:r>
        <w:rPr>
          <w:rFonts w:ascii="Times New Roman" w:hAnsi="Times New Roman" w:cs="Times New Roman"/>
          <w:sz w:val="28"/>
          <w:szCs w:val="20"/>
        </w:rPr>
        <w:t xml:space="preserve">L’individu mis en cause est acquitté </w:t>
      </w:r>
    </w:p>
    <w:p w14:paraId="2E5C19C3" w14:textId="77777777" w:rsidR="00DE665A" w:rsidRDefault="00DE665A" w:rsidP="00DE665A">
      <w:pPr>
        <w:spacing w:after="0" w:line="240" w:lineRule="auto"/>
        <w:jc w:val="both"/>
        <w:rPr>
          <w:rFonts w:ascii="Times New Roman" w:hAnsi="Times New Roman" w:cs="Times New Roman"/>
          <w:sz w:val="28"/>
          <w:szCs w:val="20"/>
        </w:rPr>
      </w:pPr>
    </w:p>
    <w:p w14:paraId="51841631" w14:textId="3B61BB42" w:rsidR="00DE665A" w:rsidRPr="00DE665A" w:rsidRDefault="00DE665A" w:rsidP="00DE665A">
      <w:pPr>
        <w:pStyle w:val="Pardeliste"/>
        <w:numPr>
          <w:ilvl w:val="0"/>
          <w:numId w:val="40"/>
        </w:numPr>
        <w:spacing w:after="0" w:line="240" w:lineRule="auto"/>
        <w:jc w:val="both"/>
        <w:rPr>
          <w:rFonts w:ascii="Times New Roman" w:hAnsi="Times New Roman" w:cs="Times New Roman"/>
          <w:sz w:val="28"/>
          <w:szCs w:val="20"/>
        </w:rPr>
      </w:pPr>
      <w:r>
        <w:rPr>
          <w:rFonts w:ascii="Times New Roman" w:hAnsi="Times New Roman" w:cs="Times New Roman"/>
          <w:sz w:val="28"/>
          <w:szCs w:val="20"/>
        </w:rPr>
        <w:t>Plus les policiers élucident d’affaires, plus il y a de procès et de condamnations et plus les statistiques sont importantes.</w:t>
      </w:r>
    </w:p>
    <w:p w14:paraId="59EF54DB" w14:textId="77777777" w:rsidR="00DE665A" w:rsidRPr="00DE665A" w:rsidRDefault="00DE665A" w:rsidP="00DE665A">
      <w:pPr>
        <w:spacing w:after="0" w:line="240" w:lineRule="auto"/>
        <w:jc w:val="both"/>
        <w:rPr>
          <w:rFonts w:ascii="Times New Roman" w:hAnsi="Times New Roman" w:cs="Times New Roman"/>
          <w:sz w:val="28"/>
          <w:szCs w:val="20"/>
        </w:rPr>
      </w:pPr>
    </w:p>
    <w:p w14:paraId="797A0B05" w14:textId="0977A928" w:rsidR="00763989" w:rsidRPr="00763989" w:rsidRDefault="00763989" w:rsidP="0043110A">
      <w:pPr>
        <w:spacing w:after="0" w:line="240" w:lineRule="auto"/>
        <w:jc w:val="both"/>
        <w:rPr>
          <w:rFonts w:ascii="Times New Roman" w:hAnsi="Times New Roman" w:cs="Times New Roman"/>
          <w:color w:val="E36C0A" w:themeColor="accent6" w:themeShade="BF"/>
          <w:sz w:val="28"/>
          <w:szCs w:val="20"/>
        </w:rPr>
      </w:pPr>
      <w:r>
        <w:rPr>
          <w:rFonts w:ascii="Times New Roman" w:hAnsi="Times New Roman" w:cs="Times New Roman"/>
          <w:sz w:val="28"/>
          <w:szCs w:val="20"/>
        </w:rPr>
        <w:t xml:space="preserve">Transition : </w:t>
      </w:r>
      <w:r w:rsidRPr="00763989">
        <w:rPr>
          <w:rFonts w:ascii="Times New Roman" w:hAnsi="Times New Roman" w:cs="Times New Roman"/>
          <w:b/>
          <w:color w:val="E36C0A" w:themeColor="accent6" w:themeShade="BF"/>
          <w:sz w:val="28"/>
          <w:szCs w:val="20"/>
        </w:rPr>
        <w:t>vidéo « chiffre noir de la délinquance »</w:t>
      </w:r>
    </w:p>
    <w:p w14:paraId="2C25D9AD" w14:textId="77777777" w:rsidR="00993C2F" w:rsidRDefault="00993C2F" w:rsidP="0043110A">
      <w:pPr>
        <w:spacing w:after="0" w:line="240" w:lineRule="auto"/>
        <w:jc w:val="both"/>
        <w:rPr>
          <w:rFonts w:ascii="Times New Roman" w:hAnsi="Times New Roman" w:cs="Times New Roman"/>
          <w:sz w:val="28"/>
          <w:szCs w:val="20"/>
        </w:rPr>
      </w:pPr>
    </w:p>
    <w:p w14:paraId="15867332" w14:textId="67D9E545" w:rsidR="00763989" w:rsidRDefault="00A5008F" w:rsidP="0043110A">
      <w:pPr>
        <w:spacing w:after="0" w:line="240" w:lineRule="auto"/>
        <w:jc w:val="both"/>
        <w:rPr>
          <w:rFonts w:ascii="Times New Roman" w:hAnsi="Times New Roman" w:cs="Times New Roman"/>
          <w:sz w:val="28"/>
          <w:szCs w:val="20"/>
        </w:rPr>
      </w:pPr>
      <w:r>
        <w:rPr>
          <w:rFonts w:ascii="Times New Roman" w:hAnsi="Times New Roman" w:cs="Times New Roman"/>
          <w:sz w:val="28"/>
          <w:szCs w:val="20"/>
        </w:rPr>
        <w:t xml:space="preserve">Selon une enquête de l’Observatoire Nationale de la Délinquance et des Réponses Pénales (ONDRP), </w:t>
      </w:r>
      <w:r w:rsidR="00407C41">
        <w:rPr>
          <w:rFonts w:ascii="Times New Roman" w:hAnsi="Times New Roman" w:cs="Times New Roman"/>
          <w:sz w:val="28"/>
          <w:szCs w:val="20"/>
        </w:rPr>
        <w:t xml:space="preserve">plus de la moitié des victimes de vols avec violence et trois quarts des victimes d’agressions physiques ne portent pas plainte. On appelle l’écart entre la délinquance observée (mesurée par les statistiques officielles) et la délinquance réelle le </w:t>
      </w:r>
      <w:r w:rsidR="00407C41">
        <w:rPr>
          <w:rFonts w:ascii="Times New Roman" w:hAnsi="Times New Roman" w:cs="Times New Roman"/>
          <w:b/>
          <w:sz w:val="28"/>
          <w:szCs w:val="20"/>
        </w:rPr>
        <w:t>chiffre noir de la délinquance</w:t>
      </w:r>
      <w:r w:rsidR="00407C41">
        <w:rPr>
          <w:rFonts w:ascii="Times New Roman" w:hAnsi="Times New Roman" w:cs="Times New Roman"/>
          <w:sz w:val="28"/>
          <w:szCs w:val="20"/>
        </w:rPr>
        <w:t>. C’est pourquoi d’autres outils sont nécessaires pour mesurer le niveau de la délinquance.</w:t>
      </w:r>
    </w:p>
    <w:p w14:paraId="0474C5DE" w14:textId="77777777" w:rsidR="00E14374" w:rsidRDefault="00E14374" w:rsidP="0043110A">
      <w:pPr>
        <w:spacing w:after="0" w:line="240" w:lineRule="auto"/>
        <w:jc w:val="both"/>
        <w:rPr>
          <w:rFonts w:ascii="Times New Roman" w:hAnsi="Times New Roman" w:cs="Times New Roman"/>
          <w:sz w:val="28"/>
          <w:szCs w:val="20"/>
        </w:rPr>
      </w:pPr>
    </w:p>
    <w:p w14:paraId="7DE54018" w14:textId="4FAA0A92" w:rsidR="00E14374" w:rsidRPr="00E14374" w:rsidRDefault="00327BA5" w:rsidP="000D2277">
      <w:pPr>
        <w:pStyle w:val="Pardeliste"/>
        <w:numPr>
          <w:ilvl w:val="1"/>
          <w:numId w:val="48"/>
        </w:numPr>
        <w:spacing w:after="0" w:line="240" w:lineRule="auto"/>
        <w:jc w:val="both"/>
        <w:rPr>
          <w:rFonts w:ascii="Times New Roman" w:hAnsi="Times New Roman" w:cs="Times New Roman"/>
          <w:b/>
          <w:color w:val="00B050"/>
          <w:sz w:val="28"/>
          <w:szCs w:val="20"/>
        </w:rPr>
      </w:pPr>
      <w:r>
        <w:rPr>
          <w:rFonts w:ascii="Times New Roman" w:hAnsi="Times New Roman" w:cs="Times New Roman"/>
          <w:b/>
          <w:color w:val="00B050"/>
          <w:sz w:val="28"/>
          <w:szCs w:val="20"/>
        </w:rPr>
        <w:t xml:space="preserve">L’apport des enquêtes de </w:t>
      </w:r>
      <w:proofErr w:type="spellStart"/>
      <w:r>
        <w:rPr>
          <w:rFonts w:ascii="Times New Roman" w:hAnsi="Times New Roman" w:cs="Times New Roman"/>
          <w:b/>
          <w:color w:val="00B050"/>
          <w:sz w:val="28"/>
          <w:szCs w:val="20"/>
        </w:rPr>
        <w:t>victimation</w:t>
      </w:r>
      <w:proofErr w:type="spellEnd"/>
    </w:p>
    <w:p w14:paraId="0ED78A67" w14:textId="77777777" w:rsidR="00E14374" w:rsidRDefault="00E14374" w:rsidP="0043110A">
      <w:pPr>
        <w:spacing w:after="0" w:line="240" w:lineRule="auto"/>
        <w:jc w:val="both"/>
        <w:rPr>
          <w:rFonts w:ascii="Times New Roman" w:hAnsi="Times New Roman" w:cs="Times New Roman"/>
          <w:sz w:val="28"/>
          <w:szCs w:val="20"/>
        </w:rPr>
      </w:pPr>
    </w:p>
    <w:p w14:paraId="2095F85B" w14:textId="55BBA9EC" w:rsidR="000D5654" w:rsidRDefault="000D5654" w:rsidP="0043110A">
      <w:pPr>
        <w:spacing w:after="0" w:line="240" w:lineRule="auto"/>
        <w:jc w:val="both"/>
        <w:rPr>
          <w:rFonts w:ascii="Times New Roman" w:hAnsi="Times New Roman" w:cs="Times New Roman"/>
          <w:sz w:val="28"/>
          <w:szCs w:val="20"/>
        </w:rPr>
      </w:pPr>
      <w:r w:rsidRPr="000D5654">
        <w:rPr>
          <w:rFonts w:ascii="Times New Roman" w:hAnsi="Times New Roman" w:cs="Times New Roman"/>
          <w:sz w:val="28"/>
          <w:szCs w:val="20"/>
        </w:rPr>
        <w:t xml:space="preserve">Pour connaître avec moins d’incertitude les chiffres de la délinquance, des enquêtes de </w:t>
      </w:r>
      <w:proofErr w:type="spellStart"/>
      <w:r w:rsidRPr="000D5654">
        <w:rPr>
          <w:rFonts w:ascii="Times New Roman" w:hAnsi="Times New Roman" w:cs="Times New Roman"/>
          <w:sz w:val="28"/>
          <w:szCs w:val="20"/>
        </w:rPr>
        <w:t>victimation</w:t>
      </w:r>
      <w:proofErr w:type="spellEnd"/>
      <w:r w:rsidRPr="000D5654">
        <w:rPr>
          <w:rFonts w:ascii="Times New Roman" w:hAnsi="Times New Roman" w:cs="Times New Roman"/>
          <w:sz w:val="28"/>
          <w:szCs w:val="20"/>
        </w:rPr>
        <w:t xml:space="preserve"> sont réalisées. Elles mesurent la délinquance perçue par les victimes de manière subjective. Les activités délinquantes qui ne font pas de victimes ne sont pas répertoriées (dégradation du matériel urbain par exemple).</w:t>
      </w:r>
    </w:p>
    <w:p w14:paraId="34658636" w14:textId="77777777" w:rsidR="000D5654" w:rsidRDefault="000D5654" w:rsidP="0043110A">
      <w:pPr>
        <w:spacing w:after="0" w:line="240" w:lineRule="auto"/>
        <w:jc w:val="both"/>
        <w:rPr>
          <w:rFonts w:ascii="Times New Roman" w:hAnsi="Times New Roman" w:cs="Times New Roman"/>
          <w:sz w:val="28"/>
          <w:szCs w:val="20"/>
        </w:rPr>
      </w:pPr>
    </w:p>
    <w:p w14:paraId="2D675F8E" w14:textId="5D98F79B" w:rsidR="00120BAA" w:rsidRPr="00120BAA" w:rsidRDefault="00120BAA" w:rsidP="0043110A">
      <w:pPr>
        <w:spacing w:after="0" w:line="240" w:lineRule="auto"/>
        <w:jc w:val="both"/>
        <w:rPr>
          <w:rFonts w:ascii="Times New Roman" w:hAnsi="Times New Roman" w:cs="Times New Roman"/>
          <w:b/>
          <w:sz w:val="28"/>
          <w:szCs w:val="20"/>
        </w:rPr>
      </w:pPr>
      <w:r w:rsidRPr="00120BAA">
        <w:rPr>
          <w:rFonts w:ascii="Times New Roman" w:hAnsi="Times New Roman" w:cs="Times New Roman"/>
          <w:b/>
          <w:sz w:val="28"/>
          <w:szCs w:val="20"/>
        </w:rPr>
        <w:t>Document 2 page 256</w:t>
      </w:r>
    </w:p>
    <w:p w14:paraId="71C99654" w14:textId="77777777" w:rsidR="00120BAA" w:rsidRDefault="00120BAA" w:rsidP="0043110A">
      <w:pPr>
        <w:spacing w:after="0" w:line="240" w:lineRule="auto"/>
        <w:jc w:val="both"/>
        <w:rPr>
          <w:rFonts w:ascii="Times New Roman" w:hAnsi="Times New Roman" w:cs="Times New Roman"/>
          <w:sz w:val="28"/>
          <w:szCs w:val="20"/>
        </w:rPr>
      </w:pPr>
    </w:p>
    <w:p w14:paraId="505FEADF" w14:textId="3228E12E" w:rsidR="00120BAA" w:rsidRDefault="000A6147" w:rsidP="000A6147">
      <w:pPr>
        <w:pStyle w:val="Pardeliste"/>
        <w:numPr>
          <w:ilvl w:val="0"/>
          <w:numId w:val="43"/>
        </w:numPr>
        <w:spacing w:after="0" w:line="240" w:lineRule="auto"/>
        <w:jc w:val="both"/>
        <w:rPr>
          <w:rFonts w:ascii="Times New Roman" w:hAnsi="Times New Roman" w:cs="Times New Roman"/>
          <w:sz w:val="28"/>
          <w:szCs w:val="20"/>
        </w:rPr>
      </w:pPr>
      <w:r w:rsidRPr="000A6147">
        <w:rPr>
          <w:rFonts w:ascii="Times New Roman" w:hAnsi="Times New Roman" w:cs="Times New Roman"/>
          <w:sz w:val="28"/>
          <w:szCs w:val="20"/>
        </w:rPr>
        <w:t>Un échantillon est dit représentatif lorsqu’il possède les mêmes caractéristiques que la population que l’on souhaite étudier. Cette représentativité doit surtout se faire sur les caractéristiques pouvant influencer les réponses.</w:t>
      </w:r>
      <w:r>
        <w:rPr>
          <w:rFonts w:ascii="Times New Roman" w:hAnsi="Times New Roman" w:cs="Times New Roman"/>
          <w:sz w:val="28"/>
          <w:szCs w:val="20"/>
        </w:rPr>
        <w:t xml:space="preserve"> </w:t>
      </w:r>
      <w:r w:rsidRPr="000A6147">
        <w:rPr>
          <w:rFonts w:ascii="Times New Roman" w:hAnsi="Times New Roman" w:cs="Times New Roman"/>
          <w:sz w:val="28"/>
          <w:szCs w:val="20"/>
        </w:rPr>
        <w:t>Faute d’une représentativité suffisante, les résultats obtenus sur un échantillon ne peuvent être généralisés à la population étudiée.</w:t>
      </w:r>
    </w:p>
    <w:p w14:paraId="65537F72" w14:textId="77777777" w:rsidR="000A6147" w:rsidRDefault="000A6147" w:rsidP="000A6147">
      <w:pPr>
        <w:spacing w:after="0" w:line="240" w:lineRule="auto"/>
        <w:jc w:val="both"/>
        <w:rPr>
          <w:rFonts w:ascii="Times New Roman" w:hAnsi="Times New Roman" w:cs="Times New Roman"/>
          <w:sz w:val="28"/>
          <w:szCs w:val="20"/>
        </w:rPr>
      </w:pPr>
    </w:p>
    <w:p w14:paraId="55FE43E6" w14:textId="5A0AF95E" w:rsidR="000A6147" w:rsidRDefault="00D90524" w:rsidP="000A6147">
      <w:pPr>
        <w:pStyle w:val="Pardeliste"/>
        <w:numPr>
          <w:ilvl w:val="0"/>
          <w:numId w:val="43"/>
        </w:numPr>
        <w:spacing w:after="0" w:line="240" w:lineRule="auto"/>
        <w:jc w:val="both"/>
        <w:rPr>
          <w:rFonts w:ascii="Times New Roman" w:hAnsi="Times New Roman" w:cs="Times New Roman"/>
          <w:sz w:val="28"/>
          <w:szCs w:val="20"/>
        </w:rPr>
      </w:pPr>
      <w:r>
        <w:rPr>
          <w:rFonts w:ascii="Times New Roman" w:hAnsi="Times New Roman" w:cs="Times New Roman"/>
          <w:sz w:val="28"/>
          <w:szCs w:val="20"/>
        </w:rPr>
        <w:t>Elles permettent d’inclure les victimes qui n’ont pas porté plainte auprès des services de police ou de gendarmerie</w:t>
      </w:r>
    </w:p>
    <w:p w14:paraId="720D74F2" w14:textId="77777777" w:rsidR="00D90524" w:rsidRPr="00D90524" w:rsidRDefault="00D90524" w:rsidP="00D90524">
      <w:pPr>
        <w:spacing w:after="0" w:line="240" w:lineRule="auto"/>
        <w:jc w:val="both"/>
        <w:rPr>
          <w:rFonts w:ascii="Times New Roman" w:hAnsi="Times New Roman" w:cs="Times New Roman"/>
          <w:sz w:val="28"/>
          <w:szCs w:val="20"/>
        </w:rPr>
      </w:pPr>
    </w:p>
    <w:p w14:paraId="605FD7B2" w14:textId="15C5A705" w:rsidR="00D90524" w:rsidRDefault="00D90524" w:rsidP="00D90524">
      <w:pPr>
        <w:pStyle w:val="Pardeliste"/>
        <w:numPr>
          <w:ilvl w:val="0"/>
          <w:numId w:val="43"/>
        </w:numPr>
        <w:spacing w:after="0" w:line="240" w:lineRule="auto"/>
        <w:jc w:val="both"/>
        <w:rPr>
          <w:rFonts w:ascii="Times New Roman" w:hAnsi="Times New Roman" w:cs="Times New Roman"/>
          <w:sz w:val="28"/>
          <w:szCs w:val="20"/>
        </w:rPr>
      </w:pPr>
      <w:r w:rsidRPr="00D90524">
        <w:rPr>
          <w:rFonts w:ascii="Times New Roman" w:hAnsi="Times New Roman" w:cs="Times New Roman"/>
          <w:sz w:val="28"/>
          <w:szCs w:val="20"/>
        </w:rPr>
        <w:lastRenderedPageBreak/>
        <w:t>Dans certains cas, les policiers peuvent dissuader une victime de porter plainte afin de « gonfler » leurs statistiques d’élucidation des affaires.</w:t>
      </w:r>
      <w:r>
        <w:rPr>
          <w:rFonts w:ascii="Times New Roman" w:hAnsi="Times New Roman" w:cs="Times New Roman"/>
          <w:sz w:val="28"/>
          <w:szCs w:val="20"/>
        </w:rPr>
        <w:t xml:space="preserve"> De plus, le droit peut évoluer : certains délits peuvent être dépénalisés </w:t>
      </w:r>
      <w:r w:rsidR="00EC3435">
        <w:rPr>
          <w:rFonts w:ascii="Times New Roman" w:hAnsi="Times New Roman" w:cs="Times New Roman"/>
          <w:sz w:val="28"/>
          <w:szCs w:val="20"/>
        </w:rPr>
        <w:t>(vagabondage, mendicité, homosexualité + débat sur le cannabis et la prostitution)</w:t>
      </w:r>
    </w:p>
    <w:p w14:paraId="5AA51E24" w14:textId="77777777" w:rsidR="00EC3435" w:rsidRPr="00EC3435" w:rsidRDefault="00EC3435" w:rsidP="00EC3435">
      <w:pPr>
        <w:spacing w:after="0" w:line="240" w:lineRule="auto"/>
        <w:jc w:val="both"/>
        <w:rPr>
          <w:rFonts w:ascii="Times New Roman" w:hAnsi="Times New Roman" w:cs="Times New Roman"/>
          <w:sz w:val="28"/>
          <w:szCs w:val="20"/>
        </w:rPr>
      </w:pPr>
    </w:p>
    <w:p w14:paraId="5FD3C3CA" w14:textId="21FB97AB" w:rsidR="00D90524" w:rsidRDefault="00586775" w:rsidP="00586775">
      <w:pPr>
        <w:pStyle w:val="Pardeliste"/>
        <w:numPr>
          <w:ilvl w:val="0"/>
          <w:numId w:val="43"/>
        </w:numPr>
        <w:spacing w:after="0" w:line="240" w:lineRule="auto"/>
        <w:jc w:val="both"/>
        <w:rPr>
          <w:rFonts w:ascii="Times New Roman" w:hAnsi="Times New Roman" w:cs="Times New Roman"/>
          <w:sz w:val="28"/>
          <w:szCs w:val="20"/>
        </w:rPr>
      </w:pPr>
      <w:r>
        <w:rPr>
          <w:rFonts w:ascii="Times New Roman" w:hAnsi="Times New Roman" w:cs="Times New Roman"/>
          <w:sz w:val="28"/>
          <w:szCs w:val="20"/>
        </w:rPr>
        <w:t xml:space="preserve">Certains individus peuvent être dissuader de porter plainte en raison de la faible probabilité de résolution de l’affaire. À l’inverse, ils peuvent être incités à déposer plaintes malgré une faible probabilité de résolution de l’affaire pour être remboursés par leur assurance. </w:t>
      </w:r>
    </w:p>
    <w:p w14:paraId="25E48465" w14:textId="77777777" w:rsidR="003D0E9F" w:rsidRPr="003D0E9F" w:rsidRDefault="003D0E9F" w:rsidP="003D0E9F">
      <w:pPr>
        <w:spacing w:after="0" w:line="240" w:lineRule="auto"/>
        <w:jc w:val="both"/>
        <w:rPr>
          <w:rFonts w:ascii="Times New Roman" w:hAnsi="Times New Roman" w:cs="Times New Roman"/>
          <w:sz w:val="28"/>
          <w:szCs w:val="20"/>
        </w:rPr>
      </w:pPr>
    </w:p>
    <w:p w14:paraId="50FA1AD7" w14:textId="3E94A55A" w:rsidR="003D0E9F" w:rsidRDefault="003D0E9F" w:rsidP="003D0E9F">
      <w:pPr>
        <w:spacing w:after="0" w:line="240" w:lineRule="auto"/>
        <w:jc w:val="both"/>
        <w:rPr>
          <w:rFonts w:ascii="Times New Roman" w:hAnsi="Times New Roman" w:cs="Times New Roman"/>
          <w:sz w:val="28"/>
          <w:szCs w:val="20"/>
        </w:rPr>
      </w:pPr>
      <w:r>
        <w:rPr>
          <w:rFonts w:ascii="Times New Roman" w:hAnsi="Times New Roman" w:cs="Times New Roman"/>
          <w:sz w:val="28"/>
          <w:szCs w:val="20"/>
        </w:rPr>
        <w:t>Exercice</w:t>
      </w:r>
      <w:r w:rsidR="007B6A94">
        <w:rPr>
          <w:rFonts w:ascii="Times New Roman" w:hAnsi="Times New Roman" w:cs="Times New Roman"/>
          <w:sz w:val="28"/>
          <w:szCs w:val="20"/>
        </w:rPr>
        <w:t xml:space="preserve"> </w:t>
      </w:r>
      <w:r>
        <w:rPr>
          <w:rFonts w:ascii="Times New Roman" w:hAnsi="Times New Roman" w:cs="Times New Roman"/>
          <w:sz w:val="28"/>
          <w:szCs w:val="20"/>
        </w:rPr>
        <w:t>:</w:t>
      </w:r>
    </w:p>
    <w:p w14:paraId="19CBC35F" w14:textId="77777777" w:rsidR="003D0E9F" w:rsidRDefault="003D0E9F" w:rsidP="003D0E9F">
      <w:pPr>
        <w:spacing w:after="0" w:line="240" w:lineRule="auto"/>
        <w:jc w:val="both"/>
        <w:rPr>
          <w:rFonts w:ascii="Times New Roman" w:hAnsi="Times New Roman" w:cs="Times New Roman"/>
          <w:sz w:val="28"/>
          <w:szCs w:val="20"/>
        </w:rPr>
      </w:pPr>
    </w:p>
    <w:p w14:paraId="3912D85F" w14:textId="23038B95" w:rsidR="003D0E9F" w:rsidRPr="003D0E9F" w:rsidRDefault="003D0E9F" w:rsidP="003D0E9F">
      <w:pPr>
        <w:spacing w:after="0" w:line="240" w:lineRule="auto"/>
        <w:jc w:val="both"/>
        <w:rPr>
          <w:rFonts w:ascii="Times New Roman" w:hAnsi="Times New Roman" w:cs="Times New Roman"/>
          <w:sz w:val="28"/>
          <w:szCs w:val="20"/>
        </w:rPr>
      </w:pPr>
      <w:r w:rsidRPr="007B24C2">
        <w:rPr>
          <w:noProof/>
          <w:lang w:eastAsia="fr-FR"/>
        </w:rPr>
        <w:drawing>
          <wp:inline distT="0" distB="0" distL="0" distR="0" wp14:anchorId="5A0E8927" wp14:editId="7AB07595">
            <wp:extent cx="5686193" cy="3149152"/>
            <wp:effectExtent l="0" t="0" r="381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6287" cy="3176895"/>
                    </a:xfrm>
                    <a:prstGeom prst="rect">
                      <a:avLst/>
                    </a:prstGeom>
                  </pic:spPr>
                </pic:pic>
              </a:graphicData>
            </a:graphic>
          </wp:inline>
        </w:drawing>
      </w:r>
      <w:bookmarkStart w:id="0" w:name="_GoBack"/>
      <w:bookmarkEnd w:id="0"/>
    </w:p>
    <w:sectPr w:rsidR="003D0E9F" w:rsidRPr="003D0E9F" w:rsidSect="00275BCB">
      <w:headerReference w:type="default" r:id="rId14"/>
      <w:footerReference w:type="default" r:id="rId15"/>
      <w:pgSz w:w="11906" w:h="16838"/>
      <w:pgMar w:top="720" w:right="720" w:bottom="720" w:left="128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1102D" w14:textId="77777777" w:rsidR="00690020" w:rsidRDefault="00690020" w:rsidP="00475391">
      <w:pPr>
        <w:spacing w:after="0" w:line="240" w:lineRule="auto"/>
      </w:pPr>
      <w:r>
        <w:separator/>
      </w:r>
    </w:p>
  </w:endnote>
  <w:endnote w:type="continuationSeparator" w:id="0">
    <w:p w14:paraId="086B7A22" w14:textId="77777777" w:rsidR="00690020" w:rsidRDefault="00690020" w:rsidP="00475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D90BE" w14:textId="77777777" w:rsidR="00475391" w:rsidRDefault="00475391" w:rsidP="00475391">
    <w:pPr>
      <w:pStyle w:val="Pieddepage"/>
      <w:jc w:val="right"/>
    </w:pPr>
  </w:p>
  <w:p w14:paraId="1326B18D" w14:textId="6E3D2958" w:rsidR="00475391" w:rsidRPr="00275BCB" w:rsidRDefault="005C5B35" w:rsidP="004801CC">
    <w:pPr>
      <w:pStyle w:val="Pieddepage"/>
      <w:tabs>
        <w:tab w:val="clear" w:pos="9072"/>
        <w:tab w:val="right" w:pos="9899"/>
        <w:tab w:val="right" w:pos="10466"/>
      </w:tabs>
      <w:jc w:val="center"/>
    </w:pPr>
    <w:r>
      <w:rPr>
        <w:noProof/>
        <w:color w:val="A6A6A6" w:themeColor="background1" w:themeShade="A6"/>
        <w:sz w:val="18"/>
        <w:szCs w:val="18"/>
        <w:lang w:eastAsia="fr-FR"/>
      </w:rPr>
      <mc:AlternateContent>
        <mc:Choice Requires="wps">
          <w:drawing>
            <wp:anchor distT="0" distB="0" distL="114299" distR="114299" simplePos="0" relativeHeight="251661312" behindDoc="0" locked="0" layoutInCell="1" allowOverlap="1" wp14:anchorId="63AB1472" wp14:editId="44117EE0">
              <wp:simplePos x="0" y="0"/>
              <wp:positionH relativeFrom="column">
                <wp:posOffset>6109334</wp:posOffset>
              </wp:positionH>
              <wp:positionV relativeFrom="paragraph">
                <wp:posOffset>-3175</wp:posOffset>
              </wp:positionV>
              <wp:extent cx="0" cy="171450"/>
              <wp:effectExtent l="0" t="0" r="25400" b="31750"/>
              <wp:wrapNone/>
              <wp:docPr id="6"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C4D40C" id="Connecteur droit 5" o:spid="_x0000_s1026" style="position:absolute;z-index:25166131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margin;mso-height-relative:margin" from="481.05pt,-.2pt" to="481.05pt,1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" strokecolor="#7f7f7f [1612]">
              <o:lock v:ext="edit" shapetype="f"/>
            </v:line>
          </w:pict>
        </mc:Fallback>
      </mc:AlternateContent>
    </w:r>
    <w:r w:rsidR="00D46521">
      <w:rPr>
        <w:i/>
        <w:color w:val="A6A6A6" w:themeColor="background1" w:themeShade="A6"/>
        <w:sz w:val="18"/>
        <w:szCs w:val="18"/>
      </w:rPr>
      <w:t>Contrôle social et déviance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203BA0" w14:textId="77777777" w:rsidR="00690020" w:rsidRDefault="00690020" w:rsidP="00475391">
      <w:pPr>
        <w:spacing w:after="0" w:line="240" w:lineRule="auto"/>
      </w:pPr>
      <w:r>
        <w:separator/>
      </w:r>
    </w:p>
  </w:footnote>
  <w:footnote w:type="continuationSeparator" w:id="0">
    <w:p w14:paraId="4D7310C9" w14:textId="77777777" w:rsidR="00690020" w:rsidRDefault="00690020" w:rsidP="0047539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E710B" w14:textId="17E3C7F4" w:rsidR="00475391" w:rsidRPr="004D3350" w:rsidRDefault="005C5B35" w:rsidP="00477BFD">
    <w:pPr>
      <w:pStyle w:val="En-tte"/>
      <w:tabs>
        <w:tab w:val="clear" w:pos="4536"/>
        <w:tab w:val="clear" w:pos="9072"/>
        <w:tab w:val="right" w:pos="10466"/>
      </w:tabs>
      <w:spacing w:after="240"/>
      <w:rPr>
        <w:color w:val="808080" w:themeColor="background1" w:themeShade="80"/>
        <w:sz w:val="18"/>
        <w:szCs w:val="18"/>
      </w:rPr>
    </w:pPr>
    <w:r>
      <w:rPr>
        <w:noProof/>
        <w:color w:val="A6A6A6" w:themeColor="background1" w:themeShade="A6"/>
        <w:sz w:val="18"/>
        <w:szCs w:val="18"/>
        <w:lang w:eastAsia="fr-FR"/>
      </w:rPr>
      <mc:AlternateContent>
        <mc:Choice Requires="wps">
          <w:drawing>
            <wp:anchor distT="0" distB="0" distL="114299" distR="114299" simplePos="0" relativeHeight="251659264" behindDoc="0" locked="0" layoutInCell="1" allowOverlap="1" wp14:anchorId="03BF79AA" wp14:editId="5FC4B1BF">
              <wp:simplePos x="0" y="0"/>
              <wp:positionH relativeFrom="column">
                <wp:posOffset>5295899</wp:posOffset>
              </wp:positionH>
              <wp:positionV relativeFrom="paragraph">
                <wp:posOffset>-40005</wp:posOffset>
              </wp:positionV>
              <wp:extent cx="0" cy="228600"/>
              <wp:effectExtent l="0" t="0" r="25400" b="25400"/>
              <wp:wrapNone/>
              <wp:docPr id="7"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4BE25A" id="Connecteur droit 3" o:spid="_x0000_s1026" style="position:absolute;z-index:25165926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margin;mso-height-relative:margin" from="417pt,-3.1pt" to="417pt,1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" strokecolor="#a5a5a5 [2092]">
              <o:lock v:ext="edit" shapetype="f"/>
            </v:line>
          </w:pict>
        </mc:Fallback>
      </mc:AlternateContent>
    </w:r>
    <w:r w:rsidR="00475391" w:rsidRPr="004D3350">
      <w:rPr>
        <w:color w:val="A6A6A6" w:themeColor="background1" w:themeShade="A6"/>
        <w:sz w:val="18"/>
        <w:szCs w:val="18"/>
      </w:rPr>
      <w:t xml:space="preserve">Antoine Merriaux    –    </w:t>
    </w:r>
    <w:r w:rsidR="00477BFD" w:rsidRPr="004D3350">
      <w:rPr>
        <w:color w:val="A6A6A6" w:themeColor="background1" w:themeShade="A6"/>
        <w:sz w:val="18"/>
        <w:szCs w:val="18"/>
      </w:rPr>
      <w:t xml:space="preserve">Année scolaire </w:t>
    </w:r>
    <w:r w:rsidR="00C43ADB">
      <w:rPr>
        <w:color w:val="A6A6A6" w:themeColor="background1" w:themeShade="A6"/>
        <w:sz w:val="18"/>
        <w:szCs w:val="18"/>
      </w:rPr>
      <w:t>2017/2018</w:t>
    </w:r>
    <w:r w:rsidR="00275BCB">
      <w:rPr>
        <w:color w:val="A6A6A6" w:themeColor="background1" w:themeShade="A6"/>
        <w:sz w:val="18"/>
        <w:szCs w:val="18"/>
      </w:rPr>
      <w:t xml:space="preserve">                                                                                                  </w:t>
    </w:r>
    <w:r w:rsidR="00D25EA1">
      <w:rPr>
        <w:color w:val="A6A6A6" w:themeColor="background1" w:themeShade="A6"/>
        <w:sz w:val="18"/>
        <w:szCs w:val="18"/>
      </w:rPr>
      <w:t xml:space="preserve">                     </w:t>
    </w:r>
    <w:r w:rsidR="00275BCB">
      <w:rPr>
        <w:color w:val="A6A6A6" w:themeColor="background1" w:themeShade="A6"/>
        <w:sz w:val="18"/>
        <w:szCs w:val="18"/>
      </w:rPr>
      <w:t xml:space="preserve"> </w:t>
    </w:r>
    <w:r w:rsidR="00477BFD" w:rsidRPr="004D3350">
      <w:rPr>
        <w:color w:val="A6A6A6" w:themeColor="background1" w:themeShade="A6"/>
        <w:sz w:val="18"/>
        <w:szCs w:val="18"/>
      </w:rPr>
      <w:t xml:space="preserve">Classe de </w:t>
    </w:r>
    <w:r w:rsidR="00D25EA1">
      <w:rPr>
        <w:color w:val="A6A6A6" w:themeColor="background1" w:themeShade="A6"/>
        <w:sz w:val="18"/>
        <w:szCs w:val="18"/>
      </w:rPr>
      <w:t>Première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15C27"/>
    <w:multiLevelType w:val="hybridMultilevel"/>
    <w:tmpl w:val="03120D50"/>
    <w:lvl w:ilvl="0" w:tplc="A7FE330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013F06AF"/>
    <w:multiLevelType w:val="hybridMultilevel"/>
    <w:tmpl w:val="81146C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BF4001"/>
    <w:multiLevelType w:val="hybridMultilevel"/>
    <w:tmpl w:val="9252CF54"/>
    <w:lvl w:ilvl="0" w:tplc="26B2DEA8">
      <w:numFmt w:val="bullet"/>
      <w:lvlText w:val=""/>
      <w:lvlJc w:val="left"/>
      <w:pPr>
        <w:ind w:left="720" w:hanging="360"/>
      </w:pPr>
      <w:rPr>
        <w:rFonts w:ascii="Wingdings" w:eastAsia="Times New Roman" w:hAnsi="Wingdings"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7F671B"/>
    <w:multiLevelType w:val="hybridMultilevel"/>
    <w:tmpl w:val="50C04B1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C461635"/>
    <w:multiLevelType w:val="hybridMultilevel"/>
    <w:tmpl w:val="D97AB6BE"/>
    <w:lvl w:ilvl="0" w:tplc="040C0017">
      <w:start w:val="2"/>
      <w:numFmt w:val="lowerLetter"/>
      <w:lvlText w:val="%1)"/>
      <w:lvlJc w:val="left"/>
      <w:pPr>
        <w:ind w:left="720" w:hanging="360"/>
      </w:pPr>
      <w:rPr>
        <w:rFonts w:hint="default"/>
      </w:rPr>
    </w:lvl>
    <w:lvl w:ilvl="1" w:tplc="319475EC">
      <w:numFmt w:val="bullet"/>
      <w:lvlText w:val="–"/>
      <w:lvlJc w:val="left"/>
      <w:pPr>
        <w:ind w:left="1440" w:hanging="360"/>
      </w:pPr>
      <w:rPr>
        <w:rFonts w:ascii="Times New Roman" w:eastAsiaTheme="minorHAnsi"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FC24B0F"/>
    <w:multiLevelType w:val="hybridMultilevel"/>
    <w:tmpl w:val="9C980CCC"/>
    <w:lvl w:ilvl="0" w:tplc="98B859AC">
      <w:start w:val="1"/>
      <w:numFmt w:val="lowerLetter"/>
      <w:lvlText w:val="%1."/>
      <w:lvlJc w:val="left"/>
      <w:pPr>
        <w:ind w:left="2136" w:hanging="360"/>
      </w:pPr>
      <w:rPr>
        <w:rFonts w:hint="default"/>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6">
    <w:nsid w:val="180B267B"/>
    <w:multiLevelType w:val="hybridMultilevel"/>
    <w:tmpl w:val="63F05D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90E6167"/>
    <w:multiLevelType w:val="hybridMultilevel"/>
    <w:tmpl w:val="391E80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B5965EA"/>
    <w:multiLevelType w:val="hybridMultilevel"/>
    <w:tmpl w:val="8D6A9F2C"/>
    <w:lvl w:ilvl="0" w:tplc="040C0019">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9">
    <w:nsid w:val="1D4048B7"/>
    <w:multiLevelType w:val="hybridMultilevel"/>
    <w:tmpl w:val="4802EB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D57427A"/>
    <w:multiLevelType w:val="hybridMultilevel"/>
    <w:tmpl w:val="FB0E15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218262A"/>
    <w:multiLevelType w:val="hybridMultilevel"/>
    <w:tmpl w:val="5A480DC0"/>
    <w:lvl w:ilvl="0" w:tplc="5C4079E2">
      <w:start w:val="2"/>
      <w:numFmt w:val="lowerLetter"/>
      <w:lvlText w:val="%1."/>
      <w:lvlJc w:val="left"/>
      <w:pPr>
        <w:ind w:left="2136" w:hanging="360"/>
      </w:pPr>
      <w:rPr>
        <w:rFonts w:hint="default"/>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12">
    <w:nsid w:val="23E12A39"/>
    <w:multiLevelType w:val="hybridMultilevel"/>
    <w:tmpl w:val="279610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5CA7F9F"/>
    <w:multiLevelType w:val="hybridMultilevel"/>
    <w:tmpl w:val="CA0244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81C008B"/>
    <w:multiLevelType w:val="multilevel"/>
    <w:tmpl w:val="47BC593E"/>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5">
    <w:nsid w:val="281E33CE"/>
    <w:multiLevelType w:val="hybridMultilevel"/>
    <w:tmpl w:val="AAE45A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B075EF1"/>
    <w:multiLevelType w:val="multilevel"/>
    <w:tmpl w:val="825680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2D234116"/>
    <w:multiLevelType w:val="multilevel"/>
    <w:tmpl w:val="787E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B307E1"/>
    <w:multiLevelType w:val="hybridMultilevel"/>
    <w:tmpl w:val="E60AD26A"/>
    <w:lvl w:ilvl="0" w:tplc="1B8404AE">
      <w:start w:val="2"/>
      <w:numFmt w:val="bullet"/>
      <w:lvlText w:val="-"/>
      <w:lvlJc w:val="left"/>
      <w:pPr>
        <w:ind w:left="1080" w:hanging="360"/>
      </w:pPr>
      <w:rPr>
        <w:rFonts w:ascii="Times New Roman" w:eastAsiaTheme="minorHAnsi"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345904F3"/>
    <w:multiLevelType w:val="hybridMultilevel"/>
    <w:tmpl w:val="B0F88B5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AAA409B"/>
    <w:multiLevelType w:val="hybridMultilevel"/>
    <w:tmpl w:val="6CEE59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E922FF2"/>
    <w:multiLevelType w:val="multilevel"/>
    <w:tmpl w:val="2CF62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BF74BC"/>
    <w:multiLevelType w:val="hybridMultilevel"/>
    <w:tmpl w:val="CA0244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7054C5B"/>
    <w:multiLevelType w:val="multilevel"/>
    <w:tmpl w:val="825680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7403654"/>
    <w:multiLevelType w:val="multilevel"/>
    <w:tmpl w:val="825680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51BB37BE"/>
    <w:multiLevelType w:val="hybridMultilevel"/>
    <w:tmpl w:val="5E74EA4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45213F9"/>
    <w:multiLevelType w:val="multilevel"/>
    <w:tmpl w:val="EA0E9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CF5A72"/>
    <w:multiLevelType w:val="hybridMultilevel"/>
    <w:tmpl w:val="85D493BA"/>
    <w:lvl w:ilvl="0" w:tplc="08D2DCF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59A390A"/>
    <w:multiLevelType w:val="multilevel"/>
    <w:tmpl w:val="5EE283C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582A1B0D"/>
    <w:multiLevelType w:val="hybridMultilevel"/>
    <w:tmpl w:val="B7FE163A"/>
    <w:lvl w:ilvl="0" w:tplc="482C210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9A25808"/>
    <w:multiLevelType w:val="hybridMultilevel"/>
    <w:tmpl w:val="0FA22FC8"/>
    <w:lvl w:ilvl="0" w:tplc="040C000B">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9F31659"/>
    <w:multiLevelType w:val="hybridMultilevel"/>
    <w:tmpl w:val="7234D56C"/>
    <w:lvl w:ilvl="0" w:tplc="560EBC1E">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B1452B5"/>
    <w:multiLevelType w:val="hybridMultilevel"/>
    <w:tmpl w:val="694E599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ED840F4"/>
    <w:multiLevelType w:val="multilevel"/>
    <w:tmpl w:val="825680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5F145DFF"/>
    <w:multiLevelType w:val="hybridMultilevel"/>
    <w:tmpl w:val="45DC591E"/>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0AB4F0D"/>
    <w:multiLevelType w:val="hybridMultilevel"/>
    <w:tmpl w:val="9D5C3EC0"/>
    <w:lvl w:ilvl="0" w:tplc="9F480C1A">
      <w:start w:val="2"/>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1694620"/>
    <w:multiLevelType w:val="hybridMultilevel"/>
    <w:tmpl w:val="B7FE163A"/>
    <w:lvl w:ilvl="0" w:tplc="482C210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19B43B4"/>
    <w:multiLevelType w:val="hybridMultilevel"/>
    <w:tmpl w:val="BDB2F5E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2D67149"/>
    <w:multiLevelType w:val="hybridMultilevel"/>
    <w:tmpl w:val="B31A8FC2"/>
    <w:lvl w:ilvl="0" w:tplc="67C6AB28">
      <w:start w:val="1"/>
      <w:numFmt w:val="lowerLetter"/>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39">
    <w:nsid w:val="65E00AA6"/>
    <w:multiLevelType w:val="hybridMultilevel"/>
    <w:tmpl w:val="4606A514"/>
    <w:lvl w:ilvl="0" w:tplc="040C0019">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6F64A6A"/>
    <w:multiLevelType w:val="hybridMultilevel"/>
    <w:tmpl w:val="2F345296"/>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1">
    <w:nsid w:val="677300F8"/>
    <w:multiLevelType w:val="hybridMultilevel"/>
    <w:tmpl w:val="BC9AFC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68902AEE"/>
    <w:multiLevelType w:val="hybridMultilevel"/>
    <w:tmpl w:val="927875A2"/>
    <w:lvl w:ilvl="0" w:tplc="07D02DFC">
      <w:start w:val="1"/>
      <w:numFmt w:val="lowerLetter"/>
      <w:lvlText w:val="%1."/>
      <w:lvlJc w:val="left"/>
      <w:pPr>
        <w:ind w:left="2136" w:hanging="360"/>
      </w:pPr>
      <w:rPr>
        <w:rFonts w:hint="default"/>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43">
    <w:nsid w:val="6D9E1D04"/>
    <w:multiLevelType w:val="hybridMultilevel"/>
    <w:tmpl w:val="F188B29C"/>
    <w:lvl w:ilvl="0" w:tplc="E97243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0B17A37"/>
    <w:multiLevelType w:val="hybridMultilevel"/>
    <w:tmpl w:val="B4B40EA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44F3F7B"/>
    <w:multiLevelType w:val="multilevel"/>
    <w:tmpl w:val="825680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nsid w:val="75767CF9"/>
    <w:multiLevelType w:val="hybridMultilevel"/>
    <w:tmpl w:val="5B2E6EF2"/>
    <w:lvl w:ilvl="0" w:tplc="83C22500">
      <w:numFmt w:val="bullet"/>
      <w:lvlText w:val="-"/>
      <w:lvlJc w:val="left"/>
      <w:pPr>
        <w:ind w:left="720" w:hanging="360"/>
      </w:pPr>
      <w:rPr>
        <w:rFonts w:ascii="Arial" w:eastAsia="Times New Roman" w:hAnsi="Arial" w:cs="Arial" w:hint="default"/>
      </w:rPr>
    </w:lvl>
    <w:lvl w:ilvl="1" w:tplc="83C22500">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93C4BF7"/>
    <w:multiLevelType w:val="hybridMultilevel"/>
    <w:tmpl w:val="8946C59A"/>
    <w:lvl w:ilvl="0" w:tplc="4BEAC1A0">
      <w:start w:val="2"/>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44"/>
  </w:num>
  <w:num w:numId="4">
    <w:abstractNumId w:val="4"/>
  </w:num>
  <w:num w:numId="5">
    <w:abstractNumId w:val="1"/>
  </w:num>
  <w:num w:numId="6">
    <w:abstractNumId w:val="46"/>
  </w:num>
  <w:num w:numId="7">
    <w:abstractNumId w:val="11"/>
  </w:num>
  <w:num w:numId="8">
    <w:abstractNumId w:val="12"/>
  </w:num>
  <w:num w:numId="9">
    <w:abstractNumId w:val="19"/>
  </w:num>
  <w:num w:numId="10">
    <w:abstractNumId w:val="10"/>
  </w:num>
  <w:num w:numId="11">
    <w:abstractNumId w:val="5"/>
  </w:num>
  <w:num w:numId="12">
    <w:abstractNumId w:val="18"/>
  </w:num>
  <w:num w:numId="13">
    <w:abstractNumId w:val="21"/>
  </w:num>
  <w:num w:numId="14">
    <w:abstractNumId w:val="26"/>
  </w:num>
  <w:num w:numId="15">
    <w:abstractNumId w:val="2"/>
  </w:num>
  <w:num w:numId="16">
    <w:abstractNumId w:val="6"/>
  </w:num>
  <w:num w:numId="17">
    <w:abstractNumId w:val="30"/>
  </w:num>
  <w:num w:numId="18">
    <w:abstractNumId w:val="27"/>
  </w:num>
  <w:num w:numId="19">
    <w:abstractNumId w:val="32"/>
  </w:num>
  <w:num w:numId="20">
    <w:abstractNumId w:val="0"/>
  </w:num>
  <w:num w:numId="21">
    <w:abstractNumId w:val="38"/>
  </w:num>
  <w:num w:numId="22">
    <w:abstractNumId w:val="8"/>
  </w:num>
  <w:num w:numId="23">
    <w:abstractNumId w:val="42"/>
  </w:num>
  <w:num w:numId="24">
    <w:abstractNumId w:val="15"/>
  </w:num>
  <w:num w:numId="25">
    <w:abstractNumId w:val="20"/>
  </w:num>
  <w:num w:numId="26">
    <w:abstractNumId w:val="17"/>
  </w:num>
  <w:num w:numId="27">
    <w:abstractNumId w:val="24"/>
  </w:num>
  <w:num w:numId="28">
    <w:abstractNumId w:val="22"/>
  </w:num>
  <w:num w:numId="29">
    <w:abstractNumId w:val="13"/>
  </w:num>
  <w:num w:numId="30">
    <w:abstractNumId w:val="47"/>
  </w:num>
  <w:num w:numId="31">
    <w:abstractNumId w:val="37"/>
  </w:num>
  <w:num w:numId="32">
    <w:abstractNumId w:val="29"/>
  </w:num>
  <w:num w:numId="33">
    <w:abstractNumId w:val="35"/>
  </w:num>
  <w:num w:numId="34">
    <w:abstractNumId w:val="23"/>
  </w:num>
  <w:num w:numId="35">
    <w:abstractNumId w:val="34"/>
  </w:num>
  <w:num w:numId="36">
    <w:abstractNumId w:val="41"/>
  </w:num>
  <w:num w:numId="37">
    <w:abstractNumId w:val="45"/>
  </w:num>
  <w:num w:numId="38">
    <w:abstractNumId w:val="7"/>
  </w:num>
  <w:num w:numId="39">
    <w:abstractNumId w:val="9"/>
  </w:num>
  <w:num w:numId="40">
    <w:abstractNumId w:val="25"/>
  </w:num>
  <w:num w:numId="41">
    <w:abstractNumId w:val="31"/>
  </w:num>
  <w:num w:numId="42">
    <w:abstractNumId w:val="33"/>
  </w:num>
  <w:num w:numId="43">
    <w:abstractNumId w:val="3"/>
  </w:num>
  <w:num w:numId="44">
    <w:abstractNumId w:val="40"/>
  </w:num>
  <w:num w:numId="45">
    <w:abstractNumId w:val="43"/>
  </w:num>
  <w:num w:numId="46">
    <w:abstractNumId w:val="36"/>
  </w:num>
  <w:num w:numId="47">
    <w:abstractNumId w:val="39"/>
  </w:num>
  <w:num w:numId="48">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1ED"/>
    <w:rsid w:val="0001148B"/>
    <w:rsid w:val="0003135B"/>
    <w:rsid w:val="000325A1"/>
    <w:rsid w:val="0003271A"/>
    <w:rsid w:val="00034BEF"/>
    <w:rsid w:val="00036731"/>
    <w:rsid w:val="00037216"/>
    <w:rsid w:val="00040A68"/>
    <w:rsid w:val="00053828"/>
    <w:rsid w:val="0005500D"/>
    <w:rsid w:val="00064E70"/>
    <w:rsid w:val="000711C6"/>
    <w:rsid w:val="00080D07"/>
    <w:rsid w:val="0008343C"/>
    <w:rsid w:val="00085320"/>
    <w:rsid w:val="00090420"/>
    <w:rsid w:val="00090554"/>
    <w:rsid w:val="00096619"/>
    <w:rsid w:val="000A6147"/>
    <w:rsid w:val="000B6713"/>
    <w:rsid w:val="000C051D"/>
    <w:rsid w:val="000C3BE2"/>
    <w:rsid w:val="000D2277"/>
    <w:rsid w:val="000D256D"/>
    <w:rsid w:val="000D3448"/>
    <w:rsid w:val="000D412B"/>
    <w:rsid w:val="000D5654"/>
    <w:rsid w:val="000D7EAD"/>
    <w:rsid w:val="000E06AE"/>
    <w:rsid w:val="000E1A28"/>
    <w:rsid w:val="000E29E7"/>
    <w:rsid w:val="000E442A"/>
    <w:rsid w:val="000E64F9"/>
    <w:rsid w:val="000F1E39"/>
    <w:rsid w:val="00101CAB"/>
    <w:rsid w:val="0010621D"/>
    <w:rsid w:val="00107014"/>
    <w:rsid w:val="00113FE8"/>
    <w:rsid w:val="001140EB"/>
    <w:rsid w:val="00120BAA"/>
    <w:rsid w:val="00123AFC"/>
    <w:rsid w:val="0012567A"/>
    <w:rsid w:val="00127922"/>
    <w:rsid w:val="00130FC8"/>
    <w:rsid w:val="00135B69"/>
    <w:rsid w:val="001374AC"/>
    <w:rsid w:val="00140AD3"/>
    <w:rsid w:val="00141F9E"/>
    <w:rsid w:val="0016380A"/>
    <w:rsid w:val="00170EAE"/>
    <w:rsid w:val="001744EE"/>
    <w:rsid w:val="001744FC"/>
    <w:rsid w:val="00174746"/>
    <w:rsid w:val="00174BA2"/>
    <w:rsid w:val="00177722"/>
    <w:rsid w:val="00180179"/>
    <w:rsid w:val="00182B84"/>
    <w:rsid w:val="0018404A"/>
    <w:rsid w:val="00187E3A"/>
    <w:rsid w:val="0019273B"/>
    <w:rsid w:val="001A11D0"/>
    <w:rsid w:val="001A1490"/>
    <w:rsid w:val="001A2A14"/>
    <w:rsid w:val="001A7C3B"/>
    <w:rsid w:val="001B16E3"/>
    <w:rsid w:val="001B209B"/>
    <w:rsid w:val="001B4F13"/>
    <w:rsid w:val="001C32DC"/>
    <w:rsid w:val="001C3916"/>
    <w:rsid w:val="001C784A"/>
    <w:rsid w:val="001D0256"/>
    <w:rsid w:val="001D6692"/>
    <w:rsid w:val="001E2FD0"/>
    <w:rsid w:val="001E3CDD"/>
    <w:rsid w:val="001E714F"/>
    <w:rsid w:val="001F1651"/>
    <w:rsid w:val="001F5C53"/>
    <w:rsid w:val="001F7992"/>
    <w:rsid w:val="0020003F"/>
    <w:rsid w:val="00207034"/>
    <w:rsid w:val="002074BE"/>
    <w:rsid w:val="00211F2A"/>
    <w:rsid w:val="002143F6"/>
    <w:rsid w:val="00224ED5"/>
    <w:rsid w:val="00232FC9"/>
    <w:rsid w:val="00240CF3"/>
    <w:rsid w:val="00242F80"/>
    <w:rsid w:val="002439E7"/>
    <w:rsid w:val="00245285"/>
    <w:rsid w:val="00251D7D"/>
    <w:rsid w:val="00275BCB"/>
    <w:rsid w:val="002767D5"/>
    <w:rsid w:val="00276CBA"/>
    <w:rsid w:val="00292512"/>
    <w:rsid w:val="00294CB6"/>
    <w:rsid w:val="0029563F"/>
    <w:rsid w:val="002961C0"/>
    <w:rsid w:val="00297AD9"/>
    <w:rsid w:val="00297B9E"/>
    <w:rsid w:val="002A16AD"/>
    <w:rsid w:val="002B246F"/>
    <w:rsid w:val="002C015A"/>
    <w:rsid w:val="002C084B"/>
    <w:rsid w:val="002C5089"/>
    <w:rsid w:val="002C6EDE"/>
    <w:rsid w:val="002D12BF"/>
    <w:rsid w:val="002E0CF1"/>
    <w:rsid w:val="002E73A7"/>
    <w:rsid w:val="002E7EE1"/>
    <w:rsid w:val="002F06EF"/>
    <w:rsid w:val="002F305C"/>
    <w:rsid w:val="002F7204"/>
    <w:rsid w:val="00303FCF"/>
    <w:rsid w:val="0030747D"/>
    <w:rsid w:val="00307C76"/>
    <w:rsid w:val="00307D43"/>
    <w:rsid w:val="00310583"/>
    <w:rsid w:val="00311237"/>
    <w:rsid w:val="00311AD5"/>
    <w:rsid w:val="0032044E"/>
    <w:rsid w:val="00327BA5"/>
    <w:rsid w:val="00335A01"/>
    <w:rsid w:val="003373CF"/>
    <w:rsid w:val="0034145C"/>
    <w:rsid w:val="00343DBC"/>
    <w:rsid w:val="00347E98"/>
    <w:rsid w:val="00350540"/>
    <w:rsid w:val="0035364A"/>
    <w:rsid w:val="00354111"/>
    <w:rsid w:val="003555FE"/>
    <w:rsid w:val="00356083"/>
    <w:rsid w:val="0035635F"/>
    <w:rsid w:val="003609BE"/>
    <w:rsid w:val="00366B06"/>
    <w:rsid w:val="00371B33"/>
    <w:rsid w:val="00373430"/>
    <w:rsid w:val="00373D83"/>
    <w:rsid w:val="00374821"/>
    <w:rsid w:val="00381B9E"/>
    <w:rsid w:val="00387877"/>
    <w:rsid w:val="00392A5F"/>
    <w:rsid w:val="00392EA9"/>
    <w:rsid w:val="00394FC9"/>
    <w:rsid w:val="003A1820"/>
    <w:rsid w:val="003B0245"/>
    <w:rsid w:val="003B3E09"/>
    <w:rsid w:val="003C2BF7"/>
    <w:rsid w:val="003C554F"/>
    <w:rsid w:val="003C6954"/>
    <w:rsid w:val="003C6F2C"/>
    <w:rsid w:val="003D0E9F"/>
    <w:rsid w:val="003D129D"/>
    <w:rsid w:val="003D442B"/>
    <w:rsid w:val="003D7D1B"/>
    <w:rsid w:val="003E053B"/>
    <w:rsid w:val="003E40D3"/>
    <w:rsid w:val="003E65BB"/>
    <w:rsid w:val="003F7D03"/>
    <w:rsid w:val="00401488"/>
    <w:rsid w:val="004015B3"/>
    <w:rsid w:val="00405575"/>
    <w:rsid w:val="00406979"/>
    <w:rsid w:val="00407C41"/>
    <w:rsid w:val="00410CA5"/>
    <w:rsid w:val="004115A1"/>
    <w:rsid w:val="00414895"/>
    <w:rsid w:val="00424427"/>
    <w:rsid w:val="00430FB9"/>
    <w:rsid w:val="0043110A"/>
    <w:rsid w:val="00457103"/>
    <w:rsid w:val="004616AE"/>
    <w:rsid w:val="0046684A"/>
    <w:rsid w:val="00466E09"/>
    <w:rsid w:val="00466E96"/>
    <w:rsid w:val="00467FB6"/>
    <w:rsid w:val="00475391"/>
    <w:rsid w:val="004762FB"/>
    <w:rsid w:val="00476B38"/>
    <w:rsid w:val="00477BFD"/>
    <w:rsid w:val="004801CC"/>
    <w:rsid w:val="004858FD"/>
    <w:rsid w:val="00494DF1"/>
    <w:rsid w:val="00495E7C"/>
    <w:rsid w:val="0049643D"/>
    <w:rsid w:val="00496788"/>
    <w:rsid w:val="0049767E"/>
    <w:rsid w:val="00497E41"/>
    <w:rsid w:val="004A207D"/>
    <w:rsid w:val="004A43A5"/>
    <w:rsid w:val="004A7AC7"/>
    <w:rsid w:val="004A7BEA"/>
    <w:rsid w:val="004B0F6D"/>
    <w:rsid w:val="004B1311"/>
    <w:rsid w:val="004B3BA4"/>
    <w:rsid w:val="004B7037"/>
    <w:rsid w:val="004C0BFA"/>
    <w:rsid w:val="004C149F"/>
    <w:rsid w:val="004C3AEE"/>
    <w:rsid w:val="004C7740"/>
    <w:rsid w:val="004D188A"/>
    <w:rsid w:val="004D3350"/>
    <w:rsid w:val="004D37A9"/>
    <w:rsid w:val="004E1A79"/>
    <w:rsid w:val="004E263C"/>
    <w:rsid w:val="004E73E1"/>
    <w:rsid w:val="004F1000"/>
    <w:rsid w:val="004F419B"/>
    <w:rsid w:val="004F793E"/>
    <w:rsid w:val="005000CC"/>
    <w:rsid w:val="00503A5B"/>
    <w:rsid w:val="00505BBA"/>
    <w:rsid w:val="00511B2A"/>
    <w:rsid w:val="005142EA"/>
    <w:rsid w:val="005170DA"/>
    <w:rsid w:val="005201B9"/>
    <w:rsid w:val="005265B9"/>
    <w:rsid w:val="00533859"/>
    <w:rsid w:val="00535736"/>
    <w:rsid w:val="005406A3"/>
    <w:rsid w:val="0055098E"/>
    <w:rsid w:val="005513F0"/>
    <w:rsid w:val="00551F04"/>
    <w:rsid w:val="00551F5D"/>
    <w:rsid w:val="00566EE3"/>
    <w:rsid w:val="0056753A"/>
    <w:rsid w:val="00570A05"/>
    <w:rsid w:val="0057380D"/>
    <w:rsid w:val="00577F44"/>
    <w:rsid w:val="00582E4D"/>
    <w:rsid w:val="005839A7"/>
    <w:rsid w:val="00586775"/>
    <w:rsid w:val="005900B4"/>
    <w:rsid w:val="005936A8"/>
    <w:rsid w:val="005940CA"/>
    <w:rsid w:val="005A28C0"/>
    <w:rsid w:val="005A39FD"/>
    <w:rsid w:val="005A5184"/>
    <w:rsid w:val="005C2E4B"/>
    <w:rsid w:val="005C4063"/>
    <w:rsid w:val="005C412C"/>
    <w:rsid w:val="005C5B35"/>
    <w:rsid w:val="005C7364"/>
    <w:rsid w:val="005D22F1"/>
    <w:rsid w:val="005D2BC1"/>
    <w:rsid w:val="005D696D"/>
    <w:rsid w:val="005E3F94"/>
    <w:rsid w:val="005F2BDB"/>
    <w:rsid w:val="005F4271"/>
    <w:rsid w:val="005F45A5"/>
    <w:rsid w:val="005F7824"/>
    <w:rsid w:val="0060161A"/>
    <w:rsid w:val="006022B0"/>
    <w:rsid w:val="00604B18"/>
    <w:rsid w:val="006053B7"/>
    <w:rsid w:val="006100F3"/>
    <w:rsid w:val="006118AB"/>
    <w:rsid w:val="00617029"/>
    <w:rsid w:val="0062212E"/>
    <w:rsid w:val="0062474F"/>
    <w:rsid w:val="00651980"/>
    <w:rsid w:val="00651A22"/>
    <w:rsid w:val="00653B66"/>
    <w:rsid w:val="00654B85"/>
    <w:rsid w:val="00656155"/>
    <w:rsid w:val="00662C6C"/>
    <w:rsid w:val="0066748F"/>
    <w:rsid w:val="00670FAD"/>
    <w:rsid w:val="00671D6B"/>
    <w:rsid w:val="00672602"/>
    <w:rsid w:val="00684C17"/>
    <w:rsid w:val="00687513"/>
    <w:rsid w:val="00690020"/>
    <w:rsid w:val="0069248F"/>
    <w:rsid w:val="00692E52"/>
    <w:rsid w:val="00697ABC"/>
    <w:rsid w:val="006A368F"/>
    <w:rsid w:val="006A47C9"/>
    <w:rsid w:val="006B0D53"/>
    <w:rsid w:val="006B3AE0"/>
    <w:rsid w:val="006B6314"/>
    <w:rsid w:val="006B70BC"/>
    <w:rsid w:val="006C07A6"/>
    <w:rsid w:val="006C2DB6"/>
    <w:rsid w:val="006C508F"/>
    <w:rsid w:val="006C5C0A"/>
    <w:rsid w:val="006C5F3A"/>
    <w:rsid w:val="006C71C6"/>
    <w:rsid w:val="006D0C60"/>
    <w:rsid w:val="006D10E3"/>
    <w:rsid w:val="006D2C54"/>
    <w:rsid w:val="006D2D32"/>
    <w:rsid w:val="006F1076"/>
    <w:rsid w:val="006F2888"/>
    <w:rsid w:val="00701C3A"/>
    <w:rsid w:val="00702023"/>
    <w:rsid w:val="00703239"/>
    <w:rsid w:val="00704119"/>
    <w:rsid w:val="00707D8B"/>
    <w:rsid w:val="00711AD1"/>
    <w:rsid w:val="00717BCE"/>
    <w:rsid w:val="007257BF"/>
    <w:rsid w:val="00727F4A"/>
    <w:rsid w:val="00731173"/>
    <w:rsid w:val="00735768"/>
    <w:rsid w:val="00736A1F"/>
    <w:rsid w:val="0074236B"/>
    <w:rsid w:val="0075130A"/>
    <w:rsid w:val="00752165"/>
    <w:rsid w:val="007522C9"/>
    <w:rsid w:val="007526E7"/>
    <w:rsid w:val="0075377A"/>
    <w:rsid w:val="00754764"/>
    <w:rsid w:val="0075515C"/>
    <w:rsid w:val="00763989"/>
    <w:rsid w:val="00766089"/>
    <w:rsid w:val="00771214"/>
    <w:rsid w:val="007716C0"/>
    <w:rsid w:val="00774214"/>
    <w:rsid w:val="007759C6"/>
    <w:rsid w:val="00775B55"/>
    <w:rsid w:val="00780B9C"/>
    <w:rsid w:val="007821C3"/>
    <w:rsid w:val="00782D80"/>
    <w:rsid w:val="00787D81"/>
    <w:rsid w:val="007B08FB"/>
    <w:rsid w:val="007B174D"/>
    <w:rsid w:val="007B4BF6"/>
    <w:rsid w:val="007B6A94"/>
    <w:rsid w:val="007D4566"/>
    <w:rsid w:val="007D531E"/>
    <w:rsid w:val="007E0822"/>
    <w:rsid w:val="007E1113"/>
    <w:rsid w:val="007E36E8"/>
    <w:rsid w:val="007E4680"/>
    <w:rsid w:val="007E6BEE"/>
    <w:rsid w:val="007F26DA"/>
    <w:rsid w:val="007F45C8"/>
    <w:rsid w:val="007F4D93"/>
    <w:rsid w:val="007F54E4"/>
    <w:rsid w:val="007F61AA"/>
    <w:rsid w:val="007F6FE2"/>
    <w:rsid w:val="00817444"/>
    <w:rsid w:val="00820831"/>
    <w:rsid w:val="00820CF1"/>
    <w:rsid w:val="008241ED"/>
    <w:rsid w:val="0082628B"/>
    <w:rsid w:val="00826FA7"/>
    <w:rsid w:val="00827E66"/>
    <w:rsid w:val="00830A45"/>
    <w:rsid w:val="00834A5A"/>
    <w:rsid w:val="00840B1D"/>
    <w:rsid w:val="008464B5"/>
    <w:rsid w:val="00847649"/>
    <w:rsid w:val="0085036D"/>
    <w:rsid w:val="008548B7"/>
    <w:rsid w:val="00856E7B"/>
    <w:rsid w:val="00857DE5"/>
    <w:rsid w:val="00857E56"/>
    <w:rsid w:val="0086013E"/>
    <w:rsid w:val="00860548"/>
    <w:rsid w:val="00861926"/>
    <w:rsid w:val="00862B23"/>
    <w:rsid w:val="00866B0E"/>
    <w:rsid w:val="008731DB"/>
    <w:rsid w:val="00880678"/>
    <w:rsid w:val="00884873"/>
    <w:rsid w:val="00885402"/>
    <w:rsid w:val="008860E2"/>
    <w:rsid w:val="00886F7B"/>
    <w:rsid w:val="0088740F"/>
    <w:rsid w:val="00892A09"/>
    <w:rsid w:val="008940F7"/>
    <w:rsid w:val="00897A74"/>
    <w:rsid w:val="008A56CF"/>
    <w:rsid w:val="008B7136"/>
    <w:rsid w:val="008B7164"/>
    <w:rsid w:val="008C0543"/>
    <w:rsid w:val="008C39A4"/>
    <w:rsid w:val="008C5609"/>
    <w:rsid w:val="008D2C69"/>
    <w:rsid w:val="008D3486"/>
    <w:rsid w:val="008D769D"/>
    <w:rsid w:val="008E0E99"/>
    <w:rsid w:val="008E21C0"/>
    <w:rsid w:val="008E32D6"/>
    <w:rsid w:val="008E38E3"/>
    <w:rsid w:val="008E478B"/>
    <w:rsid w:val="008E4D1E"/>
    <w:rsid w:val="008E7CFC"/>
    <w:rsid w:val="008F2751"/>
    <w:rsid w:val="008F400A"/>
    <w:rsid w:val="009073E2"/>
    <w:rsid w:val="00907560"/>
    <w:rsid w:val="009077BF"/>
    <w:rsid w:val="009111C4"/>
    <w:rsid w:val="00912886"/>
    <w:rsid w:val="0091374B"/>
    <w:rsid w:val="00927141"/>
    <w:rsid w:val="009278FD"/>
    <w:rsid w:val="00930EE0"/>
    <w:rsid w:val="00936088"/>
    <w:rsid w:val="00940A26"/>
    <w:rsid w:val="00957675"/>
    <w:rsid w:val="00957AC3"/>
    <w:rsid w:val="0097546C"/>
    <w:rsid w:val="0098386C"/>
    <w:rsid w:val="00987A75"/>
    <w:rsid w:val="009921EE"/>
    <w:rsid w:val="00993C2F"/>
    <w:rsid w:val="009944DD"/>
    <w:rsid w:val="009A234F"/>
    <w:rsid w:val="009A2E07"/>
    <w:rsid w:val="009A32AD"/>
    <w:rsid w:val="009A4AD8"/>
    <w:rsid w:val="009A5C99"/>
    <w:rsid w:val="009B41E7"/>
    <w:rsid w:val="009C0981"/>
    <w:rsid w:val="009C52E4"/>
    <w:rsid w:val="009D0EFA"/>
    <w:rsid w:val="009D42CD"/>
    <w:rsid w:val="009E13C2"/>
    <w:rsid w:val="009E74F2"/>
    <w:rsid w:val="009F0FF0"/>
    <w:rsid w:val="009F4108"/>
    <w:rsid w:val="009F44C5"/>
    <w:rsid w:val="009F5638"/>
    <w:rsid w:val="00A004E3"/>
    <w:rsid w:val="00A0397F"/>
    <w:rsid w:val="00A07911"/>
    <w:rsid w:val="00A111D1"/>
    <w:rsid w:val="00A14ACA"/>
    <w:rsid w:val="00A21EBF"/>
    <w:rsid w:val="00A220C4"/>
    <w:rsid w:val="00A24D2F"/>
    <w:rsid w:val="00A4163B"/>
    <w:rsid w:val="00A4237A"/>
    <w:rsid w:val="00A47325"/>
    <w:rsid w:val="00A5008F"/>
    <w:rsid w:val="00A50562"/>
    <w:rsid w:val="00A54189"/>
    <w:rsid w:val="00A71D8A"/>
    <w:rsid w:val="00A75FE3"/>
    <w:rsid w:val="00A828CC"/>
    <w:rsid w:val="00A86AE3"/>
    <w:rsid w:val="00A87C6A"/>
    <w:rsid w:val="00A90562"/>
    <w:rsid w:val="00A93746"/>
    <w:rsid w:val="00AA4485"/>
    <w:rsid w:val="00AB1C8F"/>
    <w:rsid w:val="00AC2D0A"/>
    <w:rsid w:val="00AC30F0"/>
    <w:rsid w:val="00AC5005"/>
    <w:rsid w:val="00AE4598"/>
    <w:rsid w:val="00AE55CE"/>
    <w:rsid w:val="00AF52E7"/>
    <w:rsid w:val="00B013B5"/>
    <w:rsid w:val="00B015D7"/>
    <w:rsid w:val="00B057FD"/>
    <w:rsid w:val="00B10193"/>
    <w:rsid w:val="00B16EBD"/>
    <w:rsid w:val="00B20D74"/>
    <w:rsid w:val="00B218C5"/>
    <w:rsid w:val="00B21ABD"/>
    <w:rsid w:val="00B2341B"/>
    <w:rsid w:val="00B24A44"/>
    <w:rsid w:val="00B26DA6"/>
    <w:rsid w:val="00B316CB"/>
    <w:rsid w:val="00B318F7"/>
    <w:rsid w:val="00B41D56"/>
    <w:rsid w:val="00B4582F"/>
    <w:rsid w:val="00B45F5E"/>
    <w:rsid w:val="00B472CF"/>
    <w:rsid w:val="00B62CF5"/>
    <w:rsid w:val="00B63F0B"/>
    <w:rsid w:val="00B6617D"/>
    <w:rsid w:val="00B67AFA"/>
    <w:rsid w:val="00B72AB0"/>
    <w:rsid w:val="00B77C08"/>
    <w:rsid w:val="00B77D99"/>
    <w:rsid w:val="00B91343"/>
    <w:rsid w:val="00B91ADA"/>
    <w:rsid w:val="00BA2701"/>
    <w:rsid w:val="00BB3502"/>
    <w:rsid w:val="00BB369B"/>
    <w:rsid w:val="00BB3E0E"/>
    <w:rsid w:val="00BB7BEA"/>
    <w:rsid w:val="00BB7D08"/>
    <w:rsid w:val="00BC2458"/>
    <w:rsid w:val="00BC44A2"/>
    <w:rsid w:val="00BC4AD1"/>
    <w:rsid w:val="00BC4AD3"/>
    <w:rsid w:val="00BE175C"/>
    <w:rsid w:val="00BE2910"/>
    <w:rsid w:val="00BE478E"/>
    <w:rsid w:val="00BF0201"/>
    <w:rsid w:val="00BF114C"/>
    <w:rsid w:val="00BF4C1A"/>
    <w:rsid w:val="00BF6C1E"/>
    <w:rsid w:val="00C02701"/>
    <w:rsid w:val="00C034BF"/>
    <w:rsid w:val="00C0442C"/>
    <w:rsid w:val="00C13B11"/>
    <w:rsid w:val="00C15630"/>
    <w:rsid w:val="00C16753"/>
    <w:rsid w:val="00C16A7B"/>
    <w:rsid w:val="00C20B44"/>
    <w:rsid w:val="00C21427"/>
    <w:rsid w:val="00C264DC"/>
    <w:rsid w:val="00C2716F"/>
    <w:rsid w:val="00C3401A"/>
    <w:rsid w:val="00C364FB"/>
    <w:rsid w:val="00C37E14"/>
    <w:rsid w:val="00C404D5"/>
    <w:rsid w:val="00C43ADB"/>
    <w:rsid w:val="00C640F3"/>
    <w:rsid w:val="00C7252F"/>
    <w:rsid w:val="00C75F0E"/>
    <w:rsid w:val="00C77FFD"/>
    <w:rsid w:val="00C8280F"/>
    <w:rsid w:val="00C91ADC"/>
    <w:rsid w:val="00C92160"/>
    <w:rsid w:val="00C92D5A"/>
    <w:rsid w:val="00C96CB4"/>
    <w:rsid w:val="00CA2E21"/>
    <w:rsid w:val="00CA3D5C"/>
    <w:rsid w:val="00CA51D0"/>
    <w:rsid w:val="00CB0B7C"/>
    <w:rsid w:val="00CC002B"/>
    <w:rsid w:val="00CC0C3C"/>
    <w:rsid w:val="00CC360A"/>
    <w:rsid w:val="00CC7D2E"/>
    <w:rsid w:val="00CD07CE"/>
    <w:rsid w:val="00CD3757"/>
    <w:rsid w:val="00CE132B"/>
    <w:rsid w:val="00CF462F"/>
    <w:rsid w:val="00CF4AA6"/>
    <w:rsid w:val="00CF6BF7"/>
    <w:rsid w:val="00CF72D7"/>
    <w:rsid w:val="00D01D11"/>
    <w:rsid w:val="00D05C83"/>
    <w:rsid w:val="00D060F4"/>
    <w:rsid w:val="00D06235"/>
    <w:rsid w:val="00D134A7"/>
    <w:rsid w:val="00D224AA"/>
    <w:rsid w:val="00D239E5"/>
    <w:rsid w:val="00D25EA1"/>
    <w:rsid w:val="00D26DCC"/>
    <w:rsid w:val="00D3147C"/>
    <w:rsid w:val="00D37737"/>
    <w:rsid w:val="00D40CD8"/>
    <w:rsid w:val="00D46521"/>
    <w:rsid w:val="00D50F94"/>
    <w:rsid w:val="00D5364B"/>
    <w:rsid w:val="00D5413C"/>
    <w:rsid w:val="00D54269"/>
    <w:rsid w:val="00D54F27"/>
    <w:rsid w:val="00D5756F"/>
    <w:rsid w:val="00D60422"/>
    <w:rsid w:val="00D644B8"/>
    <w:rsid w:val="00D678B1"/>
    <w:rsid w:val="00D71A4E"/>
    <w:rsid w:val="00D75F26"/>
    <w:rsid w:val="00D76162"/>
    <w:rsid w:val="00D814DD"/>
    <w:rsid w:val="00D84789"/>
    <w:rsid w:val="00D863CC"/>
    <w:rsid w:val="00D90524"/>
    <w:rsid w:val="00D90F24"/>
    <w:rsid w:val="00DA1E55"/>
    <w:rsid w:val="00DA29A6"/>
    <w:rsid w:val="00DA602E"/>
    <w:rsid w:val="00DB18AD"/>
    <w:rsid w:val="00DB1CDB"/>
    <w:rsid w:val="00DD00DB"/>
    <w:rsid w:val="00DD1BB6"/>
    <w:rsid w:val="00DD1C0D"/>
    <w:rsid w:val="00DD342A"/>
    <w:rsid w:val="00DD7C66"/>
    <w:rsid w:val="00DE082B"/>
    <w:rsid w:val="00DE240F"/>
    <w:rsid w:val="00DE2805"/>
    <w:rsid w:val="00DE42D8"/>
    <w:rsid w:val="00DE665A"/>
    <w:rsid w:val="00DF6777"/>
    <w:rsid w:val="00E03016"/>
    <w:rsid w:val="00E062C3"/>
    <w:rsid w:val="00E0649A"/>
    <w:rsid w:val="00E06968"/>
    <w:rsid w:val="00E14374"/>
    <w:rsid w:val="00E20B13"/>
    <w:rsid w:val="00E231D6"/>
    <w:rsid w:val="00E278F7"/>
    <w:rsid w:val="00E314AF"/>
    <w:rsid w:val="00E32B75"/>
    <w:rsid w:val="00E35299"/>
    <w:rsid w:val="00E44DC4"/>
    <w:rsid w:val="00E4705D"/>
    <w:rsid w:val="00E52752"/>
    <w:rsid w:val="00E53571"/>
    <w:rsid w:val="00E55720"/>
    <w:rsid w:val="00E63A47"/>
    <w:rsid w:val="00E65BA0"/>
    <w:rsid w:val="00E6790B"/>
    <w:rsid w:val="00E67A8D"/>
    <w:rsid w:val="00E70542"/>
    <w:rsid w:val="00E72BC6"/>
    <w:rsid w:val="00E75696"/>
    <w:rsid w:val="00E75E6B"/>
    <w:rsid w:val="00E7726A"/>
    <w:rsid w:val="00E8330A"/>
    <w:rsid w:val="00E84D17"/>
    <w:rsid w:val="00E876A9"/>
    <w:rsid w:val="00E92CB3"/>
    <w:rsid w:val="00E93A1E"/>
    <w:rsid w:val="00E93DFB"/>
    <w:rsid w:val="00EA296A"/>
    <w:rsid w:val="00EA7C98"/>
    <w:rsid w:val="00EB3E9B"/>
    <w:rsid w:val="00EB3EA7"/>
    <w:rsid w:val="00EB40CB"/>
    <w:rsid w:val="00EC3435"/>
    <w:rsid w:val="00EC3525"/>
    <w:rsid w:val="00EC35CE"/>
    <w:rsid w:val="00ED2CAC"/>
    <w:rsid w:val="00ED383F"/>
    <w:rsid w:val="00ED5FD2"/>
    <w:rsid w:val="00EE59F4"/>
    <w:rsid w:val="00EE6483"/>
    <w:rsid w:val="00EF6F61"/>
    <w:rsid w:val="00EF7B11"/>
    <w:rsid w:val="00F145D9"/>
    <w:rsid w:val="00F15188"/>
    <w:rsid w:val="00F16A01"/>
    <w:rsid w:val="00F20563"/>
    <w:rsid w:val="00F20AD0"/>
    <w:rsid w:val="00F251DD"/>
    <w:rsid w:val="00F2635A"/>
    <w:rsid w:val="00F30AA6"/>
    <w:rsid w:val="00F31077"/>
    <w:rsid w:val="00F31513"/>
    <w:rsid w:val="00F3542D"/>
    <w:rsid w:val="00F4176F"/>
    <w:rsid w:val="00F4356D"/>
    <w:rsid w:val="00F47ACF"/>
    <w:rsid w:val="00F5169B"/>
    <w:rsid w:val="00F52442"/>
    <w:rsid w:val="00F558F8"/>
    <w:rsid w:val="00F64D8F"/>
    <w:rsid w:val="00F65268"/>
    <w:rsid w:val="00F653E7"/>
    <w:rsid w:val="00F81AA0"/>
    <w:rsid w:val="00F833A8"/>
    <w:rsid w:val="00F90169"/>
    <w:rsid w:val="00FA05F2"/>
    <w:rsid w:val="00FA129E"/>
    <w:rsid w:val="00FA41BD"/>
    <w:rsid w:val="00FA4CDC"/>
    <w:rsid w:val="00FA66B2"/>
    <w:rsid w:val="00FA6AFF"/>
    <w:rsid w:val="00FB2ACE"/>
    <w:rsid w:val="00FB4014"/>
    <w:rsid w:val="00FB5318"/>
    <w:rsid w:val="00FB55B8"/>
    <w:rsid w:val="00FB6596"/>
    <w:rsid w:val="00FB7F94"/>
    <w:rsid w:val="00FC299B"/>
    <w:rsid w:val="00FD0469"/>
    <w:rsid w:val="00FE33E8"/>
    <w:rsid w:val="00FE541E"/>
    <w:rsid w:val="00FE7051"/>
    <w:rsid w:val="00FF3B2E"/>
    <w:rsid w:val="00FF4BE7"/>
    <w:rsid w:val="00FF6E68"/>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09E1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D6692"/>
  </w:style>
  <w:style w:type="paragraph" w:styleId="Titre1">
    <w:name w:val="heading 1"/>
    <w:basedOn w:val="Normal"/>
    <w:next w:val="Normal"/>
    <w:link w:val="Titre1Car"/>
    <w:uiPriority w:val="9"/>
    <w:qFormat/>
    <w:rsid w:val="003B3E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8241ED"/>
    <w:pPr>
      <w:ind w:left="720"/>
      <w:contextualSpacing/>
    </w:pPr>
  </w:style>
  <w:style w:type="paragraph" w:styleId="Textedebulles">
    <w:name w:val="Balloon Text"/>
    <w:basedOn w:val="Normal"/>
    <w:link w:val="TextedebullesCar"/>
    <w:uiPriority w:val="99"/>
    <w:semiHidden/>
    <w:unhideWhenUsed/>
    <w:rsid w:val="00495E7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95E7C"/>
    <w:rPr>
      <w:rFonts w:ascii="Tahoma" w:hAnsi="Tahoma" w:cs="Tahoma"/>
      <w:sz w:val="16"/>
      <w:szCs w:val="16"/>
    </w:rPr>
  </w:style>
  <w:style w:type="character" w:styleId="Lienhypertexte">
    <w:name w:val="Hyperlink"/>
    <w:basedOn w:val="Policepardfaut"/>
    <w:uiPriority w:val="99"/>
    <w:unhideWhenUsed/>
    <w:rsid w:val="00D84789"/>
    <w:rPr>
      <w:color w:val="0000FF" w:themeColor="hyperlink"/>
      <w:u w:val="single"/>
    </w:rPr>
  </w:style>
  <w:style w:type="paragraph" w:styleId="Normalweb">
    <w:name w:val="Normal (Web)"/>
    <w:basedOn w:val="Normal"/>
    <w:uiPriority w:val="99"/>
    <w:unhideWhenUsed/>
    <w:rsid w:val="00CA3D5C"/>
    <w:pPr>
      <w:spacing w:before="100" w:beforeAutospacing="1" w:after="119"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475391"/>
    <w:pPr>
      <w:tabs>
        <w:tab w:val="center" w:pos="4536"/>
        <w:tab w:val="right" w:pos="9072"/>
      </w:tabs>
      <w:spacing w:after="0" w:line="240" w:lineRule="auto"/>
    </w:pPr>
  </w:style>
  <w:style w:type="character" w:customStyle="1" w:styleId="En-tteCar">
    <w:name w:val="En-tête Car"/>
    <w:basedOn w:val="Policepardfaut"/>
    <w:link w:val="En-tte"/>
    <w:uiPriority w:val="99"/>
    <w:rsid w:val="00475391"/>
  </w:style>
  <w:style w:type="paragraph" w:styleId="Pieddepage">
    <w:name w:val="footer"/>
    <w:basedOn w:val="Normal"/>
    <w:link w:val="PieddepageCar"/>
    <w:uiPriority w:val="99"/>
    <w:unhideWhenUsed/>
    <w:rsid w:val="004753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5391"/>
  </w:style>
  <w:style w:type="table" w:styleId="Grilledutableau">
    <w:name w:val="Table Grid"/>
    <w:basedOn w:val="TableauNormal"/>
    <w:rsid w:val="00671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Policepardfaut"/>
    <w:rsid w:val="007E6BEE"/>
  </w:style>
  <w:style w:type="character" w:customStyle="1" w:styleId="Titre1Car">
    <w:name w:val="Titre 1 Car"/>
    <w:basedOn w:val="Policepardfaut"/>
    <w:link w:val="Titre1"/>
    <w:uiPriority w:val="9"/>
    <w:rsid w:val="003B3E09"/>
    <w:rPr>
      <w:rFonts w:asciiTheme="majorHAnsi" w:eastAsiaTheme="majorEastAsia" w:hAnsiTheme="majorHAnsi" w:cstheme="majorBidi"/>
      <w:b/>
      <w:bCs/>
      <w:color w:val="365F91" w:themeColor="accent1" w:themeShade="BF"/>
      <w:sz w:val="28"/>
      <w:szCs w:val="28"/>
    </w:rPr>
  </w:style>
  <w:style w:type="table" w:customStyle="1" w:styleId="Ombrageclair1">
    <w:name w:val="Ombrage clair1"/>
    <w:basedOn w:val="TableauNormal"/>
    <w:uiPriority w:val="60"/>
    <w:rsid w:val="00E062C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auNormal"/>
    <w:uiPriority w:val="60"/>
    <w:rsid w:val="00E062C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rpsdetexte2">
    <w:name w:val="Body Text 2"/>
    <w:basedOn w:val="Normal"/>
    <w:link w:val="Corpsdetexte2Car"/>
    <w:semiHidden/>
    <w:unhideWhenUsed/>
    <w:rsid w:val="001744EE"/>
    <w:pPr>
      <w:spacing w:after="0" w:line="300" w:lineRule="exact"/>
      <w:jc w:val="both"/>
    </w:pPr>
    <w:rPr>
      <w:rFonts w:ascii="Times New Roman" w:eastAsia="Times New Roman" w:hAnsi="Times New Roman" w:cs="Times New Roman"/>
      <w:sz w:val="24"/>
      <w:szCs w:val="20"/>
      <w:lang w:eastAsia="fr-FR"/>
    </w:rPr>
  </w:style>
  <w:style w:type="character" w:customStyle="1" w:styleId="Corpsdetexte2Car">
    <w:name w:val="Corps de texte 2 Car"/>
    <w:basedOn w:val="Policepardfaut"/>
    <w:link w:val="Corpsdetexte2"/>
    <w:semiHidden/>
    <w:rsid w:val="001744EE"/>
    <w:rPr>
      <w:rFonts w:ascii="Times New Roman" w:eastAsia="Times New Roman" w:hAnsi="Times New Roman" w:cs="Times New Roman"/>
      <w:sz w:val="24"/>
      <w:szCs w:val="20"/>
      <w:lang w:eastAsia="fr-FR"/>
    </w:rPr>
  </w:style>
  <w:style w:type="character" w:styleId="Emphase">
    <w:name w:val="Emphasis"/>
    <w:basedOn w:val="Policepardfaut"/>
    <w:uiPriority w:val="20"/>
    <w:qFormat/>
    <w:rsid w:val="008860E2"/>
    <w:rPr>
      <w:i/>
      <w:iCs/>
    </w:rPr>
  </w:style>
  <w:style w:type="paragraph" w:customStyle="1" w:styleId="Default">
    <w:name w:val="Default"/>
    <w:rsid w:val="000711C6"/>
    <w:pPr>
      <w:autoSpaceDE w:val="0"/>
      <w:autoSpaceDN w:val="0"/>
      <w:adjustRightInd w:val="0"/>
      <w:spacing w:after="0" w:line="240" w:lineRule="auto"/>
    </w:pPr>
    <w:rPr>
      <w:rFonts w:ascii="Arial" w:hAnsi="Arial" w:cs="Arial"/>
      <w:color w:val="000000"/>
      <w:sz w:val="24"/>
      <w:szCs w:val="24"/>
    </w:rPr>
  </w:style>
  <w:style w:type="paragraph" w:customStyle="1" w:styleId="Tirets">
    <w:name w:val="Tirets"/>
    <w:basedOn w:val="Default"/>
    <w:next w:val="Default"/>
    <w:uiPriority w:val="99"/>
    <w:rsid w:val="000711C6"/>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78514">
      <w:bodyDiv w:val="1"/>
      <w:marLeft w:val="0"/>
      <w:marRight w:val="0"/>
      <w:marTop w:val="0"/>
      <w:marBottom w:val="0"/>
      <w:divBdr>
        <w:top w:val="none" w:sz="0" w:space="0" w:color="auto"/>
        <w:left w:val="none" w:sz="0" w:space="0" w:color="auto"/>
        <w:bottom w:val="none" w:sz="0" w:space="0" w:color="auto"/>
        <w:right w:val="none" w:sz="0" w:space="0" w:color="auto"/>
      </w:divBdr>
    </w:div>
    <w:div w:id="85348414">
      <w:bodyDiv w:val="1"/>
      <w:marLeft w:val="0"/>
      <w:marRight w:val="0"/>
      <w:marTop w:val="0"/>
      <w:marBottom w:val="0"/>
      <w:divBdr>
        <w:top w:val="none" w:sz="0" w:space="0" w:color="auto"/>
        <w:left w:val="none" w:sz="0" w:space="0" w:color="auto"/>
        <w:bottom w:val="none" w:sz="0" w:space="0" w:color="auto"/>
        <w:right w:val="none" w:sz="0" w:space="0" w:color="auto"/>
      </w:divBdr>
      <w:divsChild>
        <w:div w:id="1555044417">
          <w:marLeft w:val="0"/>
          <w:marRight w:val="0"/>
          <w:marTop w:val="0"/>
          <w:marBottom w:val="0"/>
          <w:divBdr>
            <w:top w:val="none" w:sz="0" w:space="0" w:color="auto"/>
            <w:left w:val="none" w:sz="0" w:space="0" w:color="auto"/>
            <w:bottom w:val="none" w:sz="0" w:space="0" w:color="auto"/>
            <w:right w:val="none" w:sz="0" w:space="0" w:color="auto"/>
          </w:divBdr>
          <w:divsChild>
            <w:div w:id="537817612">
              <w:marLeft w:val="0"/>
              <w:marRight w:val="0"/>
              <w:marTop w:val="0"/>
              <w:marBottom w:val="0"/>
              <w:divBdr>
                <w:top w:val="none" w:sz="0" w:space="0" w:color="auto"/>
                <w:left w:val="none" w:sz="0" w:space="0" w:color="auto"/>
                <w:bottom w:val="none" w:sz="0" w:space="0" w:color="auto"/>
                <w:right w:val="none" w:sz="0" w:space="0" w:color="auto"/>
              </w:divBdr>
              <w:divsChild>
                <w:div w:id="48451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13617">
      <w:bodyDiv w:val="1"/>
      <w:marLeft w:val="0"/>
      <w:marRight w:val="0"/>
      <w:marTop w:val="0"/>
      <w:marBottom w:val="0"/>
      <w:divBdr>
        <w:top w:val="none" w:sz="0" w:space="0" w:color="auto"/>
        <w:left w:val="none" w:sz="0" w:space="0" w:color="auto"/>
        <w:bottom w:val="none" w:sz="0" w:space="0" w:color="auto"/>
        <w:right w:val="none" w:sz="0" w:space="0" w:color="auto"/>
      </w:divBdr>
    </w:div>
    <w:div w:id="158272281">
      <w:bodyDiv w:val="1"/>
      <w:marLeft w:val="0"/>
      <w:marRight w:val="0"/>
      <w:marTop w:val="0"/>
      <w:marBottom w:val="0"/>
      <w:divBdr>
        <w:top w:val="none" w:sz="0" w:space="0" w:color="auto"/>
        <w:left w:val="none" w:sz="0" w:space="0" w:color="auto"/>
        <w:bottom w:val="none" w:sz="0" w:space="0" w:color="auto"/>
        <w:right w:val="none" w:sz="0" w:space="0" w:color="auto"/>
      </w:divBdr>
      <w:divsChild>
        <w:div w:id="464928006">
          <w:marLeft w:val="0"/>
          <w:marRight w:val="0"/>
          <w:marTop w:val="0"/>
          <w:marBottom w:val="0"/>
          <w:divBdr>
            <w:top w:val="none" w:sz="0" w:space="0" w:color="auto"/>
            <w:left w:val="none" w:sz="0" w:space="0" w:color="auto"/>
            <w:bottom w:val="none" w:sz="0" w:space="0" w:color="auto"/>
            <w:right w:val="none" w:sz="0" w:space="0" w:color="auto"/>
          </w:divBdr>
        </w:div>
        <w:div w:id="704135701">
          <w:marLeft w:val="0"/>
          <w:marRight w:val="0"/>
          <w:marTop w:val="0"/>
          <w:marBottom w:val="0"/>
          <w:divBdr>
            <w:top w:val="none" w:sz="0" w:space="0" w:color="auto"/>
            <w:left w:val="none" w:sz="0" w:space="0" w:color="auto"/>
            <w:bottom w:val="none" w:sz="0" w:space="0" w:color="auto"/>
            <w:right w:val="none" w:sz="0" w:space="0" w:color="auto"/>
          </w:divBdr>
        </w:div>
        <w:div w:id="1018309532">
          <w:marLeft w:val="0"/>
          <w:marRight w:val="0"/>
          <w:marTop w:val="0"/>
          <w:marBottom w:val="0"/>
          <w:divBdr>
            <w:top w:val="none" w:sz="0" w:space="0" w:color="auto"/>
            <w:left w:val="none" w:sz="0" w:space="0" w:color="auto"/>
            <w:bottom w:val="none" w:sz="0" w:space="0" w:color="auto"/>
            <w:right w:val="none" w:sz="0" w:space="0" w:color="auto"/>
          </w:divBdr>
        </w:div>
      </w:divsChild>
    </w:div>
    <w:div w:id="308096024">
      <w:bodyDiv w:val="1"/>
      <w:marLeft w:val="0"/>
      <w:marRight w:val="0"/>
      <w:marTop w:val="0"/>
      <w:marBottom w:val="0"/>
      <w:divBdr>
        <w:top w:val="none" w:sz="0" w:space="0" w:color="auto"/>
        <w:left w:val="none" w:sz="0" w:space="0" w:color="auto"/>
        <w:bottom w:val="none" w:sz="0" w:space="0" w:color="auto"/>
        <w:right w:val="none" w:sz="0" w:space="0" w:color="auto"/>
      </w:divBdr>
    </w:div>
    <w:div w:id="363596521">
      <w:bodyDiv w:val="1"/>
      <w:marLeft w:val="0"/>
      <w:marRight w:val="0"/>
      <w:marTop w:val="0"/>
      <w:marBottom w:val="0"/>
      <w:divBdr>
        <w:top w:val="none" w:sz="0" w:space="0" w:color="auto"/>
        <w:left w:val="none" w:sz="0" w:space="0" w:color="auto"/>
        <w:bottom w:val="none" w:sz="0" w:space="0" w:color="auto"/>
        <w:right w:val="none" w:sz="0" w:space="0" w:color="auto"/>
      </w:divBdr>
    </w:div>
    <w:div w:id="385495123">
      <w:bodyDiv w:val="1"/>
      <w:marLeft w:val="0"/>
      <w:marRight w:val="0"/>
      <w:marTop w:val="0"/>
      <w:marBottom w:val="0"/>
      <w:divBdr>
        <w:top w:val="none" w:sz="0" w:space="0" w:color="auto"/>
        <w:left w:val="none" w:sz="0" w:space="0" w:color="auto"/>
        <w:bottom w:val="none" w:sz="0" w:space="0" w:color="auto"/>
        <w:right w:val="none" w:sz="0" w:space="0" w:color="auto"/>
      </w:divBdr>
    </w:div>
    <w:div w:id="526216986">
      <w:bodyDiv w:val="1"/>
      <w:marLeft w:val="0"/>
      <w:marRight w:val="0"/>
      <w:marTop w:val="0"/>
      <w:marBottom w:val="0"/>
      <w:divBdr>
        <w:top w:val="none" w:sz="0" w:space="0" w:color="auto"/>
        <w:left w:val="none" w:sz="0" w:space="0" w:color="auto"/>
        <w:bottom w:val="none" w:sz="0" w:space="0" w:color="auto"/>
        <w:right w:val="none" w:sz="0" w:space="0" w:color="auto"/>
      </w:divBdr>
    </w:div>
    <w:div w:id="539130942">
      <w:bodyDiv w:val="1"/>
      <w:marLeft w:val="0"/>
      <w:marRight w:val="0"/>
      <w:marTop w:val="0"/>
      <w:marBottom w:val="0"/>
      <w:divBdr>
        <w:top w:val="none" w:sz="0" w:space="0" w:color="auto"/>
        <w:left w:val="none" w:sz="0" w:space="0" w:color="auto"/>
        <w:bottom w:val="none" w:sz="0" w:space="0" w:color="auto"/>
        <w:right w:val="none" w:sz="0" w:space="0" w:color="auto"/>
      </w:divBdr>
    </w:div>
    <w:div w:id="868681874">
      <w:bodyDiv w:val="1"/>
      <w:marLeft w:val="0"/>
      <w:marRight w:val="0"/>
      <w:marTop w:val="0"/>
      <w:marBottom w:val="0"/>
      <w:divBdr>
        <w:top w:val="none" w:sz="0" w:space="0" w:color="auto"/>
        <w:left w:val="none" w:sz="0" w:space="0" w:color="auto"/>
        <w:bottom w:val="none" w:sz="0" w:space="0" w:color="auto"/>
        <w:right w:val="none" w:sz="0" w:space="0" w:color="auto"/>
      </w:divBdr>
    </w:div>
    <w:div w:id="1051610025">
      <w:bodyDiv w:val="1"/>
      <w:marLeft w:val="0"/>
      <w:marRight w:val="0"/>
      <w:marTop w:val="0"/>
      <w:marBottom w:val="0"/>
      <w:divBdr>
        <w:top w:val="none" w:sz="0" w:space="0" w:color="auto"/>
        <w:left w:val="none" w:sz="0" w:space="0" w:color="auto"/>
        <w:bottom w:val="none" w:sz="0" w:space="0" w:color="auto"/>
        <w:right w:val="none" w:sz="0" w:space="0" w:color="auto"/>
      </w:divBdr>
    </w:div>
    <w:div w:id="1090005977">
      <w:bodyDiv w:val="1"/>
      <w:marLeft w:val="0"/>
      <w:marRight w:val="0"/>
      <w:marTop w:val="0"/>
      <w:marBottom w:val="0"/>
      <w:divBdr>
        <w:top w:val="none" w:sz="0" w:space="0" w:color="auto"/>
        <w:left w:val="none" w:sz="0" w:space="0" w:color="auto"/>
        <w:bottom w:val="none" w:sz="0" w:space="0" w:color="auto"/>
        <w:right w:val="none" w:sz="0" w:space="0" w:color="auto"/>
      </w:divBdr>
    </w:div>
    <w:div w:id="1120415222">
      <w:bodyDiv w:val="1"/>
      <w:marLeft w:val="0"/>
      <w:marRight w:val="0"/>
      <w:marTop w:val="0"/>
      <w:marBottom w:val="0"/>
      <w:divBdr>
        <w:top w:val="none" w:sz="0" w:space="0" w:color="auto"/>
        <w:left w:val="none" w:sz="0" w:space="0" w:color="auto"/>
        <w:bottom w:val="none" w:sz="0" w:space="0" w:color="auto"/>
        <w:right w:val="none" w:sz="0" w:space="0" w:color="auto"/>
      </w:divBdr>
    </w:div>
    <w:div w:id="1126121721">
      <w:bodyDiv w:val="1"/>
      <w:marLeft w:val="0"/>
      <w:marRight w:val="0"/>
      <w:marTop w:val="0"/>
      <w:marBottom w:val="0"/>
      <w:divBdr>
        <w:top w:val="none" w:sz="0" w:space="0" w:color="auto"/>
        <w:left w:val="none" w:sz="0" w:space="0" w:color="auto"/>
        <w:bottom w:val="none" w:sz="0" w:space="0" w:color="auto"/>
        <w:right w:val="none" w:sz="0" w:space="0" w:color="auto"/>
      </w:divBdr>
    </w:div>
    <w:div w:id="1148061135">
      <w:bodyDiv w:val="1"/>
      <w:marLeft w:val="0"/>
      <w:marRight w:val="0"/>
      <w:marTop w:val="0"/>
      <w:marBottom w:val="0"/>
      <w:divBdr>
        <w:top w:val="none" w:sz="0" w:space="0" w:color="auto"/>
        <w:left w:val="none" w:sz="0" w:space="0" w:color="auto"/>
        <w:bottom w:val="none" w:sz="0" w:space="0" w:color="auto"/>
        <w:right w:val="none" w:sz="0" w:space="0" w:color="auto"/>
      </w:divBdr>
    </w:div>
    <w:div w:id="1182284134">
      <w:bodyDiv w:val="1"/>
      <w:marLeft w:val="0"/>
      <w:marRight w:val="0"/>
      <w:marTop w:val="0"/>
      <w:marBottom w:val="0"/>
      <w:divBdr>
        <w:top w:val="none" w:sz="0" w:space="0" w:color="auto"/>
        <w:left w:val="none" w:sz="0" w:space="0" w:color="auto"/>
        <w:bottom w:val="none" w:sz="0" w:space="0" w:color="auto"/>
        <w:right w:val="none" w:sz="0" w:space="0" w:color="auto"/>
      </w:divBdr>
      <w:divsChild>
        <w:div w:id="1125000458">
          <w:marLeft w:val="0"/>
          <w:marRight w:val="0"/>
          <w:marTop w:val="0"/>
          <w:marBottom w:val="0"/>
          <w:divBdr>
            <w:top w:val="none" w:sz="0" w:space="0" w:color="auto"/>
            <w:left w:val="none" w:sz="0" w:space="0" w:color="auto"/>
            <w:bottom w:val="none" w:sz="0" w:space="0" w:color="auto"/>
            <w:right w:val="none" w:sz="0" w:space="0" w:color="auto"/>
          </w:divBdr>
        </w:div>
        <w:div w:id="2087918424">
          <w:marLeft w:val="0"/>
          <w:marRight w:val="0"/>
          <w:marTop w:val="0"/>
          <w:marBottom w:val="0"/>
          <w:divBdr>
            <w:top w:val="none" w:sz="0" w:space="0" w:color="auto"/>
            <w:left w:val="none" w:sz="0" w:space="0" w:color="auto"/>
            <w:bottom w:val="none" w:sz="0" w:space="0" w:color="auto"/>
            <w:right w:val="none" w:sz="0" w:space="0" w:color="auto"/>
          </w:divBdr>
        </w:div>
        <w:div w:id="3434700">
          <w:marLeft w:val="0"/>
          <w:marRight w:val="0"/>
          <w:marTop w:val="0"/>
          <w:marBottom w:val="0"/>
          <w:divBdr>
            <w:top w:val="none" w:sz="0" w:space="0" w:color="auto"/>
            <w:left w:val="none" w:sz="0" w:space="0" w:color="auto"/>
            <w:bottom w:val="none" w:sz="0" w:space="0" w:color="auto"/>
            <w:right w:val="none" w:sz="0" w:space="0" w:color="auto"/>
          </w:divBdr>
        </w:div>
        <w:div w:id="2021815953">
          <w:marLeft w:val="0"/>
          <w:marRight w:val="0"/>
          <w:marTop w:val="0"/>
          <w:marBottom w:val="0"/>
          <w:divBdr>
            <w:top w:val="none" w:sz="0" w:space="0" w:color="auto"/>
            <w:left w:val="none" w:sz="0" w:space="0" w:color="auto"/>
            <w:bottom w:val="none" w:sz="0" w:space="0" w:color="auto"/>
            <w:right w:val="none" w:sz="0" w:space="0" w:color="auto"/>
          </w:divBdr>
        </w:div>
      </w:divsChild>
    </w:div>
    <w:div w:id="1231187754">
      <w:bodyDiv w:val="1"/>
      <w:marLeft w:val="0"/>
      <w:marRight w:val="0"/>
      <w:marTop w:val="0"/>
      <w:marBottom w:val="0"/>
      <w:divBdr>
        <w:top w:val="none" w:sz="0" w:space="0" w:color="auto"/>
        <w:left w:val="none" w:sz="0" w:space="0" w:color="auto"/>
        <w:bottom w:val="none" w:sz="0" w:space="0" w:color="auto"/>
        <w:right w:val="none" w:sz="0" w:space="0" w:color="auto"/>
      </w:divBdr>
    </w:div>
    <w:div w:id="1261180577">
      <w:bodyDiv w:val="1"/>
      <w:marLeft w:val="0"/>
      <w:marRight w:val="0"/>
      <w:marTop w:val="0"/>
      <w:marBottom w:val="0"/>
      <w:divBdr>
        <w:top w:val="none" w:sz="0" w:space="0" w:color="auto"/>
        <w:left w:val="none" w:sz="0" w:space="0" w:color="auto"/>
        <w:bottom w:val="none" w:sz="0" w:space="0" w:color="auto"/>
        <w:right w:val="none" w:sz="0" w:space="0" w:color="auto"/>
      </w:divBdr>
    </w:div>
    <w:div w:id="1312639305">
      <w:bodyDiv w:val="1"/>
      <w:marLeft w:val="0"/>
      <w:marRight w:val="0"/>
      <w:marTop w:val="0"/>
      <w:marBottom w:val="0"/>
      <w:divBdr>
        <w:top w:val="none" w:sz="0" w:space="0" w:color="auto"/>
        <w:left w:val="none" w:sz="0" w:space="0" w:color="auto"/>
        <w:bottom w:val="none" w:sz="0" w:space="0" w:color="auto"/>
        <w:right w:val="none" w:sz="0" w:space="0" w:color="auto"/>
      </w:divBdr>
    </w:div>
    <w:div w:id="1391271886">
      <w:bodyDiv w:val="1"/>
      <w:marLeft w:val="0"/>
      <w:marRight w:val="0"/>
      <w:marTop w:val="0"/>
      <w:marBottom w:val="0"/>
      <w:divBdr>
        <w:top w:val="none" w:sz="0" w:space="0" w:color="auto"/>
        <w:left w:val="none" w:sz="0" w:space="0" w:color="auto"/>
        <w:bottom w:val="none" w:sz="0" w:space="0" w:color="auto"/>
        <w:right w:val="none" w:sz="0" w:space="0" w:color="auto"/>
      </w:divBdr>
    </w:div>
    <w:div w:id="1449810498">
      <w:bodyDiv w:val="1"/>
      <w:marLeft w:val="0"/>
      <w:marRight w:val="0"/>
      <w:marTop w:val="0"/>
      <w:marBottom w:val="0"/>
      <w:divBdr>
        <w:top w:val="none" w:sz="0" w:space="0" w:color="auto"/>
        <w:left w:val="none" w:sz="0" w:space="0" w:color="auto"/>
        <w:bottom w:val="none" w:sz="0" w:space="0" w:color="auto"/>
        <w:right w:val="none" w:sz="0" w:space="0" w:color="auto"/>
      </w:divBdr>
    </w:div>
    <w:div w:id="1489009921">
      <w:bodyDiv w:val="1"/>
      <w:marLeft w:val="0"/>
      <w:marRight w:val="0"/>
      <w:marTop w:val="0"/>
      <w:marBottom w:val="0"/>
      <w:divBdr>
        <w:top w:val="none" w:sz="0" w:space="0" w:color="auto"/>
        <w:left w:val="none" w:sz="0" w:space="0" w:color="auto"/>
        <w:bottom w:val="none" w:sz="0" w:space="0" w:color="auto"/>
        <w:right w:val="none" w:sz="0" w:space="0" w:color="auto"/>
      </w:divBdr>
    </w:div>
    <w:div w:id="1520196943">
      <w:bodyDiv w:val="1"/>
      <w:marLeft w:val="0"/>
      <w:marRight w:val="0"/>
      <w:marTop w:val="0"/>
      <w:marBottom w:val="0"/>
      <w:divBdr>
        <w:top w:val="none" w:sz="0" w:space="0" w:color="auto"/>
        <w:left w:val="none" w:sz="0" w:space="0" w:color="auto"/>
        <w:bottom w:val="none" w:sz="0" w:space="0" w:color="auto"/>
        <w:right w:val="none" w:sz="0" w:space="0" w:color="auto"/>
      </w:divBdr>
    </w:div>
    <w:div w:id="1585335956">
      <w:bodyDiv w:val="1"/>
      <w:marLeft w:val="0"/>
      <w:marRight w:val="0"/>
      <w:marTop w:val="0"/>
      <w:marBottom w:val="0"/>
      <w:divBdr>
        <w:top w:val="none" w:sz="0" w:space="0" w:color="auto"/>
        <w:left w:val="none" w:sz="0" w:space="0" w:color="auto"/>
        <w:bottom w:val="none" w:sz="0" w:space="0" w:color="auto"/>
        <w:right w:val="none" w:sz="0" w:space="0" w:color="auto"/>
      </w:divBdr>
    </w:div>
    <w:div w:id="1844667254">
      <w:bodyDiv w:val="1"/>
      <w:marLeft w:val="0"/>
      <w:marRight w:val="0"/>
      <w:marTop w:val="0"/>
      <w:marBottom w:val="0"/>
      <w:divBdr>
        <w:top w:val="none" w:sz="0" w:space="0" w:color="auto"/>
        <w:left w:val="none" w:sz="0" w:space="0" w:color="auto"/>
        <w:bottom w:val="none" w:sz="0" w:space="0" w:color="auto"/>
        <w:right w:val="none" w:sz="0" w:space="0" w:color="auto"/>
      </w:divBdr>
    </w:div>
    <w:div w:id="1917208151">
      <w:bodyDiv w:val="1"/>
      <w:marLeft w:val="0"/>
      <w:marRight w:val="0"/>
      <w:marTop w:val="0"/>
      <w:marBottom w:val="0"/>
      <w:divBdr>
        <w:top w:val="none" w:sz="0" w:space="0" w:color="auto"/>
        <w:left w:val="none" w:sz="0" w:space="0" w:color="auto"/>
        <w:bottom w:val="none" w:sz="0" w:space="0" w:color="auto"/>
        <w:right w:val="none" w:sz="0" w:space="0" w:color="auto"/>
      </w:divBdr>
    </w:div>
    <w:div w:id="2025663190">
      <w:bodyDiv w:val="1"/>
      <w:marLeft w:val="0"/>
      <w:marRight w:val="0"/>
      <w:marTop w:val="0"/>
      <w:marBottom w:val="0"/>
      <w:divBdr>
        <w:top w:val="none" w:sz="0" w:space="0" w:color="auto"/>
        <w:left w:val="none" w:sz="0" w:space="0" w:color="auto"/>
        <w:bottom w:val="none" w:sz="0" w:space="0" w:color="auto"/>
        <w:right w:val="none" w:sz="0" w:space="0" w:color="auto"/>
      </w:divBdr>
    </w:div>
    <w:div w:id="2033069474">
      <w:bodyDiv w:val="1"/>
      <w:marLeft w:val="0"/>
      <w:marRight w:val="0"/>
      <w:marTop w:val="0"/>
      <w:marBottom w:val="0"/>
      <w:divBdr>
        <w:top w:val="none" w:sz="0" w:space="0" w:color="auto"/>
        <w:left w:val="none" w:sz="0" w:space="0" w:color="auto"/>
        <w:bottom w:val="none" w:sz="0" w:space="0" w:color="auto"/>
        <w:right w:val="none" w:sz="0" w:space="0" w:color="auto"/>
      </w:divBdr>
    </w:div>
    <w:div w:id="2079135793">
      <w:bodyDiv w:val="1"/>
      <w:marLeft w:val="0"/>
      <w:marRight w:val="0"/>
      <w:marTop w:val="0"/>
      <w:marBottom w:val="0"/>
      <w:divBdr>
        <w:top w:val="none" w:sz="0" w:space="0" w:color="auto"/>
        <w:left w:val="none" w:sz="0" w:space="0" w:color="auto"/>
        <w:bottom w:val="none" w:sz="0" w:space="0" w:color="auto"/>
        <w:right w:val="none" w:sz="0" w:space="0" w:color="auto"/>
      </w:divBdr>
    </w:div>
    <w:div w:id="212750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emf"/><Relationship Id="rId13" Type="http://schemas.openxmlformats.org/officeDocument/2006/relationships/image" Target="media/image6.tiff"/><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jpeg"/><Relationship Id="rId10" Type="http://schemas.openxmlformats.org/officeDocument/2006/relationships/image" Target="media/image3.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F3FC4-DAD0-2843-A342-3B9CEBBDD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1360</Words>
  <Characters>7486</Characters>
  <Application>Microsoft Macintosh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Antoine</dc:creator>
  <cp:lastModifiedBy>Antoine Merriaux</cp:lastModifiedBy>
  <cp:revision>3</cp:revision>
  <cp:lastPrinted>2015-08-12T16:51:00Z</cp:lastPrinted>
  <dcterms:created xsi:type="dcterms:W3CDTF">2018-03-28T19:37:00Z</dcterms:created>
  <dcterms:modified xsi:type="dcterms:W3CDTF">2018-03-28T19:40:00Z</dcterms:modified>
</cp:coreProperties>
</file>