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D848F" w14:textId="5517A81C" w:rsidR="00D822AC" w:rsidRDefault="0082143E">
      <w:r>
        <w:t>Td n°7 : droit des obligations.</w:t>
      </w:r>
    </w:p>
    <w:p w14:paraId="07992180" w14:textId="574372F8" w:rsidR="0082143E" w:rsidRDefault="0082143E">
      <w:r>
        <w:t xml:space="preserve">Séance n°7 : Les régimes spéciaux de responsabilité du fait d’autrui. </w:t>
      </w:r>
    </w:p>
    <w:p w14:paraId="519E6624" w14:textId="44C148F2" w:rsidR="0082143E" w:rsidRDefault="0082143E"/>
    <w:p w14:paraId="46184BE6" w14:textId="75CB97FE" w:rsidR="0082143E" w:rsidRDefault="0082143E">
      <w:r>
        <w:t xml:space="preserve">L’arrêt que nous avons à commenter a été rendu par la cour de cassation en assemblée plénière le 25 février 2000, publié au bulletin et n° de pourvoi : </w:t>
      </w:r>
      <w:r w:rsidR="006F7787">
        <w:t>97-17378 97-20152.</w:t>
      </w:r>
    </w:p>
    <w:p w14:paraId="1E92E3E9" w14:textId="7EE958DD" w:rsidR="006F7787" w:rsidRDefault="006F7787">
      <w:r>
        <w:tab/>
        <w:t xml:space="preserve">Dans cette affaire les faits étaient les suivant : à la suite d’une demande de la part de la SCA du Mas de </w:t>
      </w:r>
      <w:proofErr w:type="spellStart"/>
      <w:r>
        <w:t>Jacquines</w:t>
      </w:r>
      <w:proofErr w:type="spellEnd"/>
      <w:r>
        <w:t xml:space="preserve"> et de M. X, la société </w:t>
      </w:r>
      <w:proofErr w:type="spellStart"/>
      <w:r>
        <w:t>Gyrafrance</w:t>
      </w:r>
      <w:proofErr w:type="spellEnd"/>
      <w:r>
        <w:t xml:space="preserve"> avait pour mission d’effectuer un traitement herbicide sur des rivières par hélicoptère. Durant le traitement et dû à des conditions météorologiques défavorable, l’herbicide fut projeté par le vent sur les végétaux du voisin, M. Z. </w:t>
      </w:r>
    </w:p>
    <w:p w14:paraId="590317B0" w14:textId="628CDA1E" w:rsidR="002D0150" w:rsidRDefault="002A5ACC">
      <w:r>
        <w:tab/>
        <w:t xml:space="preserve">La procédure de première instance n’est pas indiquée en revanche celle d’appel l’est, et présente que la cour d’appel aurait dans sa décision mis hors de cause les époux B par leur qualité de cogérants de la SCA du Mas de </w:t>
      </w:r>
      <w:proofErr w:type="spellStart"/>
      <w:r>
        <w:t>Jacquines</w:t>
      </w:r>
      <w:proofErr w:type="spellEnd"/>
      <w:r>
        <w:t xml:space="preserve">, ainsi que </w:t>
      </w:r>
      <w:proofErr w:type="spellStart"/>
      <w:r>
        <w:t>M Y</w:t>
      </w:r>
      <w:proofErr w:type="spellEnd"/>
      <w:r>
        <w:t xml:space="preserve"> pilote de l’hélicoptère aurait dû prendre connaissance des conditions météorologiques qui était alors défavorable pour la mission et donc s’abstenir de la faire.  De ce fait, dans le désir de faire valoir la responsabilité des époux B et de M Y, M X se pourvoi en cassation de la décision de la cour d’appel, ceci sur 2 moyen.</w:t>
      </w:r>
    </w:p>
    <w:p w14:paraId="5098AEEE" w14:textId="78799DA5" w:rsidR="002A5ACC" w:rsidRDefault="002A5ACC">
      <w:r>
        <w:tab/>
        <w:t xml:space="preserve">Dans le premier moyen pris en sa première branche que la cour d’appel aurait alors mis hors de cause les époux B sur une raison non invoqué par ses derniers et alors aurait violé l’article 4 du nouveau code de procédure civil. </w:t>
      </w:r>
    </w:p>
    <w:p w14:paraId="6CA1CE15" w14:textId="79F7FC5D" w:rsidR="002A5ACC" w:rsidRDefault="002A5ACC">
      <w:pPr>
        <w:rPr>
          <w:rFonts w:ascii="Arial" w:hAnsi="Arial" w:cs="Arial"/>
          <w:color w:val="000000"/>
          <w:sz w:val="20"/>
          <w:szCs w:val="20"/>
          <w:shd w:val="clear" w:color="auto" w:fill="FFFFFF"/>
        </w:rPr>
      </w:pPr>
      <w:r>
        <w:tab/>
        <w:t>Dans le premier moyen pris en sa seconde branche</w:t>
      </w:r>
      <w:r w:rsidR="006E00E3">
        <w:t xml:space="preserve"> que la prise en compte d’office de la qualité de cogérant des époux B par la cour n’aurait alors par respecté les exigences de l’article 16 du nouveau code de procédure civil celui-ci présentant que : </w:t>
      </w:r>
      <w:r w:rsidR="006E00E3" w:rsidRPr="006E00E3">
        <w:rPr>
          <w:i/>
        </w:rPr>
        <w:t>« </w:t>
      </w:r>
      <w:r w:rsidR="006E00E3" w:rsidRPr="006E00E3">
        <w:rPr>
          <w:rFonts w:ascii="Arial" w:hAnsi="Arial" w:cs="Arial"/>
          <w:i/>
          <w:color w:val="000000"/>
          <w:sz w:val="20"/>
          <w:szCs w:val="20"/>
          <w:shd w:val="clear" w:color="auto" w:fill="FFFFFF"/>
        </w:rPr>
        <w:t>Il ne peut fonder sa décision sur les moyens de droit qu'il a relevés d'office sans avoir au préalable invité les parties à présenter leurs observations.</w:t>
      </w:r>
      <w:r w:rsidR="006E00E3" w:rsidRPr="006E00E3">
        <w:rPr>
          <w:rFonts w:ascii="Arial" w:hAnsi="Arial" w:cs="Arial"/>
          <w:i/>
          <w:color w:val="000000"/>
          <w:sz w:val="20"/>
          <w:szCs w:val="20"/>
          <w:shd w:val="clear" w:color="auto" w:fill="FFFFFF"/>
        </w:rPr>
        <w:t> ».</w:t>
      </w:r>
    </w:p>
    <w:p w14:paraId="399984AE" w14:textId="5EE9D810" w:rsidR="006E00E3" w:rsidRDefault="006E00E3">
      <w:r>
        <w:t xml:space="preserve">Dans le second moyen pris dans son unique branche, que le pilote de l’hélicoptère M Y aurait du prendre connaissance des conditions météorologique et alors qu’il n’aurait pas dû effectuer sa mission ce jour-là. </w:t>
      </w:r>
    </w:p>
    <w:p w14:paraId="3801441E" w14:textId="77777777" w:rsidR="00BE073B" w:rsidRDefault="00305005">
      <w:r>
        <w:t xml:space="preserve">En l’occurrence ces faits nous </w:t>
      </w:r>
      <w:r w:rsidR="00BE073B">
        <w:t>présentent</w:t>
      </w:r>
      <w:r>
        <w:t xml:space="preserve"> le cas de la responsabilité des commettants </w:t>
      </w:r>
      <w:r w:rsidR="00BE073B">
        <w:t xml:space="preserve">du fait de leurs préposés, il s’agit là de la responsabilité de l’employeur de la faute commisse par son employé. La loi dispose que « le proposé engage la responsabilité du commettant s’il cause le dommage dans les fonctions auxquels il est employé » dans ses conditions il est possible de voir que dans les moyens du pourvoi la faute est rejeté le pilote de l’hélicoptère qui est missionné par son employeur pour effectuer une mission, de plus il n’est en aucun cas indiqué qu’il aurait dépassé le cadre de cette mission donc en vertu de la loi il ne peut être considéré responsable des missions effectués dans le cadre de son activité en tant que préposé. </w:t>
      </w:r>
    </w:p>
    <w:p w14:paraId="179FF37B" w14:textId="2A65495C" w:rsidR="00BE073B" w:rsidRDefault="00BE073B">
      <w:r>
        <w:t>Dès lors, la question peut alors se poser de savoir jusqu’où vas la possibilité du préposé de se maintenir hors responsabilité dans le cadre d’activité provenant de son commettant ?</w:t>
      </w:r>
    </w:p>
    <w:p w14:paraId="0ABC104A" w14:textId="7C7A5A88" w:rsidR="00982F3B" w:rsidRDefault="00982F3B">
      <w:r>
        <w:t xml:space="preserve">Dans le cas présent, l’assemblée plénière aurait dans sa décision premièrement pris en compte que les époux B aurait du fait de l’énonciations des juges étaient assignés comme cogérants, qu’à titre personnel aucune faute n’avait été commise ainsi il n’avait été pris en compte dans l’arrêt que de leurs qualités de représentants légaux et ainsi ils devaient être mis hors de cause. </w:t>
      </w:r>
    </w:p>
    <w:p w14:paraId="3864ED10" w14:textId="77777777" w:rsidR="002779FC" w:rsidRDefault="00982F3B">
      <w:r>
        <w:t xml:space="preserve">Dans un second temps l’assemblée plénière en rapport avec responsabilité de M Y, la cour d’appel n’aurait dans sa décision aurais pris en compte le fait que le pilote aurait dû prendre conscience des </w:t>
      </w:r>
      <w:r>
        <w:lastRenderedPageBreak/>
        <w:t>conditions météorologiques et le faisant du fait de vent défavorable n’aurait pas dû effectuer la mission, mais que ces faits ne prouvent en aucun cas que les actions effectués par M Y en pilotant l’hélicoptère ne sortaient du cadre de sa mission, il ne peut être considéré comme responsable des actes mandatés par son commettant.</w:t>
      </w:r>
      <w:r w:rsidR="002779FC">
        <w:t xml:space="preserve"> </w:t>
      </w:r>
    </w:p>
    <w:p w14:paraId="7CF0090A" w14:textId="025EC7B2" w:rsidR="00982F3B" w:rsidRDefault="002779FC">
      <w:r>
        <w:t xml:space="preserve">On voit alors la direction de la décision prise par l’assemblé plénière, qui est de suivre la tendance, c’est-à-dire de laisser à l’employé dans le fait où il agit dans le cadre de ses fonctions, une certaine immunité et se serait alors l’employeur qui recevrait la responsabilité des fautes commises par son employé, mais des fautes commises dans le cadre de mission donné par le commettant. Ainsi il est </w:t>
      </w:r>
      <w:bookmarkStart w:id="0" w:name="_GoBack"/>
      <w:bookmarkEnd w:id="0"/>
      <w:r>
        <w:t xml:space="preserve">nécessaire de s’assurer du cadre de la mission de préposé et ainsi qu’il est bien resté dans celui. </w:t>
      </w:r>
    </w:p>
    <w:p w14:paraId="091F974A" w14:textId="77777777" w:rsidR="002779FC" w:rsidRDefault="002779FC"/>
    <w:sectPr w:rsidR="00277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87"/>
    <w:rsid w:val="002779FC"/>
    <w:rsid w:val="002A5ACC"/>
    <w:rsid w:val="002D0150"/>
    <w:rsid w:val="00305005"/>
    <w:rsid w:val="006E00E3"/>
    <w:rsid w:val="006F7787"/>
    <w:rsid w:val="007F63F7"/>
    <w:rsid w:val="0082143E"/>
    <w:rsid w:val="00982F3B"/>
    <w:rsid w:val="00BE073B"/>
    <w:rsid w:val="00D822AC"/>
    <w:rsid w:val="00DB5EA8"/>
    <w:rsid w:val="00E2648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143A"/>
  <w15:chartTrackingRefBased/>
  <w15:docId w15:val="{70179BC3-CEA8-4948-96F6-B88138D6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682</Words>
  <Characters>3755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beaubois</dc:creator>
  <cp:keywords/>
  <dc:description/>
  <cp:lastModifiedBy>alexis beaubois</cp:lastModifiedBy>
  <cp:revision>2</cp:revision>
  <dcterms:created xsi:type="dcterms:W3CDTF">2017-11-20T13:03:00Z</dcterms:created>
  <dcterms:modified xsi:type="dcterms:W3CDTF">2017-11-20T15:31:00Z</dcterms:modified>
</cp:coreProperties>
</file>