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1C" w:rsidRDefault="0086091D" w:rsidP="0029221C">
      <w:pPr>
        <w:pStyle w:val="Standard"/>
        <w:tabs>
          <w:tab w:val="left" w:pos="1134"/>
        </w:tabs>
        <w:ind w:left="-284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Laura </w:t>
      </w:r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>SA DE OLIVEIRA</w:t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>9 rue Yves Montand</w:t>
      </w:r>
    </w:p>
    <w:p w:rsidR="0029221C" w:rsidRPr="0029221C" w:rsidRDefault="0086091D" w:rsidP="0029221C">
      <w:pPr>
        <w:pStyle w:val="Standard"/>
        <w:tabs>
          <w:tab w:val="left" w:pos="1134"/>
        </w:tabs>
        <w:ind w:left="-284"/>
        <w:rPr>
          <w:rFonts w:ascii="Arial" w:eastAsia="Times New Roman" w:hAnsi="Arial" w:cs="Arial"/>
          <w:color w:val="auto"/>
          <w:sz w:val="16"/>
          <w:szCs w:val="16"/>
        </w:rPr>
      </w:pPr>
      <w:r w:rsidRPr="0029221C">
        <w:rPr>
          <w:rFonts w:ascii="Arial" w:eastAsia="Times New Roman" w:hAnsi="Arial" w:cs="Arial"/>
          <w:color w:val="auto"/>
          <w:sz w:val="16"/>
          <w:szCs w:val="16"/>
        </w:rPr>
        <w:t>33530 Bassens</w:t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="0029221C" w:rsidRPr="0029221C">
        <w:rPr>
          <w:rFonts w:ascii="Arial" w:eastAsia="Times New Roman" w:hAnsi="Arial" w:cs="Arial"/>
          <w:color w:val="auto"/>
          <w:sz w:val="16"/>
          <w:szCs w:val="16"/>
        </w:rPr>
        <w:tab/>
      </w:r>
      <w:r w:rsidRPr="0029221C">
        <w:rPr>
          <w:rFonts w:ascii="Arial" w:eastAsia="Times New Roman" w:hAnsi="Arial" w:cs="Arial"/>
          <w:color w:val="auto"/>
          <w:sz w:val="16"/>
          <w:szCs w:val="16"/>
        </w:rPr>
        <w:t>06.63.81.79.68</w:t>
      </w:r>
    </w:p>
    <w:p w:rsidR="0086091D" w:rsidRDefault="0086091D" w:rsidP="0029221C">
      <w:pPr>
        <w:pStyle w:val="Standard"/>
        <w:tabs>
          <w:tab w:val="left" w:pos="1134"/>
        </w:tabs>
        <w:ind w:left="-284"/>
        <w:rPr>
          <w:rFonts w:ascii="Arial" w:eastAsia="Times New Roman" w:hAnsi="Arial" w:cs="Arial"/>
          <w:color w:val="auto"/>
          <w:sz w:val="16"/>
          <w:szCs w:val="16"/>
        </w:rPr>
      </w:pPr>
      <w:hyperlink r:id="rId5" w:history="1">
        <w:r w:rsidRPr="0029221C">
          <w:rPr>
            <w:rStyle w:val="Lienhypertexte"/>
            <w:rFonts w:ascii="Arial" w:eastAsia="Times New Roman" w:hAnsi="Arial" w:cs="Arial"/>
            <w:color w:val="auto"/>
            <w:sz w:val="16"/>
            <w:szCs w:val="16"/>
            <w:u w:val="none"/>
          </w:rPr>
          <w:t>laura-oliveira@laposte.net</w:t>
        </w:r>
      </w:hyperlink>
      <w:r w:rsidR="0029221C">
        <w:tab/>
      </w:r>
      <w:r w:rsidR="0029221C">
        <w:tab/>
      </w:r>
      <w:r w:rsidR="0029221C">
        <w:tab/>
      </w:r>
      <w:r w:rsidR="0029221C">
        <w:tab/>
      </w:r>
      <w:r w:rsidR="0029221C">
        <w:tab/>
      </w:r>
      <w:r w:rsidR="0029221C">
        <w:tab/>
      </w:r>
      <w:r w:rsidR="0029221C">
        <w:tab/>
      </w:r>
      <w:r w:rsidR="0029221C">
        <w:tab/>
      </w:r>
      <w:r w:rsidRPr="0029221C">
        <w:rPr>
          <w:rFonts w:ascii="Arial" w:eastAsia="Times New Roman" w:hAnsi="Arial" w:cs="Arial"/>
          <w:color w:val="auto"/>
          <w:sz w:val="16"/>
          <w:szCs w:val="16"/>
        </w:rPr>
        <w:t>Permis B + VL</w:t>
      </w:r>
    </w:p>
    <w:p w:rsidR="0086091D" w:rsidRPr="0029221C" w:rsidRDefault="0086091D" w:rsidP="0086091D">
      <w:pPr>
        <w:pStyle w:val="Standard"/>
        <w:rPr>
          <w:rFonts w:ascii="Arial" w:eastAsia="Times New Roman" w:hAnsi="Arial" w:cs="Arial"/>
          <w:color w:val="auto"/>
          <w:sz w:val="16"/>
          <w:szCs w:val="16"/>
        </w:rPr>
      </w:pPr>
    </w:p>
    <w:tbl>
      <w:tblPr>
        <w:tblW w:w="4405" w:type="dxa"/>
        <w:tblInd w:w="24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05"/>
      </w:tblGrid>
      <w:tr w:rsidR="0086091D" w:rsidRPr="0029221C" w:rsidTr="00F13315">
        <w:trPr>
          <w:trHeight w:val="142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91D" w:rsidRPr="001A6121" w:rsidRDefault="0086091D" w:rsidP="00F13315">
            <w:pPr>
              <w:pStyle w:val="Standard"/>
              <w:ind w:right="-14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</w:pPr>
            <w:r w:rsidRPr="001A6121"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  <w:t>EXPERIENCES PROFESSIONNELLES</w:t>
            </w:r>
          </w:p>
        </w:tc>
      </w:tr>
    </w:tbl>
    <w:p w:rsidR="0086091D" w:rsidRDefault="0086091D" w:rsidP="0086091D">
      <w:pPr>
        <w:pStyle w:val="Standard"/>
        <w:tabs>
          <w:tab w:val="left" w:pos="1418"/>
        </w:tabs>
        <w:rPr>
          <w:rFonts w:ascii="Arial" w:eastAsia="Calibri" w:hAnsi="Arial" w:cs="Arial"/>
          <w:b/>
          <w:color w:val="4472C4" w:themeColor="accent5"/>
          <w:sz w:val="16"/>
          <w:szCs w:val="16"/>
          <w:u w:val="single"/>
          <w:lang w:val="fr-FR"/>
        </w:rPr>
      </w:pPr>
    </w:p>
    <w:p w:rsidR="0086091D" w:rsidRPr="004D4A4F" w:rsidRDefault="0086091D" w:rsidP="0086091D">
      <w:pPr>
        <w:pStyle w:val="Standard"/>
        <w:tabs>
          <w:tab w:val="left" w:pos="1418"/>
        </w:tabs>
        <w:ind w:left="1418"/>
        <w:rPr>
          <w:rFonts w:ascii="Arial" w:eastAsia="Calibri" w:hAnsi="Arial" w:cs="Arial"/>
          <w:b/>
          <w:color w:val="auto"/>
          <w:sz w:val="16"/>
          <w:szCs w:val="16"/>
          <w:u w:val="single"/>
          <w:lang w:val="fr-FR"/>
        </w:rPr>
      </w:pPr>
      <w:r w:rsidRPr="004D4A4F">
        <w:rPr>
          <w:rFonts w:ascii="Arial" w:eastAsia="Calibri" w:hAnsi="Arial" w:cs="Arial"/>
          <w:b/>
          <w:color w:val="auto"/>
          <w:sz w:val="16"/>
          <w:szCs w:val="16"/>
          <w:u w:val="single"/>
          <w:lang w:val="fr-FR"/>
        </w:rPr>
        <w:t>CDD :</w:t>
      </w:r>
    </w:p>
    <w:p w:rsidR="0086091D" w:rsidRDefault="0086091D" w:rsidP="0086091D">
      <w:pPr>
        <w:pStyle w:val="Standard"/>
        <w:tabs>
          <w:tab w:val="left" w:pos="1418"/>
        </w:tabs>
        <w:ind w:hanging="284"/>
        <w:rPr>
          <w:rFonts w:ascii="Arial" w:eastAsia="Calibri" w:hAnsi="Arial" w:cs="Arial"/>
          <w:b/>
          <w:color w:val="4472C4" w:themeColor="accent5"/>
          <w:sz w:val="16"/>
          <w:szCs w:val="16"/>
          <w:u w:val="single"/>
          <w:lang w:val="fr-FR"/>
        </w:rPr>
      </w:pPr>
    </w:p>
    <w:p w:rsidR="0086091D" w:rsidRPr="002A07D7" w:rsidRDefault="0086091D" w:rsidP="0086091D">
      <w:pPr>
        <w:pStyle w:val="Standard"/>
        <w:tabs>
          <w:tab w:val="left" w:pos="1418"/>
        </w:tabs>
        <w:ind w:hanging="284"/>
        <w:rPr>
          <w:rFonts w:ascii="Arial" w:eastAsia="Calibri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2017</w:t>
      </w:r>
      <w:r w:rsidRPr="002A07D7"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 xml:space="preserve">              </w:t>
      </w:r>
      <w:r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ab/>
      </w:r>
      <w:r w:rsidRPr="002A07D7"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 xml:space="preserve"> </w:t>
      </w:r>
      <w:r w:rsidRPr="002A07D7">
        <w:rPr>
          <w:rFonts w:ascii="Arial" w:eastAsia="Calibri" w:hAnsi="Arial" w:cs="Arial"/>
          <w:color w:val="auto"/>
          <w:sz w:val="16"/>
          <w:szCs w:val="16"/>
          <w:u w:val="single"/>
          <w:lang w:val="fr-FR"/>
        </w:rPr>
        <w:t>Auxiliaire vétérinaire</w:t>
      </w:r>
    </w:p>
    <w:p w:rsidR="0086091D" w:rsidRPr="002A07D7" w:rsidRDefault="0086091D" w:rsidP="0086091D">
      <w:pPr>
        <w:pStyle w:val="Standard"/>
        <w:ind w:left="-709" w:firstLine="414"/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</w:pPr>
      <w:r w:rsidRPr="002A07D7"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ab/>
      </w:r>
      <w:r w:rsidRPr="002A07D7"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ab/>
      </w:r>
    </w:p>
    <w:p w:rsidR="0086091D" w:rsidRPr="001A6121" w:rsidRDefault="0086091D" w:rsidP="0086091D">
      <w:pPr>
        <w:pStyle w:val="Standard"/>
        <w:numPr>
          <w:ilvl w:val="0"/>
          <w:numId w:val="7"/>
        </w:numPr>
        <w:tabs>
          <w:tab w:val="left" w:pos="993"/>
          <w:tab w:val="left" w:pos="1701"/>
        </w:tabs>
        <w:ind w:left="1418" w:firstLine="0"/>
        <w:rPr>
          <w:rFonts w:ascii="Arial" w:eastAsia="Calibri" w:hAnsi="Arial" w:cs="Arial"/>
          <w:color w:val="1F3864" w:themeColor="accent5" w:themeShade="80"/>
          <w:sz w:val="16"/>
          <w:szCs w:val="16"/>
          <w:lang w:val="fr-FR"/>
        </w:rPr>
      </w:pPr>
      <w:r w:rsidRPr="002A07D7">
        <w:rPr>
          <w:rFonts w:ascii="Arial" w:eastAsia="Calibri" w:hAnsi="Arial" w:cs="Arial"/>
          <w:color w:val="auto"/>
          <w:sz w:val="16"/>
          <w:szCs w:val="16"/>
          <w:lang w:val="fr-FR"/>
        </w:rPr>
        <w:t>Clinique vétérinaire de l’Hippocampe, La-Teste-de-Buch</w:t>
      </w:r>
      <w:r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2semaines</w:t>
      </w:r>
    </w:p>
    <w:p w:rsidR="0086091D" w:rsidRPr="002A07D7" w:rsidRDefault="0086091D" w:rsidP="0086091D">
      <w:pPr>
        <w:pStyle w:val="Standard"/>
        <w:ind w:left="-709"/>
        <w:rPr>
          <w:rFonts w:ascii="Arial" w:eastAsia="Calibri" w:hAnsi="Arial" w:cs="Arial"/>
          <w:b/>
          <w:color w:val="4472C4" w:themeColor="accent5"/>
          <w:sz w:val="16"/>
          <w:szCs w:val="16"/>
          <w:u w:val="single"/>
          <w:lang w:val="fr-FR"/>
        </w:rPr>
      </w:pPr>
    </w:p>
    <w:p w:rsidR="0086091D" w:rsidRPr="00827210" w:rsidRDefault="0086091D" w:rsidP="0086091D">
      <w:pPr>
        <w:pStyle w:val="Standard"/>
        <w:ind w:left="-709" w:firstLine="414"/>
        <w:rPr>
          <w:rFonts w:ascii="Arial" w:eastAsia="Calibri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2016</w:t>
      </w:r>
      <w:r w:rsidRPr="00827210">
        <w:rPr>
          <w:rFonts w:ascii="Arial" w:eastAsia="Calibri" w:hAnsi="Arial" w:cs="Arial"/>
          <w:color w:val="auto"/>
          <w:sz w:val="16"/>
          <w:szCs w:val="16"/>
          <w:lang w:val="fr-FR"/>
        </w:rPr>
        <w:tab/>
      </w:r>
      <w:r w:rsidRPr="00827210">
        <w:rPr>
          <w:rFonts w:ascii="Arial" w:eastAsia="Calibri" w:hAnsi="Arial" w:cs="Arial"/>
          <w:color w:val="auto"/>
          <w:sz w:val="16"/>
          <w:szCs w:val="16"/>
          <w:lang w:val="fr-FR"/>
        </w:rPr>
        <w:tab/>
      </w:r>
      <w:r w:rsidRPr="001A6121">
        <w:rPr>
          <w:rFonts w:ascii="Arial" w:eastAsia="Calibri" w:hAnsi="Arial" w:cs="Arial"/>
          <w:color w:val="auto"/>
          <w:sz w:val="16"/>
          <w:szCs w:val="16"/>
          <w:u w:val="single"/>
          <w:lang w:val="fr-FR"/>
        </w:rPr>
        <w:t>Femme de chambre, Caissière de station service</w:t>
      </w:r>
      <w:r w:rsidRPr="00827210"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 </w:t>
      </w:r>
    </w:p>
    <w:p w:rsidR="0086091D" w:rsidRPr="002A07D7" w:rsidRDefault="0086091D" w:rsidP="0086091D">
      <w:pPr>
        <w:pStyle w:val="Standard"/>
        <w:rPr>
          <w:rFonts w:ascii="Arial" w:eastAsia="Calibri" w:hAnsi="Arial" w:cs="Arial"/>
          <w:color w:val="auto"/>
          <w:sz w:val="16"/>
          <w:szCs w:val="16"/>
          <w:lang w:val="fr-FR"/>
        </w:rPr>
      </w:pPr>
    </w:p>
    <w:p w:rsidR="0086091D" w:rsidRPr="001A6121" w:rsidRDefault="0086091D" w:rsidP="0086091D">
      <w:pPr>
        <w:pStyle w:val="Standard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</w:tabs>
        <w:ind w:firstLine="698"/>
        <w:rPr>
          <w:rFonts w:ascii="Arial" w:eastAsia="Calibri" w:hAnsi="Arial" w:cs="Arial"/>
          <w:color w:val="1F3864" w:themeColor="accent5" w:themeShade="80"/>
          <w:sz w:val="16"/>
          <w:szCs w:val="16"/>
          <w:lang w:val="fr-FR"/>
        </w:rPr>
      </w:pPr>
      <w:r w:rsidRPr="002A07D7">
        <w:rPr>
          <w:rFonts w:ascii="Arial" w:eastAsia="Calibri" w:hAnsi="Arial" w:cs="Arial"/>
          <w:color w:val="auto"/>
          <w:sz w:val="16"/>
          <w:szCs w:val="16"/>
          <w:lang w:val="fr-FR"/>
        </w:rPr>
        <w:t>Les Sources de Caud</w:t>
      </w:r>
      <w:bookmarkStart w:id="0" w:name="_GoBack"/>
      <w:bookmarkEnd w:id="0"/>
      <w:r w:rsidRPr="002A07D7">
        <w:rPr>
          <w:rFonts w:ascii="Arial" w:eastAsia="Calibri" w:hAnsi="Arial" w:cs="Arial"/>
          <w:color w:val="auto"/>
          <w:sz w:val="16"/>
          <w:szCs w:val="16"/>
          <w:lang w:val="fr-FR"/>
        </w:rPr>
        <w:t>alie, Martillac</w:t>
      </w:r>
      <w:r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4mois</w:t>
      </w:r>
    </w:p>
    <w:p w:rsidR="0086091D" w:rsidRPr="001A6121" w:rsidRDefault="0086091D" w:rsidP="0086091D">
      <w:pPr>
        <w:pStyle w:val="Standard"/>
        <w:numPr>
          <w:ilvl w:val="0"/>
          <w:numId w:val="6"/>
        </w:numPr>
        <w:tabs>
          <w:tab w:val="left" w:pos="993"/>
          <w:tab w:val="left" w:pos="1701"/>
        </w:tabs>
        <w:ind w:left="1418" w:hanging="11"/>
        <w:rPr>
          <w:rFonts w:ascii="Arial" w:eastAsia="Calibri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Station « Total Access », Mérignac, </w:t>
      </w: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2semaines</w:t>
      </w:r>
    </w:p>
    <w:p w:rsidR="0086091D" w:rsidRPr="001A6121" w:rsidRDefault="0086091D" w:rsidP="0086091D">
      <w:pPr>
        <w:pStyle w:val="Standard"/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</w:pPr>
    </w:p>
    <w:p w:rsidR="0086091D" w:rsidRPr="002A07D7" w:rsidRDefault="0086091D" w:rsidP="0086091D">
      <w:pPr>
        <w:pStyle w:val="Standard"/>
        <w:ind w:left="-709" w:right="1313" w:firstLine="425"/>
        <w:rPr>
          <w:rFonts w:ascii="Arial" w:hAnsi="Arial" w:cs="Arial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2012</w:t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Caissière de station-service</w:t>
      </w:r>
    </w:p>
    <w:p w:rsidR="0086091D" w:rsidRPr="002A07D7" w:rsidRDefault="0086091D" w:rsidP="0086091D">
      <w:pPr>
        <w:pStyle w:val="Standard"/>
        <w:ind w:left="-709"/>
        <w:rPr>
          <w:rFonts w:ascii="Arial" w:eastAsia="Times New Roman" w:hAnsi="Arial" w:cs="Arial"/>
          <w:sz w:val="16"/>
          <w:szCs w:val="16"/>
          <w:lang w:val="fr-FR"/>
        </w:rPr>
      </w:pPr>
    </w:p>
    <w:p w:rsidR="0086091D" w:rsidRPr="001A6121" w:rsidRDefault="0086091D" w:rsidP="0086091D">
      <w:pPr>
        <w:pStyle w:val="Standard"/>
        <w:numPr>
          <w:ilvl w:val="0"/>
          <w:numId w:val="3"/>
        </w:numPr>
        <w:tabs>
          <w:tab w:val="left" w:pos="993"/>
          <w:tab w:val="left" w:pos="1701"/>
        </w:tabs>
        <w:ind w:left="1418" w:firstLine="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Station « Elf », Limoges,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6mois</w:t>
      </w:r>
    </w:p>
    <w:p w:rsidR="0086091D" w:rsidRPr="001A6121" w:rsidRDefault="0086091D" w:rsidP="0086091D">
      <w:pPr>
        <w:pStyle w:val="Standard"/>
        <w:tabs>
          <w:tab w:val="left" w:pos="993"/>
          <w:tab w:val="left" w:pos="1701"/>
        </w:tabs>
        <w:ind w:left="1418" w:right="1313"/>
        <w:rPr>
          <w:rFonts w:ascii="Arial" w:hAnsi="Arial" w:cs="Arial"/>
          <w:color w:val="auto"/>
          <w:sz w:val="16"/>
          <w:szCs w:val="16"/>
          <w:lang w:val="fr-FR"/>
        </w:rPr>
      </w:pPr>
    </w:p>
    <w:p w:rsidR="0086091D" w:rsidRPr="002A07D7" w:rsidRDefault="0086091D" w:rsidP="0086091D">
      <w:pPr>
        <w:pStyle w:val="Standard"/>
        <w:spacing w:before="1"/>
        <w:ind w:hanging="284"/>
        <w:rPr>
          <w:rFonts w:ascii="Arial" w:hAnsi="Arial" w:cs="Arial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2010</w:t>
      </w:r>
      <w:r w:rsidRPr="002A07D7">
        <w:rPr>
          <w:rFonts w:ascii="Arial" w:eastAsia="Times New Roman" w:hAnsi="Arial" w:cs="Arial"/>
          <w:color w:val="3399FF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color w:val="3399FF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sz w:val="16"/>
          <w:szCs w:val="16"/>
          <w:u w:val="single"/>
          <w:lang w:val="fr-FR"/>
        </w:rPr>
        <w:t xml:space="preserve">Aide de cuisine, </w:t>
      </w:r>
      <w:r w:rsidRPr="002A07D7"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Employée polyvalente, Femme de chambre</w:t>
      </w:r>
    </w:p>
    <w:p w:rsidR="0086091D" w:rsidRPr="002A07D7" w:rsidRDefault="0086091D" w:rsidP="0086091D">
      <w:pPr>
        <w:pStyle w:val="Standard"/>
        <w:ind w:left="-709"/>
        <w:rPr>
          <w:rFonts w:ascii="Arial" w:eastAsia="Times New Roman" w:hAnsi="Arial" w:cs="Arial"/>
          <w:sz w:val="16"/>
          <w:szCs w:val="16"/>
          <w:lang w:val="fr-FR"/>
        </w:rPr>
      </w:pPr>
    </w:p>
    <w:p w:rsidR="0086091D" w:rsidRPr="001A6121" w:rsidRDefault="0086091D" w:rsidP="0086091D">
      <w:pPr>
        <w:pStyle w:val="Standard"/>
        <w:numPr>
          <w:ilvl w:val="0"/>
          <w:numId w:val="4"/>
        </w:numPr>
        <w:tabs>
          <w:tab w:val="left" w:pos="1418"/>
          <w:tab w:val="left" w:pos="1701"/>
        </w:tabs>
        <w:ind w:left="1418" w:firstLine="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Hôtel/Restaurant « Les Celtiques », La Bourboule,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4mois</w:t>
      </w:r>
    </w:p>
    <w:p w:rsidR="0086091D" w:rsidRPr="001A6121" w:rsidRDefault="0029221C" w:rsidP="0086091D">
      <w:pPr>
        <w:pStyle w:val="Standard"/>
        <w:numPr>
          <w:ilvl w:val="0"/>
          <w:numId w:val="4"/>
        </w:numPr>
        <w:tabs>
          <w:tab w:val="left" w:pos="1418"/>
          <w:tab w:val="left" w:pos="1701"/>
        </w:tabs>
        <w:spacing w:before="1"/>
        <w:ind w:left="1418" w:firstLine="0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>Cafétéria « Toquenelle », S</w:t>
      </w:r>
      <w:r w:rsidR="0086091D"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t-</w:t>
      </w:r>
      <w:proofErr w:type="spellStart"/>
      <w:r w:rsidR="0086091D"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Junien</w:t>
      </w:r>
      <w:proofErr w:type="spellEnd"/>
      <w:r w:rsidR="0086091D"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, </w:t>
      </w:r>
      <w:r w:rsidR="0086091D"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mois</w:t>
      </w:r>
    </w:p>
    <w:p w:rsidR="0086091D" w:rsidRPr="002A07D7" w:rsidRDefault="0086091D" w:rsidP="0086091D">
      <w:pPr>
        <w:pStyle w:val="Standard"/>
        <w:numPr>
          <w:ilvl w:val="0"/>
          <w:numId w:val="4"/>
        </w:numPr>
        <w:tabs>
          <w:tab w:val="left" w:pos="1418"/>
          <w:tab w:val="left" w:pos="1701"/>
        </w:tabs>
        <w:spacing w:before="1"/>
        <w:ind w:left="1418" w:firstLine="0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>« Pat à Pain » Limoges</w:t>
      </w:r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1mois</w:t>
      </w:r>
    </w:p>
    <w:p w:rsidR="0086091D" w:rsidRPr="002A07D7" w:rsidRDefault="0086091D" w:rsidP="0086091D">
      <w:pPr>
        <w:pStyle w:val="Standard"/>
        <w:tabs>
          <w:tab w:val="left" w:pos="1418"/>
        </w:tabs>
        <w:spacing w:before="1"/>
        <w:ind w:left="-709"/>
        <w:rPr>
          <w:rFonts w:ascii="Arial" w:eastAsia="Calibri" w:hAnsi="Arial" w:cs="Arial"/>
          <w:color w:val="auto"/>
          <w:sz w:val="16"/>
          <w:szCs w:val="16"/>
          <w:lang w:val="fr-FR"/>
        </w:rPr>
      </w:pPr>
    </w:p>
    <w:p w:rsidR="0086091D" w:rsidRPr="002A07D7" w:rsidRDefault="0086091D" w:rsidP="0086091D">
      <w:pPr>
        <w:pStyle w:val="Standard"/>
        <w:ind w:left="-709" w:firstLine="425"/>
        <w:rPr>
          <w:rFonts w:ascii="Arial" w:hAnsi="Arial" w:cs="Arial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2009</w:t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sz w:val="16"/>
          <w:szCs w:val="16"/>
          <w:u w:val="single"/>
          <w:lang w:val="fr-FR"/>
        </w:rPr>
        <w:t>Vendeuse en boulangerie</w:t>
      </w:r>
    </w:p>
    <w:p w:rsidR="0086091D" w:rsidRPr="002A07D7" w:rsidRDefault="0086091D" w:rsidP="0086091D">
      <w:pPr>
        <w:pStyle w:val="Standard"/>
        <w:ind w:left="-709"/>
        <w:rPr>
          <w:rFonts w:ascii="Arial" w:eastAsia="Times New Roman" w:hAnsi="Arial" w:cs="Arial"/>
          <w:sz w:val="16"/>
          <w:szCs w:val="16"/>
          <w:lang w:val="fr-FR"/>
        </w:rPr>
      </w:pPr>
    </w:p>
    <w:p w:rsidR="0086091D" w:rsidRPr="005E6C10" w:rsidRDefault="0086091D" w:rsidP="0086091D">
      <w:pPr>
        <w:pStyle w:val="Standard"/>
        <w:numPr>
          <w:ilvl w:val="0"/>
          <w:numId w:val="5"/>
        </w:numPr>
        <w:tabs>
          <w:tab w:val="left" w:pos="1418"/>
          <w:tab w:val="left" w:pos="1701"/>
        </w:tabs>
        <w:ind w:left="1418" w:firstLine="0"/>
        <w:rPr>
          <w:rFonts w:ascii="Arial" w:hAnsi="Arial" w:cs="Arial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sz w:val="16"/>
          <w:szCs w:val="16"/>
          <w:lang w:val="fr-FR"/>
        </w:rPr>
        <w:t>« Champion », Limoges</w:t>
      </w:r>
      <w:r>
        <w:rPr>
          <w:rFonts w:ascii="Arial" w:eastAsia="Times New Roman" w:hAnsi="Arial" w:cs="Arial"/>
          <w:sz w:val="16"/>
          <w:szCs w:val="16"/>
          <w:lang w:val="fr-FR"/>
        </w:rPr>
        <w:t xml:space="preserve">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</w:p>
    <w:p w:rsidR="0086091D" w:rsidRPr="0086091D" w:rsidRDefault="0086091D" w:rsidP="0086091D">
      <w:pPr>
        <w:pStyle w:val="Standard"/>
        <w:numPr>
          <w:ilvl w:val="0"/>
          <w:numId w:val="5"/>
        </w:numPr>
        <w:tabs>
          <w:tab w:val="left" w:pos="1418"/>
          <w:tab w:val="left" w:pos="1701"/>
        </w:tabs>
        <w:spacing w:before="1"/>
        <w:ind w:left="1418" w:firstLine="0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 w:rsidRPr="005E6C10">
        <w:rPr>
          <w:rFonts w:ascii="Arial" w:eastAsia="Times New Roman" w:hAnsi="Arial" w:cs="Arial"/>
          <w:color w:val="auto"/>
          <w:sz w:val="16"/>
          <w:szCs w:val="16"/>
          <w:lang w:val="fr-FR"/>
        </w:rPr>
        <w:t>Boulangerie-pâtisserie « Vincent Aublet »</w:t>
      </w:r>
      <w:r w:rsidR="0029221C">
        <w:rPr>
          <w:rFonts w:ascii="Arial" w:eastAsia="Times New Roman" w:hAnsi="Arial" w:cs="Arial"/>
          <w:color w:val="auto"/>
          <w:sz w:val="16"/>
          <w:szCs w:val="16"/>
          <w:lang w:val="fr-FR"/>
        </w:rPr>
        <w:t>, S</w:t>
      </w:r>
      <w:r w:rsidRPr="005E6C10">
        <w:rPr>
          <w:rFonts w:ascii="Arial" w:eastAsia="Times New Roman" w:hAnsi="Arial" w:cs="Arial"/>
          <w:color w:val="auto"/>
          <w:sz w:val="16"/>
          <w:szCs w:val="16"/>
          <w:lang w:val="fr-FR"/>
        </w:rPr>
        <w:t>t-</w:t>
      </w:r>
      <w:proofErr w:type="spellStart"/>
      <w:r w:rsidRPr="005E6C10">
        <w:rPr>
          <w:rFonts w:ascii="Arial" w:eastAsia="Times New Roman" w:hAnsi="Arial" w:cs="Arial"/>
          <w:color w:val="auto"/>
          <w:sz w:val="16"/>
          <w:szCs w:val="16"/>
          <w:lang w:val="fr-FR"/>
        </w:rPr>
        <w:t>Junien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6mois</w:t>
      </w:r>
    </w:p>
    <w:p w:rsidR="0086091D" w:rsidRDefault="0086091D" w:rsidP="0086091D">
      <w:pPr>
        <w:pStyle w:val="Standard"/>
        <w:tabs>
          <w:tab w:val="left" w:pos="1418"/>
          <w:tab w:val="left" w:pos="1701"/>
        </w:tabs>
        <w:spacing w:before="1"/>
        <w:ind w:left="1418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</w:p>
    <w:p w:rsidR="00FB6440" w:rsidRPr="004D4A4F" w:rsidRDefault="0086091D" w:rsidP="00FB6440">
      <w:pPr>
        <w:pStyle w:val="Standard"/>
        <w:tabs>
          <w:tab w:val="left" w:pos="1418"/>
        </w:tabs>
        <w:ind w:left="-709" w:firstLine="414"/>
        <w:rPr>
          <w:rFonts w:ascii="Arial" w:eastAsia="Calibri" w:hAnsi="Arial" w:cs="Arial"/>
          <w:b/>
          <w:color w:val="auto"/>
          <w:sz w:val="16"/>
          <w:szCs w:val="16"/>
          <w:u w:val="single"/>
          <w:lang w:val="fr-FR"/>
        </w:rPr>
      </w:pPr>
      <w:r>
        <w:rPr>
          <w:rFonts w:ascii="Arial" w:eastAsia="Calibri" w:hAnsi="Arial" w:cs="Arial"/>
          <w:b/>
          <w:color w:val="auto"/>
          <w:sz w:val="16"/>
          <w:szCs w:val="16"/>
          <w:lang w:val="fr-FR"/>
        </w:rPr>
        <w:tab/>
      </w:r>
      <w:r w:rsidR="00FB6440" w:rsidRPr="004D4A4F">
        <w:rPr>
          <w:rFonts w:ascii="Arial" w:eastAsia="Calibri" w:hAnsi="Arial" w:cs="Arial"/>
          <w:b/>
          <w:color w:val="auto"/>
          <w:sz w:val="16"/>
          <w:szCs w:val="16"/>
          <w:u w:val="single"/>
          <w:lang w:val="fr-FR"/>
        </w:rPr>
        <w:t>INTERIM :</w:t>
      </w:r>
    </w:p>
    <w:p w:rsidR="00FB6440" w:rsidRPr="001A6121" w:rsidRDefault="00FB6440" w:rsidP="00FB6440">
      <w:pPr>
        <w:pStyle w:val="Standard"/>
        <w:tabs>
          <w:tab w:val="left" w:pos="1418"/>
        </w:tabs>
        <w:ind w:left="-709" w:firstLine="414"/>
        <w:rPr>
          <w:rFonts w:ascii="Arial" w:eastAsia="Calibri" w:hAnsi="Arial" w:cs="Arial"/>
          <w:b/>
          <w:color w:val="1F3864" w:themeColor="accent5" w:themeShade="80"/>
          <w:sz w:val="16"/>
          <w:szCs w:val="16"/>
          <w:u w:val="single"/>
          <w:lang w:val="fr-FR"/>
        </w:rPr>
      </w:pPr>
    </w:p>
    <w:p w:rsidR="00FB6440" w:rsidRPr="00510D2F" w:rsidRDefault="00FB6440" w:rsidP="00FB6440">
      <w:pPr>
        <w:pStyle w:val="Standard"/>
        <w:tabs>
          <w:tab w:val="left" w:pos="1418"/>
        </w:tabs>
        <w:ind w:left="-709" w:firstLine="414"/>
        <w:rPr>
          <w:rFonts w:ascii="Arial" w:eastAsia="Calibri" w:hAnsi="Arial" w:cs="Arial"/>
          <w:color w:val="4472C4" w:themeColor="accent5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2017</w:t>
      </w:r>
      <w:r w:rsidRPr="004F4455">
        <w:rPr>
          <w:rFonts w:ascii="Arial" w:eastAsia="Calibri" w:hAnsi="Arial" w:cs="Arial"/>
          <w:color w:val="4472C4" w:themeColor="accent5"/>
          <w:sz w:val="16"/>
          <w:szCs w:val="16"/>
          <w:lang w:val="fr-FR"/>
        </w:rPr>
        <w:tab/>
      </w:r>
      <w:r w:rsidRPr="004F4455">
        <w:rPr>
          <w:rFonts w:ascii="Arial" w:eastAsia="Calibri" w:hAnsi="Arial" w:cs="Arial"/>
          <w:color w:val="000000" w:themeColor="text1"/>
          <w:sz w:val="16"/>
          <w:szCs w:val="16"/>
          <w:u w:val="single"/>
          <w:lang w:val="fr-FR"/>
        </w:rPr>
        <w:t>Agent d’épargne</w:t>
      </w:r>
      <w:r>
        <w:rPr>
          <w:rFonts w:ascii="Arial" w:eastAsia="Calibri" w:hAnsi="Arial" w:cs="Arial"/>
          <w:color w:val="000000" w:themeColor="text1"/>
          <w:sz w:val="16"/>
          <w:szCs w:val="16"/>
          <w:u w:val="single"/>
          <w:lang w:val="fr-FR"/>
        </w:rPr>
        <w:t>, opératrice de production</w:t>
      </w:r>
    </w:p>
    <w:p w:rsidR="00FB6440" w:rsidRDefault="00FB6440" w:rsidP="00FB6440">
      <w:pPr>
        <w:pStyle w:val="Standard"/>
        <w:tabs>
          <w:tab w:val="left" w:pos="1418"/>
        </w:tabs>
        <w:ind w:firstLine="1418"/>
        <w:rPr>
          <w:rFonts w:ascii="Arial" w:eastAsia="Calibri" w:hAnsi="Arial" w:cs="Arial"/>
          <w:color w:val="000000" w:themeColor="text1"/>
          <w:sz w:val="16"/>
          <w:szCs w:val="16"/>
          <w:u w:val="single"/>
          <w:lang w:val="fr-FR"/>
        </w:rPr>
      </w:pPr>
    </w:p>
    <w:p w:rsidR="00FB6440" w:rsidRPr="00510D2F" w:rsidRDefault="00FB6440" w:rsidP="00FB6440">
      <w:pPr>
        <w:pStyle w:val="Standard"/>
        <w:numPr>
          <w:ilvl w:val="0"/>
          <w:numId w:val="10"/>
        </w:numPr>
        <w:tabs>
          <w:tab w:val="left" w:pos="1418"/>
        </w:tabs>
        <w:rPr>
          <w:rFonts w:ascii="Arial" w:eastAsia="Calibri" w:hAnsi="Arial" w:cs="Arial"/>
          <w:color w:val="auto"/>
          <w:sz w:val="16"/>
          <w:szCs w:val="16"/>
          <w:lang w:val="fr-FR"/>
        </w:rPr>
      </w:pPr>
      <w:r w:rsidRPr="00510D2F">
        <w:rPr>
          <w:rFonts w:ascii="Arial" w:eastAsia="Calibri" w:hAnsi="Arial" w:cs="Arial"/>
          <w:color w:val="auto"/>
          <w:sz w:val="16"/>
          <w:szCs w:val="16"/>
          <w:lang w:val="fr-FR"/>
        </w:rPr>
        <w:t>Les grands vins de gironde (</w:t>
      </w:r>
      <w:r w:rsidRPr="00510D2F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coffret de vins</w:t>
      </w:r>
      <w:r w:rsidRPr="00510D2F">
        <w:rPr>
          <w:rFonts w:ascii="Arial" w:eastAsia="Calibri" w:hAnsi="Arial" w:cs="Arial"/>
          <w:color w:val="auto"/>
          <w:sz w:val="16"/>
          <w:szCs w:val="16"/>
          <w:lang w:val="fr-FR"/>
        </w:rPr>
        <w:t>), St-</w:t>
      </w:r>
      <w:proofErr w:type="spellStart"/>
      <w:r w:rsidRPr="00510D2F">
        <w:rPr>
          <w:rFonts w:ascii="Arial" w:eastAsia="Calibri" w:hAnsi="Arial" w:cs="Arial"/>
          <w:color w:val="auto"/>
          <w:sz w:val="16"/>
          <w:szCs w:val="16"/>
          <w:lang w:val="fr-FR"/>
        </w:rPr>
        <w:t>Loubès</w:t>
      </w:r>
      <w:proofErr w:type="spellEnd"/>
      <w:r w:rsidRPr="00510D2F"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, </w:t>
      </w:r>
      <w:r w:rsidRPr="00510D2F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2semaines</w:t>
      </w:r>
    </w:p>
    <w:p w:rsidR="00FB6440" w:rsidRPr="001A6121" w:rsidRDefault="00FB6440" w:rsidP="00FB6440">
      <w:pPr>
        <w:pStyle w:val="Standard"/>
        <w:numPr>
          <w:ilvl w:val="0"/>
          <w:numId w:val="10"/>
        </w:numPr>
        <w:tabs>
          <w:tab w:val="left" w:pos="1418"/>
        </w:tabs>
        <w:rPr>
          <w:rFonts w:ascii="Arial" w:eastAsia="Calibri" w:hAnsi="Arial" w:cs="Arial"/>
          <w:b/>
          <w:color w:val="auto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color w:val="auto"/>
          <w:sz w:val="16"/>
          <w:szCs w:val="16"/>
          <w:lang w:val="fr-FR"/>
        </w:rPr>
        <w:t>Electrochrome, (</w:t>
      </w: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traitement de surface de pièces aéronautiques</w:t>
      </w:r>
      <w:r w:rsidRPr="001A6121">
        <w:rPr>
          <w:rFonts w:ascii="Arial" w:eastAsia="Calibri" w:hAnsi="Arial" w:cs="Arial"/>
          <w:color w:val="auto"/>
          <w:sz w:val="16"/>
          <w:szCs w:val="16"/>
          <w:lang w:val="fr-FR"/>
        </w:rPr>
        <w:t>), Mérignac</w:t>
      </w:r>
      <w:r w:rsidRPr="001A6121">
        <w:rPr>
          <w:rFonts w:ascii="Arial" w:eastAsia="Calibri" w:hAnsi="Arial" w:cs="Arial"/>
          <w:b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lang w:val="fr-FR"/>
        </w:rPr>
        <w:t>3 semaines</w:t>
      </w:r>
    </w:p>
    <w:p w:rsidR="00FB6440" w:rsidRDefault="00FB6440" w:rsidP="00FB6440">
      <w:pPr>
        <w:pStyle w:val="Standard"/>
        <w:ind w:left="1" w:firstLine="1417"/>
        <w:rPr>
          <w:rFonts w:ascii="Arial" w:eastAsia="Times New Roman" w:hAnsi="Arial" w:cs="Arial"/>
          <w:sz w:val="16"/>
          <w:szCs w:val="16"/>
          <w:u w:val="single"/>
          <w:lang w:val="fr-FR"/>
        </w:rPr>
      </w:pPr>
    </w:p>
    <w:p w:rsidR="00FB6440" w:rsidRPr="002A07D7" w:rsidRDefault="00FB6440" w:rsidP="00FB6440">
      <w:pPr>
        <w:pStyle w:val="Standard"/>
        <w:ind w:left="-284" w:hanging="1"/>
        <w:rPr>
          <w:rFonts w:ascii="Arial" w:hAnsi="Arial" w:cs="Arial"/>
          <w:sz w:val="16"/>
          <w:szCs w:val="16"/>
          <w:lang w:val="fr-FR"/>
        </w:rPr>
      </w:pPr>
      <w:r w:rsidRPr="00510D2F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2015</w:t>
      </w:r>
      <w:r>
        <w:rPr>
          <w:rFonts w:ascii="Arial" w:eastAsia="Times New Roman" w:hAnsi="Arial" w:cs="Arial"/>
          <w:sz w:val="16"/>
          <w:szCs w:val="16"/>
          <w:lang w:val="fr-FR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sz w:val="16"/>
          <w:szCs w:val="16"/>
          <w:lang w:val="fr-FR"/>
        </w:rPr>
        <w:tab/>
      </w:r>
      <w:r w:rsidRPr="00510D2F">
        <w:rPr>
          <w:rFonts w:ascii="Arial" w:eastAsia="Times New Roman" w:hAnsi="Arial" w:cs="Arial"/>
          <w:sz w:val="16"/>
          <w:szCs w:val="16"/>
          <w:u w:val="single"/>
          <w:lang w:val="fr-FR"/>
        </w:rPr>
        <w:t>Opératrice d’assemblage</w:t>
      </w:r>
    </w:p>
    <w:p w:rsidR="00FB6440" w:rsidRPr="002A07D7" w:rsidRDefault="00FB6440" w:rsidP="00FB6440">
      <w:pPr>
        <w:pStyle w:val="Standard"/>
        <w:ind w:left="-709"/>
        <w:rPr>
          <w:rFonts w:ascii="Arial" w:hAnsi="Arial" w:cs="Arial"/>
          <w:sz w:val="16"/>
          <w:szCs w:val="16"/>
          <w:lang w:val="fr-FR"/>
        </w:rPr>
      </w:pPr>
    </w:p>
    <w:p w:rsidR="00FB6440" w:rsidRPr="001A6121" w:rsidRDefault="00FB6440" w:rsidP="00FB6440">
      <w:pPr>
        <w:pStyle w:val="Standard"/>
        <w:numPr>
          <w:ilvl w:val="0"/>
          <w:numId w:val="1"/>
        </w:numPr>
        <w:tabs>
          <w:tab w:val="left" w:pos="-284"/>
          <w:tab w:val="left" w:pos="993"/>
          <w:tab w:val="left" w:pos="1701"/>
        </w:tabs>
        <w:ind w:left="1418" w:firstLine="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Legrand, (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prises électriques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), Limoges,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7mois</w:t>
      </w:r>
    </w:p>
    <w:p w:rsidR="00FB6440" w:rsidRDefault="00FB6440" w:rsidP="00FB6440">
      <w:pPr>
        <w:pStyle w:val="Standard"/>
        <w:tabs>
          <w:tab w:val="left" w:pos="1134"/>
        </w:tabs>
        <w:rPr>
          <w:rFonts w:ascii="Arial" w:eastAsia="Times New Roman" w:hAnsi="Arial" w:cs="Arial"/>
          <w:color w:val="auto"/>
          <w:sz w:val="16"/>
          <w:szCs w:val="16"/>
          <w:lang w:val="fr-FR"/>
        </w:rPr>
      </w:pPr>
    </w:p>
    <w:p w:rsidR="00FB6440" w:rsidRPr="003D083E" w:rsidRDefault="00FB6440" w:rsidP="00FB6440">
      <w:pPr>
        <w:pStyle w:val="Standard"/>
        <w:tabs>
          <w:tab w:val="left" w:pos="1134"/>
        </w:tabs>
        <w:ind w:left="-284"/>
        <w:rPr>
          <w:rFonts w:ascii="Arial" w:eastAsia="Calibri" w:hAnsi="Arial" w:cs="Arial"/>
          <w:b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2014</w:t>
      </w:r>
      <w:r w:rsidRPr="003D083E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3D083E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3D083E"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Agent de production, Manutentionnaire</w:t>
      </w:r>
      <w:r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, Conditionnement, Préparatrice de commande</w:t>
      </w:r>
    </w:p>
    <w:p w:rsidR="00FB6440" w:rsidRPr="002A07D7" w:rsidRDefault="00FB6440" w:rsidP="00FB6440">
      <w:pPr>
        <w:pStyle w:val="Standard"/>
        <w:ind w:left="-709"/>
        <w:rPr>
          <w:rFonts w:ascii="Arial" w:hAnsi="Arial" w:cs="Arial"/>
          <w:sz w:val="16"/>
          <w:szCs w:val="16"/>
          <w:lang w:val="fr-FR"/>
        </w:rPr>
      </w:pPr>
    </w:p>
    <w:p w:rsidR="00FB6440" w:rsidRPr="001A6121" w:rsidRDefault="00FB6440" w:rsidP="00FB6440">
      <w:pPr>
        <w:pStyle w:val="Standard"/>
        <w:numPr>
          <w:ilvl w:val="0"/>
          <w:numId w:val="2"/>
        </w:numPr>
        <w:tabs>
          <w:tab w:val="left" w:pos="1701"/>
        </w:tabs>
        <w:spacing w:before="1"/>
        <w:ind w:left="1418" w:right="1215" w:firstLine="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Euro-PLV</w:t>
      </w:r>
      <w:r w:rsidRPr="001A6121">
        <w:rPr>
          <w:rFonts w:ascii="Arial" w:eastAsia="Times New Roman" w:hAnsi="Arial" w:cs="Arial"/>
          <w:b/>
          <w:color w:val="auto"/>
          <w:sz w:val="16"/>
          <w:szCs w:val="16"/>
          <w:lang w:val="fr-FR"/>
        </w:rPr>
        <w:t xml:space="preserve">, 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(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c</w:t>
      </w:r>
      <w:r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artonnerie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)</w:t>
      </w:r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 S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t-Victurnien,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3mois</w:t>
      </w:r>
    </w:p>
    <w:p w:rsidR="00FB6440" w:rsidRDefault="00FB6440" w:rsidP="00FB6440">
      <w:pPr>
        <w:pStyle w:val="Standard"/>
        <w:numPr>
          <w:ilvl w:val="0"/>
          <w:numId w:val="2"/>
        </w:numPr>
        <w:tabs>
          <w:tab w:val="left" w:pos="1701"/>
        </w:tabs>
        <w:spacing w:before="1"/>
        <w:ind w:left="1418" w:right="1215" w:firstLine="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>Pusterla, (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coffret de produits de luxe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), Oradour-sur-Glane,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2mois</w:t>
      </w:r>
    </w:p>
    <w:p w:rsidR="00FB6440" w:rsidRPr="00510D2F" w:rsidRDefault="00FB6440" w:rsidP="00FB6440">
      <w:pPr>
        <w:pStyle w:val="Standard"/>
        <w:tabs>
          <w:tab w:val="left" w:pos="1701"/>
        </w:tabs>
        <w:spacing w:before="1"/>
        <w:ind w:left="-284" w:right="1215"/>
        <w:rPr>
          <w:rFonts w:ascii="Arial" w:hAnsi="Arial" w:cs="Arial"/>
          <w:color w:val="auto"/>
          <w:sz w:val="16"/>
          <w:szCs w:val="16"/>
          <w:u w:val="single"/>
          <w:lang w:val="fr-FR"/>
        </w:rPr>
      </w:pPr>
      <w:r w:rsidRPr="00510D2F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2012</w:t>
      </w:r>
    </w:p>
    <w:p w:rsidR="00FB6440" w:rsidRPr="001A6121" w:rsidRDefault="00FB6440" w:rsidP="00FB6440">
      <w:pPr>
        <w:pStyle w:val="Standard"/>
        <w:numPr>
          <w:ilvl w:val="0"/>
          <w:numId w:val="3"/>
        </w:numPr>
        <w:tabs>
          <w:tab w:val="left" w:pos="993"/>
          <w:tab w:val="left" w:pos="1701"/>
        </w:tabs>
        <w:ind w:right="1313" w:hanging="1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Madrange, </w:t>
      </w:r>
      <w:r w:rsidRPr="001A6121">
        <w:rPr>
          <w:rFonts w:ascii="Arial" w:eastAsia="Times New Roman" w:hAnsi="Arial" w:cs="Arial"/>
          <w:b/>
          <w:color w:val="auto"/>
          <w:sz w:val="16"/>
          <w:szCs w:val="16"/>
          <w:lang w:val="fr-FR"/>
        </w:rPr>
        <w:t>(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pâté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) Limoges,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2mois</w:t>
      </w:r>
    </w:p>
    <w:p w:rsidR="00FB6440" w:rsidRPr="001A6121" w:rsidRDefault="00FB6440" w:rsidP="00FB6440">
      <w:pPr>
        <w:pStyle w:val="Standard"/>
        <w:numPr>
          <w:ilvl w:val="0"/>
          <w:numId w:val="3"/>
        </w:numPr>
        <w:tabs>
          <w:tab w:val="left" w:pos="1560"/>
          <w:tab w:val="left" w:pos="1701"/>
        </w:tabs>
        <w:ind w:right="1313" w:hanging="10"/>
        <w:rPr>
          <w:rFonts w:ascii="Arial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   Gifi, (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inventaire</w:t>
      </w:r>
      <w:r w:rsidRPr="001A6121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) Limoges,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1semaine</w:t>
      </w:r>
    </w:p>
    <w:p w:rsidR="0086091D" w:rsidRPr="001A6121" w:rsidRDefault="0086091D" w:rsidP="00FB6440">
      <w:pPr>
        <w:pStyle w:val="Standard"/>
        <w:tabs>
          <w:tab w:val="left" w:pos="1418"/>
        </w:tabs>
        <w:rPr>
          <w:rFonts w:ascii="Arial" w:hAnsi="Arial" w:cs="Arial"/>
          <w:color w:val="auto"/>
          <w:sz w:val="16"/>
          <w:szCs w:val="16"/>
          <w:lang w:val="fr-FR"/>
        </w:rPr>
      </w:pPr>
    </w:p>
    <w:tbl>
      <w:tblPr>
        <w:tblW w:w="4394" w:type="dxa"/>
        <w:tblInd w:w="24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4"/>
      </w:tblGrid>
      <w:tr w:rsidR="0086091D" w:rsidRPr="002A07D7" w:rsidTr="00F13315">
        <w:trPr>
          <w:trHeight w:val="35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91D" w:rsidRPr="001A6121" w:rsidRDefault="0086091D" w:rsidP="00F13315">
            <w:pPr>
              <w:pStyle w:val="Standard"/>
              <w:ind w:right="-6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</w:pPr>
            <w:r w:rsidRPr="001A6121"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  <w:t>STAGES</w:t>
            </w:r>
          </w:p>
        </w:tc>
      </w:tr>
    </w:tbl>
    <w:p w:rsidR="0086091D" w:rsidRPr="002A07D7" w:rsidRDefault="0086091D" w:rsidP="0086091D">
      <w:pPr>
        <w:pStyle w:val="Standard"/>
        <w:ind w:left="-284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ab/>
      </w:r>
    </w:p>
    <w:p w:rsidR="0086091D" w:rsidRPr="002A07D7" w:rsidRDefault="0086091D" w:rsidP="0086091D">
      <w:pPr>
        <w:pStyle w:val="Standard"/>
        <w:tabs>
          <w:tab w:val="left" w:pos="1418"/>
        </w:tabs>
        <w:ind w:left="-284"/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2013 / 2017</w:t>
      </w:r>
      <w:r w:rsidRPr="002A07D7">
        <w:rPr>
          <w:rFonts w:ascii="Arial" w:eastAsia="Times New Roman" w:hAnsi="Arial" w:cs="Arial"/>
          <w:b/>
          <w:color w:val="4472C4" w:themeColor="accent5"/>
          <w:sz w:val="16"/>
          <w:szCs w:val="16"/>
          <w:lang w:val="fr-FR"/>
        </w:rPr>
        <w:t xml:space="preserve">  </w:t>
      </w:r>
      <w:r>
        <w:rPr>
          <w:rFonts w:ascii="Arial" w:eastAsia="Times New Roman" w:hAnsi="Arial" w:cs="Arial"/>
          <w:b/>
          <w:color w:val="4472C4" w:themeColor="accent5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b/>
          <w:color w:val="4472C4" w:themeColor="accent5"/>
          <w:sz w:val="16"/>
          <w:szCs w:val="16"/>
          <w:lang w:val="fr-FR"/>
        </w:rPr>
        <w:t xml:space="preserve"> </w:t>
      </w:r>
      <w:r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Auxiliaire spécialisée v</w:t>
      </w:r>
      <w:r w:rsidRPr="002A07D7"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  <w:t>étérinaire</w:t>
      </w:r>
    </w:p>
    <w:p w:rsidR="0086091D" w:rsidRPr="002A07D7" w:rsidRDefault="0086091D" w:rsidP="0086091D">
      <w:pPr>
        <w:pStyle w:val="Standard"/>
        <w:ind w:firstLine="708"/>
        <w:rPr>
          <w:rFonts w:ascii="Arial" w:eastAsia="Times New Roman" w:hAnsi="Arial" w:cs="Arial"/>
          <w:color w:val="auto"/>
          <w:sz w:val="16"/>
          <w:szCs w:val="16"/>
          <w:u w:val="single"/>
          <w:lang w:val="fr-FR"/>
        </w:rPr>
      </w:pPr>
    </w:p>
    <w:p w:rsidR="0086091D" w:rsidRPr="001F6364" w:rsidRDefault="004D4A4F" w:rsidP="0086091D">
      <w:pPr>
        <w:pStyle w:val="Standard"/>
        <w:numPr>
          <w:ilvl w:val="0"/>
          <w:numId w:val="8"/>
        </w:numPr>
        <w:tabs>
          <w:tab w:val="left" w:pos="1701"/>
        </w:tabs>
        <w:ind w:left="1418" w:hanging="10"/>
        <w:rPr>
          <w:rFonts w:ascii="Arial" w:eastAsia="Times New Roman" w:hAnsi="Arial" w:cs="Arial"/>
          <w:color w:val="006666"/>
          <w:sz w:val="16"/>
          <w:szCs w:val="16"/>
          <w:lang w:val="fr-FR"/>
        </w:rPr>
      </w:pPr>
      <w:r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 « D</w:t>
      </w:r>
      <w:r w:rsidR="0086091D"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es 2 Rives », </w:t>
      </w:r>
      <w:r w:rsidR="0086091D"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  <w:r w:rsidR="0086091D">
        <w:rPr>
          <w:rFonts w:ascii="Arial" w:eastAsia="Times New Roman" w:hAnsi="Arial" w:cs="Arial"/>
          <w:color w:val="auto"/>
          <w:sz w:val="16"/>
          <w:szCs w:val="16"/>
          <w:lang w:val="fr-FR"/>
        </w:rPr>
        <w:t>, S</w:t>
      </w:r>
      <w:r w:rsidR="0086091D"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>t-Sulpice-et-Cameyrac</w:t>
      </w:r>
    </w:p>
    <w:p w:rsidR="0086091D" w:rsidRPr="001F6364" w:rsidRDefault="0086091D" w:rsidP="0086091D">
      <w:pPr>
        <w:pStyle w:val="Standard"/>
        <w:numPr>
          <w:ilvl w:val="0"/>
          <w:numId w:val="8"/>
        </w:numPr>
        <w:tabs>
          <w:tab w:val="left" w:pos="1701"/>
        </w:tabs>
        <w:spacing w:before="1"/>
        <w:ind w:left="1418" w:right="1215" w:hanging="10"/>
        <w:rPr>
          <w:rFonts w:ascii="Arial" w:hAnsi="Arial" w:cs="Arial"/>
          <w:color w:val="000000" w:themeColor="text1"/>
          <w:sz w:val="16"/>
          <w:szCs w:val="16"/>
          <w:lang w:val="fr-FR"/>
        </w:rPr>
      </w:pPr>
      <w:r w:rsidRPr="002A07D7">
        <w:rPr>
          <w:rFonts w:ascii="Arial" w:hAnsi="Arial" w:cs="Arial"/>
          <w:color w:val="000000" w:themeColor="text1"/>
          <w:sz w:val="16"/>
          <w:szCs w:val="16"/>
          <w:lang w:val="fr-FR"/>
        </w:rPr>
        <w:t xml:space="preserve"> « Exotica », </w:t>
      </w:r>
      <w:r w:rsidRPr="001A6121">
        <w:rPr>
          <w:rFonts w:ascii="Arial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  <w:r w:rsidRPr="002A07D7">
        <w:rPr>
          <w:rFonts w:ascii="Arial" w:hAnsi="Arial" w:cs="Arial"/>
          <w:color w:val="000000" w:themeColor="text1"/>
          <w:sz w:val="16"/>
          <w:szCs w:val="16"/>
          <w:lang w:val="fr-FR"/>
        </w:rPr>
        <w:t>, Pessac</w:t>
      </w:r>
    </w:p>
    <w:p w:rsidR="0086091D" w:rsidRPr="002A07D7" w:rsidRDefault="0086091D" w:rsidP="0086091D">
      <w:pPr>
        <w:pStyle w:val="Standard"/>
        <w:numPr>
          <w:ilvl w:val="0"/>
          <w:numId w:val="8"/>
        </w:numPr>
        <w:tabs>
          <w:tab w:val="left" w:pos="1701"/>
        </w:tabs>
        <w:spacing w:before="1"/>
        <w:ind w:left="1418" w:right="1215" w:hanging="10"/>
        <w:rPr>
          <w:rFonts w:ascii="Arial" w:hAnsi="Arial" w:cs="Arial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 « </w:t>
      </w:r>
      <w:r w:rsidR="004D4A4F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Du </w:t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 xml:space="preserve">Sablard »,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>, Limoges</w:t>
      </w:r>
    </w:p>
    <w:p w:rsidR="0086091D" w:rsidRPr="002A07D7" w:rsidRDefault="0086091D" w:rsidP="0086091D">
      <w:pPr>
        <w:pStyle w:val="Standard"/>
        <w:tabs>
          <w:tab w:val="left" w:pos="1701"/>
        </w:tabs>
        <w:spacing w:before="1"/>
        <w:ind w:left="1418" w:right="1215" w:hanging="10"/>
        <w:rPr>
          <w:rFonts w:ascii="Arial" w:hAnsi="Arial" w:cs="Arial"/>
          <w:sz w:val="16"/>
          <w:szCs w:val="16"/>
          <w:lang w:val="fr-FR"/>
        </w:rPr>
      </w:pPr>
    </w:p>
    <w:p w:rsidR="0086091D" w:rsidRPr="002A07D7" w:rsidRDefault="0086091D" w:rsidP="0086091D">
      <w:pPr>
        <w:pStyle w:val="Standard"/>
        <w:numPr>
          <w:ilvl w:val="0"/>
          <w:numId w:val="11"/>
        </w:numPr>
        <w:ind w:left="-284" w:right="1837" w:firstLine="0"/>
        <w:rPr>
          <w:rFonts w:ascii="Arial" w:eastAsia="Times New Roman" w:hAnsi="Arial" w:cs="Arial"/>
          <w:color w:val="4BACC6"/>
          <w:sz w:val="16"/>
          <w:szCs w:val="16"/>
          <w:lang w:val="fr-FR"/>
        </w:rPr>
      </w:pPr>
      <w:r>
        <w:rPr>
          <w:rFonts w:ascii="Arial" w:eastAsia="Times New Roman" w:hAnsi="Arial" w:cs="Arial"/>
          <w:color w:val="4BACC6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fr-FR"/>
        </w:rPr>
        <w:t>Agent des Services Hospitaliers / pharmacienne</w:t>
      </w:r>
    </w:p>
    <w:p w:rsidR="0086091D" w:rsidRPr="002A07D7" w:rsidRDefault="0086091D" w:rsidP="0086091D">
      <w:pPr>
        <w:pStyle w:val="Standard"/>
        <w:ind w:left="-284" w:right="1837" w:hanging="8"/>
        <w:rPr>
          <w:rFonts w:ascii="Arial" w:eastAsia="Times New Roman" w:hAnsi="Arial" w:cs="Arial"/>
          <w:sz w:val="16"/>
          <w:szCs w:val="16"/>
          <w:lang w:val="fr-FR"/>
        </w:rPr>
      </w:pPr>
    </w:p>
    <w:p w:rsidR="0086091D" w:rsidRDefault="0086091D" w:rsidP="0086091D">
      <w:pPr>
        <w:pStyle w:val="Standard"/>
        <w:numPr>
          <w:ilvl w:val="0"/>
          <w:numId w:val="9"/>
        </w:numPr>
        <w:tabs>
          <w:tab w:val="left" w:pos="993"/>
          <w:tab w:val="left" w:pos="1701"/>
        </w:tabs>
        <w:ind w:left="1701" w:right="1837" w:hanging="283"/>
        <w:rPr>
          <w:rFonts w:ascii="Arial" w:eastAsia="Times New Roman" w:hAnsi="Arial" w:cs="Arial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sz w:val="16"/>
          <w:szCs w:val="16"/>
          <w:lang w:val="fr-FR"/>
        </w:rPr>
        <w:t>La Chênaie</w:t>
      </w:r>
      <w:r>
        <w:rPr>
          <w:rFonts w:ascii="Arial" w:eastAsia="Times New Roman" w:hAnsi="Arial" w:cs="Arial"/>
          <w:sz w:val="16"/>
          <w:szCs w:val="16"/>
          <w:lang w:val="fr-FR"/>
        </w:rPr>
        <w:t xml:space="preserve">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  <w:r w:rsidRPr="002A07D7">
        <w:rPr>
          <w:rFonts w:ascii="Arial" w:eastAsia="Times New Roman" w:hAnsi="Arial" w:cs="Arial"/>
          <w:sz w:val="16"/>
          <w:szCs w:val="16"/>
          <w:lang w:val="fr-FR"/>
        </w:rPr>
        <w:t>, Verneuil-sur-Vienne</w:t>
      </w:r>
    </w:p>
    <w:p w:rsidR="0086091D" w:rsidRPr="001A6121" w:rsidRDefault="0086091D" w:rsidP="0086091D">
      <w:pPr>
        <w:pStyle w:val="Standard"/>
        <w:tabs>
          <w:tab w:val="left" w:pos="993"/>
          <w:tab w:val="left" w:pos="1701"/>
        </w:tabs>
        <w:ind w:right="1837" w:hanging="284"/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2005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ab/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ab/>
      </w:r>
    </w:p>
    <w:p w:rsidR="0086091D" w:rsidRPr="00827210" w:rsidRDefault="0086091D" w:rsidP="0086091D">
      <w:pPr>
        <w:pStyle w:val="Standard"/>
        <w:numPr>
          <w:ilvl w:val="0"/>
          <w:numId w:val="9"/>
        </w:numPr>
        <w:tabs>
          <w:tab w:val="left" w:pos="993"/>
          <w:tab w:val="left" w:pos="1701"/>
        </w:tabs>
        <w:ind w:left="1418" w:right="1837" w:firstLine="0"/>
        <w:rPr>
          <w:rFonts w:ascii="Arial" w:eastAsia="Times New Roman" w:hAnsi="Arial" w:cs="Arial"/>
          <w:sz w:val="16"/>
          <w:szCs w:val="16"/>
          <w:lang w:val="fr-FR"/>
        </w:rPr>
      </w:pPr>
      <w:r w:rsidRPr="00827210">
        <w:rPr>
          <w:rFonts w:ascii="Arial" w:eastAsia="Times New Roman" w:hAnsi="Arial" w:cs="Arial"/>
          <w:color w:val="000000" w:themeColor="text1"/>
          <w:sz w:val="16"/>
          <w:szCs w:val="16"/>
          <w:lang w:val="fr-FR"/>
        </w:rPr>
        <w:t xml:space="preserve">Pharmacie Sainte-Claire,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2 semaines</w:t>
      </w:r>
      <w:r w:rsidRPr="00827210">
        <w:rPr>
          <w:rFonts w:ascii="Arial" w:eastAsia="Times New Roman" w:hAnsi="Arial" w:cs="Arial"/>
          <w:color w:val="000000" w:themeColor="text1"/>
          <w:sz w:val="16"/>
          <w:szCs w:val="16"/>
          <w:lang w:val="fr-FR"/>
        </w:rPr>
        <w:t>, Limoges</w:t>
      </w:r>
    </w:p>
    <w:p w:rsidR="0086091D" w:rsidRPr="00827210" w:rsidRDefault="0086091D" w:rsidP="0086091D">
      <w:pPr>
        <w:pStyle w:val="Standard"/>
        <w:tabs>
          <w:tab w:val="left" w:pos="993"/>
          <w:tab w:val="left" w:pos="1701"/>
        </w:tabs>
        <w:ind w:left="1701" w:right="1837"/>
        <w:rPr>
          <w:rFonts w:ascii="Arial" w:eastAsia="Times New Roman" w:hAnsi="Arial" w:cs="Arial"/>
          <w:sz w:val="16"/>
          <w:szCs w:val="16"/>
          <w:lang w:val="fr-FR"/>
        </w:rPr>
      </w:pPr>
    </w:p>
    <w:tbl>
      <w:tblPr>
        <w:tblW w:w="4308" w:type="dxa"/>
        <w:tblInd w:w="25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08"/>
      </w:tblGrid>
      <w:tr w:rsidR="0086091D" w:rsidRPr="002A07D7" w:rsidTr="00F13315">
        <w:trPr>
          <w:trHeight w:val="16"/>
        </w:trPr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91D" w:rsidRPr="001A6121" w:rsidRDefault="0086091D" w:rsidP="00F13315">
            <w:pPr>
              <w:pStyle w:val="Standard"/>
              <w:ind w:left="1276"/>
              <w:rPr>
                <w:color w:val="1F3864" w:themeColor="accent5" w:themeShade="80"/>
                <w:sz w:val="16"/>
                <w:szCs w:val="16"/>
                <w:lang w:val="fr-FR"/>
              </w:rPr>
            </w:pPr>
            <w:r w:rsidRPr="001A6121"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  <w:t>FORMATION</w:t>
            </w:r>
          </w:p>
        </w:tc>
      </w:tr>
    </w:tbl>
    <w:p w:rsidR="0086091D" w:rsidRPr="002A07D7" w:rsidRDefault="0086091D" w:rsidP="0086091D">
      <w:pPr>
        <w:pStyle w:val="Standard"/>
        <w:tabs>
          <w:tab w:val="left" w:pos="567"/>
          <w:tab w:val="left" w:pos="1276"/>
        </w:tabs>
        <w:spacing w:before="10"/>
        <w:rPr>
          <w:rFonts w:ascii="Arial" w:hAnsi="Arial" w:cs="Arial"/>
          <w:sz w:val="16"/>
          <w:szCs w:val="16"/>
          <w:lang w:val="fr-FR"/>
        </w:rPr>
      </w:pPr>
    </w:p>
    <w:p w:rsidR="0086091D" w:rsidRPr="002A07D7" w:rsidRDefault="0086091D" w:rsidP="0086091D">
      <w:pPr>
        <w:pStyle w:val="Standard"/>
        <w:tabs>
          <w:tab w:val="left" w:pos="-142"/>
          <w:tab w:val="left" w:pos="0"/>
          <w:tab w:val="left" w:pos="709"/>
        </w:tabs>
        <w:spacing w:before="10"/>
        <w:ind w:left="-284"/>
        <w:rPr>
          <w:rFonts w:ascii="Arial" w:eastAsia="Calibri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Calibri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2007</w:t>
      </w:r>
      <w:r w:rsidRPr="002A07D7"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ab/>
      </w:r>
      <w:r>
        <w:rPr>
          <w:rFonts w:ascii="Arial" w:eastAsia="Calibri" w:hAnsi="Arial" w:cs="Arial"/>
          <w:b/>
          <w:color w:val="4472C4" w:themeColor="accent5"/>
          <w:sz w:val="16"/>
          <w:szCs w:val="16"/>
          <w:lang w:val="fr-FR"/>
        </w:rPr>
        <w:tab/>
      </w:r>
      <w:r w:rsidRPr="002A07D7">
        <w:rPr>
          <w:rFonts w:ascii="Arial" w:eastAsia="Calibri" w:hAnsi="Arial" w:cs="Arial"/>
          <w:color w:val="auto"/>
          <w:sz w:val="16"/>
          <w:szCs w:val="16"/>
          <w:lang w:val="fr-FR"/>
        </w:rPr>
        <w:t xml:space="preserve">IFSA  Attestation d’auxiliaire de santé animale </w:t>
      </w:r>
    </w:p>
    <w:p w:rsidR="0086091D" w:rsidRPr="002A07D7" w:rsidRDefault="0086091D" w:rsidP="0086091D">
      <w:pPr>
        <w:pStyle w:val="Standard"/>
        <w:ind w:left="-284"/>
        <w:rPr>
          <w:rFonts w:ascii="Arial" w:eastAsia="Times New Roman" w:hAnsi="Arial" w:cs="Arial"/>
          <w:b/>
          <w:color w:val="4BACC6"/>
          <w:sz w:val="16"/>
          <w:szCs w:val="16"/>
          <w:u w:val="single"/>
          <w:lang w:val="fr-FR"/>
        </w:rPr>
      </w:pPr>
    </w:p>
    <w:p w:rsidR="0086091D" w:rsidRDefault="0086091D" w:rsidP="0086091D">
      <w:pPr>
        <w:pStyle w:val="Standard"/>
        <w:ind w:left="-284"/>
        <w:rPr>
          <w:rFonts w:ascii="Arial" w:eastAsia="Times New Roman" w:hAnsi="Arial" w:cs="Arial"/>
          <w:color w:val="auto"/>
          <w:sz w:val="16"/>
          <w:szCs w:val="16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2006 / 2008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ab/>
      </w:r>
      <w:r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sz w:val="16"/>
          <w:szCs w:val="16"/>
          <w:lang w:val="fr-FR"/>
        </w:rPr>
        <w:t>BEPA Services Aux Personnes</w:t>
      </w:r>
      <w:r w:rsidRPr="002A07D7">
        <w:rPr>
          <w:rFonts w:ascii="Arial" w:eastAsia="Times New Roman" w:hAnsi="Arial" w:cs="Arial"/>
          <w:color w:val="auto"/>
          <w:sz w:val="16"/>
          <w:szCs w:val="16"/>
          <w:lang w:val="fr-FR"/>
        </w:rPr>
        <w:t>, Lycée Les Vaseix, Limoges</w:t>
      </w:r>
    </w:p>
    <w:p w:rsidR="0086091D" w:rsidRPr="002A07D7" w:rsidRDefault="0086091D" w:rsidP="0086091D">
      <w:pPr>
        <w:pStyle w:val="Standard"/>
        <w:tabs>
          <w:tab w:val="left" w:pos="4035"/>
        </w:tabs>
        <w:rPr>
          <w:rFonts w:ascii="Arial" w:eastAsia="Times New Roman" w:hAnsi="Arial" w:cs="Arial"/>
          <w:color w:val="auto"/>
          <w:sz w:val="16"/>
          <w:szCs w:val="16"/>
          <w:lang w:val="fr-FR"/>
        </w:rPr>
      </w:pPr>
    </w:p>
    <w:tbl>
      <w:tblPr>
        <w:tblW w:w="4308" w:type="dxa"/>
        <w:tblInd w:w="25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08"/>
      </w:tblGrid>
      <w:tr w:rsidR="0086091D" w:rsidRPr="002A07D7" w:rsidTr="00F13315">
        <w:trPr>
          <w:trHeight w:val="37"/>
        </w:trPr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91D" w:rsidRPr="001A6121" w:rsidRDefault="0086091D" w:rsidP="00F13315">
            <w:pPr>
              <w:pStyle w:val="Standard"/>
              <w:tabs>
                <w:tab w:val="left" w:pos="7742"/>
              </w:tabs>
              <w:ind w:left="426" w:right="-55"/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</w:pPr>
            <w:r w:rsidRPr="001A6121">
              <w:rPr>
                <w:rFonts w:ascii="Arial" w:eastAsia="Times New Roman" w:hAnsi="Arial" w:cs="Arial"/>
                <w:b/>
                <w:color w:val="1F3864" w:themeColor="accent5" w:themeShade="80"/>
                <w:sz w:val="16"/>
                <w:szCs w:val="16"/>
                <w:lang w:val="fr-FR"/>
              </w:rPr>
              <w:t>INFORMATIONS COMPLEMENTAIRES</w:t>
            </w:r>
          </w:p>
        </w:tc>
      </w:tr>
    </w:tbl>
    <w:p w:rsidR="0086091D" w:rsidRPr="002A07D7" w:rsidRDefault="0086091D" w:rsidP="0086091D">
      <w:pPr>
        <w:pStyle w:val="Standard"/>
        <w:rPr>
          <w:rFonts w:ascii="Arial" w:eastAsia="Times New Roman" w:hAnsi="Arial" w:cs="Arial"/>
          <w:b/>
          <w:color w:val="4BACC6"/>
          <w:sz w:val="16"/>
          <w:szCs w:val="16"/>
          <w:u w:val="single"/>
          <w:lang w:val="fr-FR"/>
        </w:rPr>
      </w:pPr>
    </w:p>
    <w:p w:rsidR="0086091D" w:rsidRDefault="0086091D" w:rsidP="0086091D">
      <w:pPr>
        <w:pStyle w:val="Standard"/>
        <w:ind w:left="-284"/>
        <w:rPr>
          <w:rFonts w:ascii="Arial" w:eastAsia="Times New Roman" w:hAnsi="Arial" w:cs="Arial"/>
          <w:b/>
          <w:color w:val="4BACC6"/>
          <w:sz w:val="16"/>
          <w:szCs w:val="16"/>
          <w:u w:val="single"/>
          <w:lang w:val="fr-FR"/>
        </w:rPr>
      </w:pPr>
    </w:p>
    <w:p w:rsidR="0086091D" w:rsidRPr="001A6121" w:rsidRDefault="0086091D" w:rsidP="0086091D">
      <w:pPr>
        <w:pStyle w:val="Standard"/>
        <w:ind w:left="-284"/>
        <w:rPr>
          <w:rFonts w:ascii="Arial" w:hAnsi="Arial" w:cs="Arial"/>
          <w:b/>
          <w:color w:val="1F3864" w:themeColor="accent5" w:themeShade="80"/>
          <w:sz w:val="16"/>
          <w:szCs w:val="16"/>
          <w:u w:val="single"/>
          <w:lang w:val="fr-FR"/>
        </w:rPr>
      </w:pP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LANGUES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b/>
          <w:color w:val="4BACC6"/>
          <w:sz w:val="16"/>
          <w:szCs w:val="16"/>
          <w:lang w:val="fr-FR"/>
        </w:rPr>
        <w:tab/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BUREAUTIQUE</w:t>
      </w:r>
      <w:r w:rsidRPr="001A6121">
        <w:rPr>
          <w:rFonts w:ascii="Arial" w:hAnsi="Arial" w:cs="Arial"/>
          <w:b/>
          <w:color w:val="1F3864" w:themeColor="accent5" w:themeShade="80"/>
          <w:sz w:val="16"/>
          <w:szCs w:val="16"/>
          <w:lang w:val="fr-FR"/>
        </w:rPr>
        <w:tab/>
      </w:r>
      <w:r w:rsidRPr="002A07D7">
        <w:rPr>
          <w:rFonts w:ascii="Arial" w:hAnsi="Arial" w:cs="Arial"/>
          <w:b/>
          <w:color w:val="4472C4" w:themeColor="accent5"/>
          <w:sz w:val="16"/>
          <w:szCs w:val="16"/>
          <w:lang w:val="fr-FR"/>
        </w:rPr>
        <w:tab/>
      </w:r>
      <w:r w:rsidRPr="001A6121">
        <w:rPr>
          <w:rFonts w:ascii="Arial" w:hAnsi="Arial" w:cs="Arial"/>
          <w:b/>
          <w:color w:val="1F3864" w:themeColor="accent5" w:themeShade="80"/>
          <w:sz w:val="16"/>
          <w:szCs w:val="16"/>
          <w:u w:val="single"/>
          <w:lang w:val="fr-FR"/>
        </w:rPr>
        <w:t>LOISIRS</w:t>
      </w:r>
    </w:p>
    <w:p w:rsidR="0086091D" w:rsidRPr="002A07D7" w:rsidRDefault="0086091D" w:rsidP="0086091D">
      <w:pPr>
        <w:pStyle w:val="Standard"/>
        <w:ind w:hanging="709"/>
        <w:rPr>
          <w:rFonts w:ascii="Arial" w:eastAsia="Times New Roman" w:hAnsi="Arial" w:cs="Arial"/>
          <w:b/>
          <w:color w:val="4BACC6"/>
          <w:sz w:val="16"/>
          <w:szCs w:val="16"/>
          <w:u w:val="single"/>
          <w:lang w:val="fr-FR"/>
        </w:rPr>
      </w:pPr>
    </w:p>
    <w:p w:rsidR="0086091D" w:rsidRPr="00D617D6" w:rsidRDefault="0086091D" w:rsidP="0086091D">
      <w:pPr>
        <w:pStyle w:val="Standard"/>
        <w:ind w:left="-284"/>
        <w:rPr>
          <w:rFonts w:ascii="Arial" w:hAnsi="Arial" w:cs="Arial"/>
          <w:color w:val="auto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sz w:val="16"/>
          <w:szCs w:val="16"/>
          <w:lang w:val="fr-FR"/>
        </w:rPr>
        <w:t xml:space="preserve">Espagnol / Portugais :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bon niveau</w:t>
      </w:r>
      <w:r w:rsidRPr="002A07D7">
        <w:rPr>
          <w:rFonts w:ascii="Arial" w:eastAsia="Times New Roman" w:hAnsi="Arial" w:cs="Arial"/>
          <w:color w:val="4472C4" w:themeColor="accent5"/>
          <w:sz w:val="16"/>
          <w:szCs w:val="16"/>
          <w:lang w:val="fr-FR"/>
        </w:rPr>
        <w:t xml:space="preserve"> </w:t>
      </w:r>
      <w:r w:rsidRPr="002A07D7">
        <w:rPr>
          <w:rFonts w:ascii="Arial" w:eastAsia="Times New Roman" w:hAnsi="Arial" w:cs="Arial"/>
          <w:color w:val="4472C4" w:themeColor="accent5"/>
          <w:sz w:val="16"/>
          <w:szCs w:val="16"/>
          <w:lang w:val="fr-FR"/>
        </w:rPr>
        <w:tab/>
      </w:r>
      <w:r w:rsidRPr="002A07D7">
        <w:rPr>
          <w:rFonts w:ascii="Arial" w:eastAsia="Times New Roman" w:hAnsi="Arial" w:cs="Arial"/>
          <w:color w:val="4472C4" w:themeColor="accent5"/>
          <w:sz w:val="16"/>
          <w:szCs w:val="16"/>
          <w:lang w:val="fr-FR"/>
        </w:rPr>
        <w:tab/>
        <w:t xml:space="preserve"> </w:t>
      </w:r>
      <w:r w:rsidRPr="002A07D7">
        <w:rPr>
          <w:rFonts w:ascii="Arial" w:eastAsia="Times New Roman" w:hAnsi="Arial" w:cs="Arial"/>
          <w:sz w:val="16"/>
          <w:szCs w:val="16"/>
          <w:lang w:val="fr-FR"/>
        </w:rPr>
        <w:t>Word / Excel</w:t>
      </w:r>
      <w:r w:rsidR="0029221C">
        <w:rPr>
          <w:rFonts w:ascii="Arial" w:hAnsi="Arial" w:cs="Arial"/>
          <w:color w:val="auto"/>
          <w:sz w:val="16"/>
          <w:szCs w:val="16"/>
          <w:lang w:val="fr-FR"/>
        </w:rPr>
        <w:t xml:space="preserve"> </w:t>
      </w:r>
      <w:r w:rsidR="0029221C">
        <w:rPr>
          <w:rFonts w:ascii="Arial" w:hAnsi="Arial" w:cs="Arial"/>
          <w:color w:val="auto"/>
          <w:sz w:val="16"/>
          <w:szCs w:val="16"/>
          <w:lang w:val="fr-FR"/>
        </w:rPr>
        <w:tab/>
      </w:r>
      <w:r w:rsidR="0029221C">
        <w:rPr>
          <w:rFonts w:ascii="Arial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 xml:space="preserve"> Plongée</w:t>
      </w:r>
      <w:r>
        <w:rPr>
          <w:rFonts w:ascii="Arial" w:hAnsi="Arial" w:cs="Arial"/>
          <w:color w:val="auto"/>
          <w:sz w:val="16"/>
          <w:szCs w:val="16"/>
          <w:lang w:val="fr-FR"/>
        </w:rPr>
        <w:t xml:space="preserve"> sous marine / </w:t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>Piscin</w:t>
      </w:r>
      <w:r>
        <w:rPr>
          <w:rFonts w:ascii="Arial" w:hAnsi="Arial" w:cs="Arial"/>
          <w:color w:val="auto"/>
          <w:sz w:val="16"/>
          <w:szCs w:val="16"/>
          <w:lang w:val="fr-FR"/>
        </w:rPr>
        <w:t>e / Animaux</w:t>
      </w:r>
    </w:p>
    <w:p w:rsidR="003E1ACF" w:rsidRPr="004D4A4F" w:rsidRDefault="0086091D" w:rsidP="004D4A4F">
      <w:pPr>
        <w:pStyle w:val="Standard"/>
        <w:ind w:left="-284"/>
        <w:rPr>
          <w:rFonts w:ascii="Arial" w:hAnsi="Arial" w:cs="Arial"/>
          <w:color w:val="auto"/>
          <w:sz w:val="16"/>
          <w:szCs w:val="16"/>
          <w:lang w:val="fr-FR"/>
        </w:rPr>
      </w:pPr>
      <w:r w:rsidRPr="002A07D7">
        <w:rPr>
          <w:rFonts w:ascii="Arial" w:eastAsia="Times New Roman" w:hAnsi="Arial" w:cs="Arial"/>
          <w:sz w:val="16"/>
          <w:szCs w:val="16"/>
          <w:lang w:val="fr-FR"/>
        </w:rPr>
        <w:t>Anglais :</w:t>
      </w:r>
      <w:r w:rsidRPr="002A07D7">
        <w:rPr>
          <w:rFonts w:ascii="Arial" w:eastAsia="Times New Roman" w:hAnsi="Arial" w:cs="Arial"/>
          <w:sz w:val="16"/>
          <w:szCs w:val="16"/>
          <w:lang w:val="fr-FR"/>
        </w:rPr>
        <w:tab/>
      </w:r>
      <w:r w:rsidR="0029221C">
        <w:rPr>
          <w:rFonts w:ascii="Arial" w:eastAsia="Times New Roman" w:hAnsi="Arial" w:cs="Arial"/>
          <w:sz w:val="16"/>
          <w:szCs w:val="16"/>
          <w:lang w:val="fr-FR"/>
        </w:rPr>
        <w:t xml:space="preserve">              </w:t>
      </w:r>
      <w:r w:rsidRPr="001A6121">
        <w:rPr>
          <w:rFonts w:ascii="Arial" w:eastAsia="Times New Roman" w:hAnsi="Arial" w:cs="Arial"/>
          <w:b/>
          <w:color w:val="1F3864" w:themeColor="accent5" w:themeShade="80"/>
          <w:sz w:val="16"/>
          <w:szCs w:val="16"/>
          <w:lang w:val="fr-FR"/>
        </w:rPr>
        <w:t>notions</w:t>
      </w:r>
      <w:r w:rsidRPr="001A6121">
        <w:rPr>
          <w:rFonts w:ascii="Arial" w:hAnsi="Arial" w:cs="Arial"/>
          <w:b/>
          <w:color w:val="1F3864" w:themeColor="accent5" w:themeShade="80"/>
          <w:sz w:val="16"/>
          <w:szCs w:val="16"/>
          <w:lang w:val="fr-FR"/>
        </w:rPr>
        <w:t xml:space="preserve"> </w:t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ab/>
      </w:r>
      <w:r w:rsidRPr="002A07D7">
        <w:rPr>
          <w:rFonts w:ascii="Arial" w:hAnsi="Arial" w:cs="Arial"/>
          <w:color w:val="auto"/>
          <w:sz w:val="16"/>
          <w:szCs w:val="16"/>
          <w:lang w:val="fr-FR"/>
        </w:rPr>
        <w:tab/>
        <w:t xml:space="preserve"> </w:t>
      </w:r>
    </w:p>
    <w:sectPr w:rsidR="003E1ACF" w:rsidRPr="004D4A4F" w:rsidSect="00097AE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0B"/>
    <w:multiLevelType w:val="multilevel"/>
    <w:tmpl w:val="C74EB2B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nsid w:val="1B937C21"/>
    <w:multiLevelType w:val="hybridMultilevel"/>
    <w:tmpl w:val="DE52AE00"/>
    <w:lvl w:ilvl="0" w:tplc="040C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>
    <w:nsid w:val="233B5118"/>
    <w:multiLevelType w:val="hybridMultilevel"/>
    <w:tmpl w:val="7F24E8FE"/>
    <w:lvl w:ilvl="0" w:tplc="FC0AA6BA">
      <w:start w:val="2007"/>
      <w:numFmt w:val="decimal"/>
      <w:lvlText w:val="%1"/>
      <w:lvlJc w:val="left"/>
      <w:pPr>
        <w:ind w:left="360" w:hanging="360"/>
      </w:pPr>
      <w:rPr>
        <w:rFonts w:hint="default"/>
        <w:b/>
        <w:color w:val="1F3864" w:themeColor="accent5" w:themeShade="8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82010"/>
    <w:multiLevelType w:val="hybridMultilevel"/>
    <w:tmpl w:val="2408CF4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6123197"/>
    <w:multiLevelType w:val="multilevel"/>
    <w:tmpl w:val="4AFE6D1A"/>
    <w:lvl w:ilvl="0"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5">
    <w:nsid w:val="2A5B2A76"/>
    <w:multiLevelType w:val="multilevel"/>
    <w:tmpl w:val="70C001E2"/>
    <w:lvl w:ilvl="0">
      <w:numFmt w:val="bullet"/>
      <w:lvlText w:val=""/>
      <w:lvlJc w:val="left"/>
      <w:pPr>
        <w:ind w:left="9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0" w:hanging="360"/>
      </w:pPr>
      <w:rPr>
        <w:rFonts w:ascii="Wingdings" w:hAnsi="Wingdings"/>
      </w:rPr>
    </w:lvl>
  </w:abstractNum>
  <w:abstractNum w:abstractNumId="6">
    <w:nsid w:val="461C65DA"/>
    <w:multiLevelType w:val="hybridMultilevel"/>
    <w:tmpl w:val="97D086D0"/>
    <w:lvl w:ilvl="0" w:tplc="6096D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51C9B"/>
    <w:multiLevelType w:val="multilevel"/>
    <w:tmpl w:val="2BC0E912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>
    <w:nsid w:val="545F1331"/>
    <w:multiLevelType w:val="multilevel"/>
    <w:tmpl w:val="D944A4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FD03E35"/>
    <w:multiLevelType w:val="hybridMultilevel"/>
    <w:tmpl w:val="7ECCE13E"/>
    <w:lvl w:ilvl="0" w:tplc="95346FD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91B5283"/>
    <w:multiLevelType w:val="hybridMultilevel"/>
    <w:tmpl w:val="762E68CC"/>
    <w:lvl w:ilvl="0" w:tplc="95346FD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97AE9"/>
    <w:rsid w:val="00097AE9"/>
    <w:rsid w:val="001C4C91"/>
    <w:rsid w:val="0029221C"/>
    <w:rsid w:val="00306C34"/>
    <w:rsid w:val="00446E6B"/>
    <w:rsid w:val="00490AFD"/>
    <w:rsid w:val="004D4A4F"/>
    <w:rsid w:val="0086091D"/>
    <w:rsid w:val="00BD676A"/>
    <w:rsid w:val="00EB22FC"/>
    <w:rsid w:val="00F103D3"/>
    <w:rsid w:val="00FB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7AE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97AE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Lienhypertexte">
    <w:name w:val="Hyperlink"/>
    <w:basedOn w:val="Policepardfaut"/>
    <w:rsid w:val="00097A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-oliveira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 de oliveira</dc:creator>
  <cp:lastModifiedBy>laura sa de oliveira</cp:lastModifiedBy>
  <cp:revision>2</cp:revision>
  <dcterms:created xsi:type="dcterms:W3CDTF">2017-06-16T20:11:00Z</dcterms:created>
  <dcterms:modified xsi:type="dcterms:W3CDTF">2017-06-16T20:11:00Z</dcterms:modified>
</cp:coreProperties>
</file>