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830"/>
        <w:gridCol w:w="8058"/>
      </w:tblGrid>
      <w:tr>
        <w:trPr>
          <w:trHeight w:val="1" w:hRule="atLeast"/>
          <w:jc w:val="left"/>
        </w:trPr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3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36"/>
                <w:shd w:fill="auto" w:val="clear"/>
              </w:rPr>
              <w:t xml:space="preserve">Julie Letourneux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La Monnerie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35410 Nouvoitou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06.28.42.49.84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letourneuxjulie@yahoo.fr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23 ans - Permis 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8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shd w:fill="auto" w:val="clear"/>
              </w:rPr>
              <w:t xml:space="preserve">ASSISTANTE VETERINAIRE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shd w:fill="auto" w:val="clear"/>
              </w:rPr>
              <w:t xml:space="preserve"> QUALIFIEE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5322" w:hRule="auto"/>
          <w:jc w:val="left"/>
        </w:trPr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3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ELEMENTS DE PERSONALITE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  <w:t xml:space="preserve">Professionnelle, Dynamique, Motivée, Engagée.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  <w:tab/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FORMATION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2014 - 2012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Formation Assistante Vétérinaire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object w:dxaOrig="1275" w:dyaOrig="1923">
                <v:rect xmlns:o="urn:schemas-microsoft-com:office:office" xmlns:v="urn:schemas-microsoft-com:vml" id="rectole0000000000" style="width:63.750000pt;height:96.150000pt" o:preferrelative="t" o:ole="">
                  <o:lock v:ext="edit"/>
                  <v:imagedata xmlns:r="http://schemas.openxmlformats.org/officeDocument/2006/relationships" r:id="docRId2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      </w:objec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  <w:t xml:space="preserve">au GIPSA (Laval 53)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2012 – 2009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Baccalauréat Professionnel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  <w:t xml:space="preserve">Elevage Canin et Félin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  <w:t xml:space="preserve">à La MFR de Guilliers (56)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object w:dxaOrig="1113" w:dyaOrig="1842">
                <v:rect xmlns:o="urn:schemas-microsoft-com:office:office" xmlns:v="urn:schemas-microsoft-com:vml" id="rectole0000000001" style="width:55.650000pt;height:92.10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OUTILS INFORMATIQUES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Maîtrisés :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Argos,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Vet’phi,</w:t>
            </w:r>
          </w:p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Pack Office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object w:dxaOrig="971" w:dyaOrig="1275">
                <v:rect xmlns:o="urn:schemas-microsoft-com:office:office" xmlns:v="urn:schemas-microsoft-com:vml" id="rectole0000000002" style="width:48.550000pt;height:63.75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LOISIRS &amp; HOBBIES: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Education et Agility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Toilettage, gardes,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Bricolage, décoration, cuisine</w:t>
            </w:r>
            <w:r>
              <w:rPr>
                <w:rFonts w:ascii="Calibri" w:hAnsi="Calibri" w:cs="Calibri" w:eastAsia="Calibri"/>
                <w:color w:val="0000FF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8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800080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COMPETENCES</w:t>
            </w:r>
            <w:r>
              <w:rPr>
                <w:rFonts w:ascii="Calibri" w:hAnsi="Calibri" w:cs="Calibri" w:eastAsia="Calibri"/>
                <w:b/>
                <w:color w:val="3333FF"/>
                <w:spacing w:val="0"/>
                <w:position w:val="0"/>
                <w:sz w:val="28"/>
                <w:u w:val="single"/>
                <w:shd w:fill="auto" w:val="clear"/>
              </w:rPr>
              <w:t xml:space="preserve">___________________________________________</w:t>
            </w: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800080"/>
                <w:spacing w:val="0"/>
                <w:position w:val="0"/>
                <w:sz w:val="28"/>
                <w:shd w:fill="auto" w:val="clear"/>
              </w:rPr>
              <w:t xml:space="preserve">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Relation client 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-Accueil physique et téléphonique de la clientèle.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-Conseils et ventes (aliments-médicaments)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-Encaissements (préparation, règlements)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Consultation, acte médical: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-Aide à la consultation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-Préparation du matériel chirurgical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-Aide à la chirurgie,  Aide à l’analyse sanguine et urinaire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-Nettoyage et désinfection de la clinique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-Gestion des stocks,  Gestion carnet de santé, passeport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-Gestion carte d’identification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FF"/>
                <w:spacing w:val="0"/>
                <w:position w:val="0"/>
                <w:sz w:val="28"/>
                <w:shd w:fill="auto" w:val="clear"/>
              </w:rPr>
              <w:t xml:space="preserve">EXPERIENCES PROFESSIONNELLES____________________________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2016-2014   Assistante Vétérinaire Cliniques :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(cdd)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Docteur Cambruzzi - Chartres de Bretagne 35,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Docteur Tizon - Cleunay 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Docteur Besnard - Rennes 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80008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2014-2007   -Assistante Vétérinaire Cliniques : 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u w:val="single"/>
                <w:shd w:fill="auto" w:val="clear"/>
              </w:rPr>
              <w:t xml:space="preserve">Apprentissage :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Docteur Lhomme et Docteur Soyer -Ploubalay 22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u w:val="single"/>
                <w:shd w:fill="auto" w:val="clear"/>
              </w:rPr>
              <w:t xml:space="preserve">Divers Stages :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Docteur Nevo - Chantepie 35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Docteur Lotte - Noyal/Vilaine 35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- Vendeuse - conseils en animalerie :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(stages)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 Jardiland - Cesson-Sévigné 35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 Truffaut - Centre Alma - Rennes 35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- Assistante Eleveur Canin 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: 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 Elevage De La Chantelais - Segré 49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 Elevage De La Colline du Rihlat - Tours  37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-Assistante Toiletteur canin 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  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Coiff Toutou - Vern Sur Seiche 35 </w:t>
            </w:r>
          </w:p>
          <w:p>
            <w:pPr>
              <w:tabs>
                <w:tab w:val="left" w:pos="2258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231F20"/>
                <w:spacing w:val="0"/>
                <w:position w:val="0"/>
                <w:sz w:val="22"/>
                <w:shd w:fill="auto" w:val="clear"/>
              </w:rPr>
              <w:t xml:space="preserve">                       -SPA </w:t>
            </w:r>
            <w:r>
              <w:rPr>
                <w:rFonts w:ascii="Calibri" w:hAnsi="Calibri" w:cs="Calibri" w:eastAsia="Calibri"/>
                <w:color w:val="231F20"/>
                <w:spacing w:val="0"/>
                <w:position w:val="0"/>
                <w:sz w:val="22"/>
                <w:shd w:fill="auto" w:val="clear"/>
              </w:rPr>
              <w:t xml:space="preserve"> - Chateaubourg 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33cc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1.bin" Id="docRId3" Type="http://schemas.openxmlformats.org/officeDocument/2006/relationships/oleObject"/><Relationship Target="numbering.xml" Id="docRId7" Type="http://schemas.openxmlformats.org/officeDocument/2006/relationships/numbering"/><Relationship TargetMode="External" Target="mailto:letourneuxjulie@yahoo.fr" Id="docRId0" Type="http://schemas.openxmlformats.org/officeDocument/2006/relationships/hyperlink"/><Relationship Target="media/image0.wmf" Id="docRId2" Type="http://schemas.openxmlformats.org/officeDocument/2006/relationships/image"/><Relationship Target="media/image1.wmf" Id="docRId4" Type="http://schemas.openxmlformats.org/officeDocument/2006/relationships/image"/><Relationship Target="media/image2.wmf" Id="docRId6" Type="http://schemas.openxmlformats.org/officeDocument/2006/relationships/image"/><Relationship Target="styles.xml" Id="docRId8" Type="http://schemas.openxmlformats.org/officeDocument/2006/relationships/styles"/><Relationship Target="embeddings/oleObject0.bin" Id="docRId1" Type="http://schemas.openxmlformats.org/officeDocument/2006/relationships/oleObject"/><Relationship Target="embeddings/oleObject2.bin" Id="docRId5" Type="http://schemas.openxmlformats.org/officeDocument/2006/relationships/oleObject"/></Relationships>
</file>