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3" w:rsidRDefault="00C04C8F" w:rsidP="002131ED">
      <w:pPr>
        <w:spacing w:after="0"/>
      </w:pPr>
      <w:r>
        <w:t>Le 24 novembre 2014</w:t>
      </w:r>
    </w:p>
    <w:p w:rsidR="00C04C8F" w:rsidRDefault="00C04C8F" w:rsidP="002131ED">
      <w:pPr>
        <w:spacing w:after="0"/>
      </w:pPr>
      <w:r>
        <w:t xml:space="preserve">Cours 3 </w:t>
      </w:r>
    </w:p>
    <w:p w:rsidR="00C04C8F" w:rsidRDefault="00C04C8F" w:rsidP="002131ED">
      <w:pPr>
        <w:spacing w:after="0"/>
        <w:jc w:val="center"/>
        <w:rPr>
          <w:b/>
          <w:color w:val="4F81BD" w:themeColor="accent1"/>
          <w:sz w:val="28"/>
        </w:rPr>
      </w:pPr>
      <w:r w:rsidRPr="002131ED">
        <w:rPr>
          <w:b/>
          <w:color w:val="4F81BD" w:themeColor="accent1"/>
          <w:sz w:val="28"/>
        </w:rPr>
        <w:t>Architecture intérieure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10674596"/>
        <w:docPartObj>
          <w:docPartGallery w:val="Table of Contents"/>
          <w:docPartUnique/>
        </w:docPartObj>
      </w:sdtPr>
      <w:sdtContent>
        <w:p w:rsidR="002131ED" w:rsidRDefault="002131ED">
          <w:pPr>
            <w:pStyle w:val="En-ttedetabledesmatires"/>
          </w:pPr>
          <w:r>
            <w:t>Sommaire</w:t>
          </w:r>
        </w:p>
        <w:p w:rsidR="002131ED" w:rsidRDefault="00C017AF">
          <w:pPr>
            <w:pStyle w:val="TM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2131ED">
            <w:instrText xml:space="preserve"> TOC \o "1-3" \h \z \u </w:instrText>
          </w:r>
          <w:r>
            <w:fldChar w:fldCharType="separate"/>
          </w:r>
          <w:hyperlink w:anchor="_Toc404757491" w:history="1">
            <w:r w:rsidR="002131ED" w:rsidRPr="00615FE1">
              <w:rPr>
                <w:rStyle w:val="Lienhypertexte"/>
                <w:noProof/>
              </w:rPr>
              <w:t>Le métier architecte intérieur</w:t>
            </w:r>
            <w:r w:rsidR="002131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31ED">
              <w:rPr>
                <w:noProof/>
                <w:webHidden/>
              </w:rPr>
              <w:instrText xml:space="preserve"> PAGEREF _Toc404757491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1E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31ED" w:rsidRDefault="00C017AF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04757492" w:history="1">
            <w:r w:rsidR="002131ED" w:rsidRPr="00615FE1">
              <w:rPr>
                <w:rStyle w:val="Lienhypertexte"/>
                <w:noProof/>
              </w:rPr>
              <w:t>Le hall</w:t>
            </w:r>
            <w:r w:rsidR="002131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31ED">
              <w:rPr>
                <w:noProof/>
                <w:webHidden/>
              </w:rPr>
              <w:instrText xml:space="preserve"> PAGEREF _Toc404757492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1E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31ED" w:rsidRDefault="00C017AF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04757493" w:history="1">
            <w:r w:rsidR="002131ED" w:rsidRPr="00615FE1">
              <w:rPr>
                <w:rStyle w:val="Lienhypertexte"/>
                <w:noProof/>
              </w:rPr>
              <w:t>La salle d’attente</w:t>
            </w:r>
            <w:r w:rsidR="002131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31ED">
              <w:rPr>
                <w:noProof/>
                <w:webHidden/>
              </w:rPr>
              <w:instrText xml:space="preserve"> PAGEREF _Toc404757493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1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31ED" w:rsidRDefault="00C017AF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04757494" w:history="1">
            <w:r w:rsidR="002131ED" w:rsidRPr="00615FE1">
              <w:rPr>
                <w:rStyle w:val="Lienhypertexte"/>
                <w:noProof/>
              </w:rPr>
              <w:t>Les circulations</w:t>
            </w:r>
            <w:r w:rsidR="002131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31ED">
              <w:rPr>
                <w:noProof/>
                <w:webHidden/>
              </w:rPr>
              <w:instrText xml:space="preserve"> PAGEREF _Toc404757494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1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31ED" w:rsidRDefault="00C017AF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04757495" w:history="1">
            <w:r w:rsidR="002131ED" w:rsidRPr="00615FE1">
              <w:rPr>
                <w:rStyle w:val="Lienhypertexte"/>
                <w:noProof/>
              </w:rPr>
              <w:t>Les salles de consultations</w:t>
            </w:r>
            <w:r w:rsidR="002131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31ED">
              <w:rPr>
                <w:noProof/>
                <w:webHidden/>
              </w:rPr>
              <w:instrText xml:space="preserve"> PAGEREF _Toc404757495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1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31ED" w:rsidRDefault="00C017AF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04757496" w:history="1">
            <w:r w:rsidR="002131ED" w:rsidRPr="00615FE1">
              <w:rPr>
                <w:rStyle w:val="Lienhypertexte"/>
                <w:noProof/>
              </w:rPr>
              <w:t>Les chambres</w:t>
            </w:r>
            <w:r w:rsidR="002131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31ED">
              <w:rPr>
                <w:noProof/>
                <w:webHidden/>
              </w:rPr>
              <w:instrText xml:space="preserve"> PAGEREF _Toc404757496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1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31ED" w:rsidRDefault="00C017AF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04757497" w:history="1">
            <w:r w:rsidR="002131ED" w:rsidRPr="00615FE1">
              <w:rPr>
                <w:rStyle w:val="Lienhypertexte"/>
                <w:noProof/>
              </w:rPr>
              <w:t>Les matériaux</w:t>
            </w:r>
            <w:r w:rsidR="002131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31ED">
              <w:rPr>
                <w:noProof/>
                <w:webHidden/>
              </w:rPr>
              <w:instrText xml:space="preserve"> PAGEREF _Toc404757497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1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31ED" w:rsidRDefault="00C017AF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04757498" w:history="1">
            <w:r w:rsidR="002131ED" w:rsidRPr="00615FE1">
              <w:rPr>
                <w:rStyle w:val="Lienhypertexte"/>
                <w:noProof/>
              </w:rPr>
              <w:t>La couleur</w:t>
            </w:r>
            <w:r w:rsidR="002131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31ED">
              <w:rPr>
                <w:noProof/>
                <w:webHidden/>
              </w:rPr>
              <w:instrText xml:space="preserve"> PAGEREF _Toc404757498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1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31ED" w:rsidRDefault="00C017AF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04757499" w:history="1">
            <w:r w:rsidR="002131ED" w:rsidRPr="00615FE1">
              <w:rPr>
                <w:rStyle w:val="Lienhypertexte"/>
                <w:noProof/>
              </w:rPr>
              <w:t>La lumière</w:t>
            </w:r>
            <w:r w:rsidR="002131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31ED">
              <w:rPr>
                <w:noProof/>
                <w:webHidden/>
              </w:rPr>
              <w:instrText xml:space="preserve"> PAGEREF _Toc404757499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1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31ED" w:rsidRPr="002131ED" w:rsidRDefault="00C017AF" w:rsidP="002131ED">
          <w:r>
            <w:fldChar w:fldCharType="end"/>
          </w:r>
        </w:p>
      </w:sdtContent>
    </w:sdt>
    <w:p w:rsidR="00C04C8F" w:rsidRPr="002131ED" w:rsidRDefault="00C04C8F" w:rsidP="002131ED">
      <w:pPr>
        <w:pStyle w:val="Titre1"/>
        <w:rPr>
          <w:sz w:val="24"/>
        </w:rPr>
      </w:pPr>
      <w:bookmarkStart w:id="0" w:name="_Toc404757491"/>
      <w:r w:rsidRPr="002131ED">
        <w:rPr>
          <w:sz w:val="24"/>
        </w:rPr>
        <w:t>Le métier architecte intérieur</w:t>
      </w:r>
      <w:bookmarkEnd w:id="0"/>
    </w:p>
    <w:p w:rsidR="00C04C8F" w:rsidRDefault="00C04C8F" w:rsidP="00C04C8F">
      <w:r>
        <w:t xml:space="preserve">L’architecte d’intérieur intervient pour terminer le travail de l’architecte. Il intervient quand le </w:t>
      </w:r>
      <w:r w:rsidR="002131ED">
        <w:t>bâtiment</w:t>
      </w:r>
      <w:r>
        <w:t xml:space="preserve"> est terminé ? </w:t>
      </w:r>
      <w:r w:rsidR="002131ED">
        <w:t>Il</w:t>
      </w:r>
      <w:r>
        <w:t xml:space="preserve"> s’occupe du </w:t>
      </w:r>
      <w:r w:rsidR="002131ED">
        <w:t>positionnement</w:t>
      </w:r>
      <w:r>
        <w:t xml:space="preserve"> des cloisons, des choix, des couleurs et matériaux. </w:t>
      </w:r>
    </w:p>
    <w:p w:rsidR="00C04C8F" w:rsidRDefault="00C04C8F" w:rsidP="00AF01B5">
      <w:pPr>
        <w:pStyle w:val="Paragraphedeliste"/>
        <w:numPr>
          <w:ilvl w:val="0"/>
          <w:numId w:val="4"/>
        </w:numPr>
      </w:pPr>
      <w:r>
        <w:t>On répond à un programme.</w:t>
      </w:r>
    </w:p>
    <w:p w:rsidR="00C04C8F" w:rsidRDefault="00C04C8F" w:rsidP="00AF01B5">
      <w:pPr>
        <w:pStyle w:val="Paragraphedeliste"/>
        <w:numPr>
          <w:ilvl w:val="0"/>
          <w:numId w:val="4"/>
        </w:numPr>
      </w:pPr>
      <w:r>
        <w:t>Mise en œuvre d’un problème.</w:t>
      </w:r>
    </w:p>
    <w:p w:rsidR="00C04C8F" w:rsidRDefault="00C04C8F" w:rsidP="00C04C8F">
      <w:r>
        <w:t xml:space="preserve">Ex la boulangerie : je vends tant de pain par jour, donc il faut tel taille. </w:t>
      </w:r>
    </w:p>
    <w:p w:rsidR="00C04C8F" w:rsidRDefault="00C04C8F" w:rsidP="00AF01B5">
      <w:pPr>
        <w:pStyle w:val="Paragraphedeliste"/>
        <w:numPr>
          <w:ilvl w:val="0"/>
          <w:numId w:val="5"/>
        </w:numPr>
      </w:pPr>
      <w:r>
        <w:t xml:space="preserve">Conseille sur ce </w:t>
      </w:r>
      <w:r w:rsidR="002131ED">
        <w:t>qu’ils peuvent</w:t>
      </w:r>
      <w:r>
        <w:t xml:space="preserve"> faire et selon les moyens. </w:t>
      </w:r>
    </w:p>
    <w:p w:rsidR="00C04C8F" w:rsidRDefault="00C04C8F" w:rsidP="00C04C8F">
      <w:r w:rsidRPr="00AF01B5">
        <w:rPr>
          <w:u w:val="single"/>
        </w:rPr>
        <w:t xml:space="preserve">Le coté </w:t>
      </w:r>
      <w:r w:rsidR="002131ED" w:rsidRPr="00AF01B5">
        <w:rPr>
          <w:u w:val="single"/>
        </w:rPr>
        <w:t>esthétique</w:t>
      </w:r>
      <w:r>
        <w:t> : matériaux, lumière, perception de ces choses, lieu chaleureux, froid, accessible…</w:t>
      </w:r>
    </w:p>
    <w:p w:rsidR="00C04C8F" w:rsidRDefault="00C04C8F" w:rsidP="00C04C8F">
      <w:r w:rsidRPr="00AF01B5">
        <w:rPr>
          <w:u w:val="single"/>
        </w:rPr>
        <w:t>Matériaux</w:t>
      </w:r>
      <w:r>
        <w:t>= qualité, entretien, vision qu’on en a. hall d’</w:t>
      </w:r>
      <w:r w:rsidR="002131ED">
        <w:t>hôpital</w:t>
      </w:r>
      <w:r>
        <w:t xml:space="preserve"> : doit être facile d’entretien. </w:t>
      </w:r>
    </w:p>
    <w:p w:rsidR="00C04C8F" w:rsidRDefault="00C04C8F" w:rsidP="00C04C8F">
      <w:r>
        <w:t xml:space="preserve">Dans le temps, il faut que l’entretien soit simple. </w:t>
      </w:r>
    </w:p>
    <w:p w:rsidR="00C04C8F" w:rsidRDefault="00C04C8F" w:rsidP="00C04C8F">
      <w:r>
        <w:t xml:space="preserve">Tous ces éléments comptent dans la prise de décision : est ce </w:t>
      </w:r>
      <w:r w:rsidR="002131ED">
        <w:t>approprié</w:t>
      </w:r>
      <w:r>
        <w:t xml:space="preserve">, que signifie l’emploi de </w:t>
      </w:r>
      <w:r w:rsidR="00AF01B5">
        <w:t>ce matériau</w:t>
      </w:r>
      <w:r>
        <w:t xml:space="preserve">, espace chaleureux ou froid, formel ou non ? </w:t>
      </w:r>
      <w:r w:rsidR="002131ED">
        <w:t>On</w:t>
      </w:r>
      <w:r>
        <w:t xml:space="preserve"> travaille sur la sensation, la perception qu’on en a. </w:t>
      </w:r>
      <w:r>
        <w:sym w:font="Wingdings" w:char="F0E8"/>
      </w:r>
      <w:r>
        <w:t xml:space="preserve">aspect sensuel du métier. </w:t>
      </w:r>
    </w:p>
    <w:p w:rsidR="001E2E6A" w:rsidRDefault="001E2E6A" w:rsidP="00C04C8F">
      <w:r w:rsidRPr="00AF01B5">
        <w:rPr>
          <w:u w:val="single"/>
        </w:rPr>
        <w:t>La lumière</w:t>
      </w:r>
      <w:r>
        <w:t>= hauteur d’une ampoule. Si il faut un spécialiste pour la changer= inutile de mettre cela.</w:t>
      </w:r>
    </w:p>
    <w:p w:rsidR="001E2E6A" w:rsidRDefault="001E2E6A" w:rsidP="00C04C8F">
      <w:r>
        <w:t>Il y a des lumières chaudes et des lumières froides : dans l’ascenseur = lumière froide, dans la salle de cours = lumière chaude</w:t>
      </w:r>
    </w:p>
    <w:p w:rsidR="001E2E6A" w:rsidRDefault="001E2E6A" w:rsidP="00C04C8F">
      <w:r w:rsidRPr="00AF01B5">
        <w:rPr>
          <w:u w:val="single"/>
        </w:rPr>
        <w:t>Livre</w:t>
      </w:r>
      <w:r>
        <w:t> : L’éloge de l’ombre : comment rentre la lumière dans la maison</w:t>
      </w:r>
    </w:p>
    <w:p w:rsidR="001E2E6A" w:rsidRDefault="001E2E6A" w:rsidP="00C04C8F">
      <w:r>
        <w:lastRenderedPageBreak/>
        <w:t xml:space="preserve">Sur un volume, la lumière montrera ou cachera les angles. </w:t>
      </w:r>
    </w:p>
    <w:p w:rsidR="001E2E6A" w:rsidRPr="002131ED" w:rsidRDefault="001E2E6A" w:rsidP="002131ED">
      <w:pPr>
        <w:pStyle w:val="Titre1"/>
        <w:rPr>
          <w:sz w:val="24"/>
        </w:rPr>
      </w:pPr>
      <w:bookmarkStart w:id="1" w:name="_Toc404757492"/>
      <w:r w:rsidRPr="002131ED">
        <w:rPr>
          <w:sz w:val="24"/>
        </w:rPr>
        <w:t>Le hall</w:t>
      </w:r>
      <w:bookmarkEnd w:id="1"/>
    </w:p>
    <w:p w:rsidR="001E2E6A" w:rsidRDefault="001E2E6A" w:rsidP="00C04C8F">
      <w:r>
        <w:t>C’est la première chose que vous voyez en entrant. Il doit être visible/</w:t>
      </w:r>
      <w:r w:rsidR="002131ED">
        <w:t>lisible</w:t>
      </w:r>
      <w:r>
        <w:t xml:space="preserve"> et fonctionnel pour les usagers</w:t>
      </w:r>
    </w:p>
    <w:p w:rsidR="001E2E6A" w:rsidRDefault="001E2E6A" w:rsidP="001E2E6A">
      <w:pPr>
        <w:pStyle w:val="Paragraphedeliste"/>
        <w:numPr>
          <w:ilvl w:val="0"/>
          <w:numId w:val="2"/>
        </w:numPr>
      </w:pPr>
      <w:r>
        <w:t>Accueil face à vous en entrant</w:t>
      </w:r>
    </w:p>
    <w:p w:rsidR="001E2E6A" w:rsidRDefault="001E2E6A" w:rsidP="001E2E6A">
      <w:pPr>
        <w:pStyle w:val="Paragraphedeliste"/>
        <w:numPr>
          <w:ilvl w:val="0"/>
          <w:numId w:val="2"/>
        </w:numPr>
      </w:pPr>
      <w:r>
        <w:t>Dans un espace pas trop vaste</w:t>
      </w:r>
    </w:p>
    <w:p w:rsidR="001E2E6A" w:rsidRDefault="001E2E6A" w:rsidP="001E2E6A">
      <w:pPr>
        <w:pStyle w:val="Paragraphedeliste"/>
        <w:numPr>
          <w:ilvl w:val="0"/>
          <w:numId w:val="2"/>
        </w:numPr>
      </w:pPr>
      <w:r>
        <w:t>Le personnel doit aussi s’y sentir en sécurité (le desk doit de préférence être adossé)</w:t>
      </w:r>
    </w:p>
    <w:p w:rsidR="001E2E6A" w:rsidRDefault="001E2E6A" w:rsidP="001E2E6A">
      <w:pPr>
        <w:pStyle w:val="Paragraphedeliste"/>
        <w:numPr>
          <w:ilvl w:val="0"/>
          <w:numId w:val="2"/>
        </w:numPr>
      </w:pPr>
      <w:r>
        <w:t xml:space="preserve">La signalisation doit être </w:t>
      </w:r>
      <w:r w:rsidR="002131ED">
        <w:t>lisible</w:t>
      </w:r>
      <w:r>
        <w:t xml:space="preserve"> et claire</w:t>
      </w:r>
    </w:p>
    <w:p w:rsidR="001E2E6A" w:rsidRDefault="001E2E6A" w:rsidP="001E2E6A">
      <w:pPr>
        <w:pStyle w:val="Paragraphedeliste"/>
        <w:numPr>
          <w:ilvl w:val="0"/>
          <w:numId w:val="2"/>
        </w:numPr>
      </w:pPr>
      <w:r>
        <w:t>Les matériaux, les couleurs et la lumière vont créer l’ambiance</w:t>
      </w:r>
    </w:p>
    <w:p w:rsidR="002131ED" w:rsidRPr="002131ED" w:rsidRDefault="002131ED" w:rsidP="002131ED">
      <w:pPr>
        <w:pStyle w:val="Titre1"/>
        <w:rPr>
          <w:sz w:val="24"/>
        </w:rPr>
      </w:pPr>
      <w:bookmarkStart w:id="2" w:name="_Toc404757493"/>
      <w:r w:rsidRPr="002131ED">
        <w:rPr>
          <w:sz w:val="24"/>
        </w:rPr>
        <w:t>La salle d’attente</w:t>
      </w:r>
      <w:bookmarkEnd w:id="2"/>
    </w:p>
    <w:p w:rsidR="001E2E6A" w:rsidRDefault="001E2E6A" w:rsidP="001E2E6A">
      <w:r>
        <w:t xml:space="preserve">La salle d’attente : est un espace fonctionnel mais doit créer un environnement </w:t>
      </w:r>
      <w:r w:rsidR="00CD02B0">
        <w:t>rassurant</w:t>
      </w:r>
    </w:p>
    <w:p w:rsidR="00CD02B0" w:rsidRPr="002131ED" w:rsidRDefault="00CD02B0" w:rsidP="002131ED">
      <w:pPr>
        <w:pStyle w:val="Titre1"/>
        <w:rPr>
          <w:sz w:val="24"/>
        </w:rPr>
      </w:pPr>
      <w:bookmarkStart w:id="3" w:name="_Toc404757494"/>
      <w:r w:rsidRPr="002131ED">
        <w:rPr>
          <w:sz w:val="24"/>
        </w:rPr>
        <w:t>Les circulations</w:t>
      </w:r>
      <w:bookmarkEnd w:id="3"/>
    </w:p>
    <w:p w:rsidR="00CD02B0" w:rsidRDefault="00CD02B0" w:rsidP="001E2E6A">
      <w:r>
        <w:tab/>
        <w:t xml:space="preserve">La </w:t>
      </w:r>
      <w:r w:rsidR="002131ED">
        <w:t>lumière,</w:t>
      </w:r>
      <w:r>
        <w:t xml:space="preserve"> les matériaux et les couleurs sont des éléments déterminants, créer des points d’accroche, de repère pour le regard, des éléments </w:t>
      </w:r>
      <w:r w:rsidR="002131ED">
        <w:t>décoratifs</w:t>
      </w:r>
      <w:r>
        <w:t xml:space="preserve"> peuvent être intégrés pour </w:t>
      </w:r>
      <w:r w:rsidR="002131ED">
        <w:t>personnaliser</w:t>
      </w:r>
      <w:r>
        <w:t xml:space="preserve"> l’espace. </w:t>
      </w:r>
    </w:p>
    <w:p w:rsidR="00CD02B0" w:rsidRPr="002131ED" w:rsidRDefault="00CD02B0" w:rsidP="002131ED">
      <w:pPr>
        <w:pStyle w:val="Titre1"/>
        <w:rPr>
          <w:sz w:val="24"/>
        </w:rPr>
      </w:pPr>
      <w:bookmarkStart w:id="4" w:name="_Toc404757495"/>
      <w:r w:rsidRPr="002131ED">
        <w:rPr>
          <w:sz w:val="24"/>
        </w:rPr>
        <w:t>Les salles de consultations</w:t>
      </w:r>
      <w:bookmarkEnd w:id="4"/>
    </w:p>
    <w:p w:rsidR="00CD02B0" w:rsidRDefault="00CD02B0" w:rsidP="001E2E6A">
      <w:r>
        <w:tab/>
        <w:t>La aussi le chalenge sera de donner de l’intimité à des objets fonctionnels. Les matériaux et les couleurs ont un rôle à jouer</w:t>
      </w:r>
    </w:p>
    <w:p w:rsidR="00CD02B0" w:rsidRPr="002131ED" w:rsidRDefault="00CD02B0" w:rsidP="002131ED">
      <w:pPr>
        <w:pStyle w:val="Titre1"/>
        <w:rPr>
          <w:sz w:val="24"/>
        </w:rPr>
      </w:pPr>
      <w:bookmarkStart w:id="5" w:name="_Toc404757496"/>
      <w:r w:rsidRPr="002131ED">
        <w:rPr>
          <w:sz w:val="24"/>
        </w:rPr>
        <w:t>Les chambres</w:t>
      </w:r>
      <w:bookmarkEnd w:id="5"/>
    </w:p>
    <w:p w:rsidR="00CD02B0" w:rsidRDefault="00CD02B0" w:rsidP="001E2E6A">
      <w:r>
        <w:tab/>
        <w:t xml:space="preserve">Stade ultime de la </w:t>
      </w:r>
      <w:r w:rsidR="002131ED">
        <w:t>dépersonnalisation</w:t>
      </w:r>
      <w:r>
        <w:t xml:space="preserve">, la chambre tend aujourd’hui à </w:t>
      </w:r>
      <w:r w:rsidR="002131ED">
        <w:t>être</w:t>
      </w:r>
      <w:r>
        <w:t xml:space="preserve"> seulement </w:t>
      </w:r>
      <w:r w:rsidR="002131ED">
        <w:t>fonctionnelle</w:t>
      </w:r>
      <w:r>
        <w:t xml:space="preserve">, elle répond bien aux contraintes d’usages et de sécurité sanitaire. Mais aucunement au bien </w:t>
      </w:r>
      <w:r w:rsidR="002131ED">
        <w:t>être</w:t>
      </w:r>
      <w:r>
        <w:t xml:space="preserve"> du client. Dans ce cas la les progrès sur les matériaux de construction nous laissent </w:t>
      </w:r>
      <w:r w:rsidR="002131ED">
        <w:t>une</w:t>
      </w:r>
      <w:r>
        <w:t xml:space="preserve"> infinité d’amélioration</w:t>
      </w:r>
    </w:p>
    <w:p w:rsidR="00CD02B0" w:rsidRDefault="00CD02B0" w:rsidP="001E2E6A">
      <w:r>
        <w:t xml:space="preserve">Pour donner </w:t>
      </w:r>
    </w:p>
    <w:p w:rsidR="00CD02B0" w:rsidRDefault="00CD02B0" w:rsidP="00CD02B0">
      <w:pPr>
        <w:pStyle w:val="Paragraphedeliste"/>
        <w:numPr>
          <w:ilvl w:val="0"/>
          <w:numId w:val="2"/>
        </w:numPr>
      </w:pPr>
      <w:r>
        <w:t xml:space="preserve">Du confort </w:t>
      </w:r>
      <w:r w:rsidR="002131ED">
        <w:t>acoustique</w:t>
      </w:r>
    </w:p>
    <w:p w:rsidR="00CD02B0" w:rsidRDefault="00CD02B0" w:rsidP="00CD02B0">
      <w:pPr>
        <w:pStyle w:val="Paragraphedeliste"/>
        <w:numPr>
          <w:ilvl w:val="0"/>
          <w:numId w:val="2"/>
        </w:numPr>
      </w:pPr>
      <w:r>
        <w:t>Du confort visuel</w:t>
      </w:r>
    </w:p>
    <w:p w:rsidR="00CD02B0" w:rsidRDefault="00CD02B0" w:rsidP="00CD02B0">
      <w:pPr>
        <w:pStyle w:val="Paragraphedeliste"/>
        <w:numPr>
          <w:ilvl w:val="0"/>
          <w:numId w:val="2"/>
        </w:numPr>
      </w:pPr>
      <w:r>
        <w:t>Du confort pratique</w:t>
      </w:r>
    </w:p>
    <w:p w:rsidR="00CD02B0" w:rsidRDefault="00CD02B0" w:rsidP="00CD02B0">
      <w:pPr>
        <w:pStyle w:val="Paragraphedeliste"/>
        <w:numPr>
          <w:ilvl w:val="0"/>
          <w:numId w:val="2"/>
        </w:numPr>
      </w:pPr>
      <w:r>
        <w:t>Du confort moral</w:t>
      </w:r>
    </w:p>
    <w:p w:rsidR="00CD02B0" w:rsidRDefault="00CD02B0" w:rsidP="00CD02B0">
      <w:r>
        <w:t>A lire « imagine a better hospital room » article de heathcare design magasin</w:t>
      </w:r>
    </w:p>
    <w:p w:rsidR="00CD02B0" w:rsidRDefault="00CD10BD" w:rsidP="00CD02B0">
      <w:r>
        <w:t>Variation de lumière apporte beaucoup. Le confort acoustique est important.  Les rideaux corrigent l’</w:t>
      </w:r>
      <w:r w:rsidR="002131ED">
        <w:t>acoustique</w:t>
      </w:r>
      <w:r>
        <w:t xml:space="preserve">. </w:t>
      </w:r>
    </w:p>
    <w:p w:rsidR="002131ED" w:rsidRPr="002131ED" w:rsidRDefault="002131ED" w:rsidP="002131ED">
      <w:pPr>
        <w:pStyle w:val="Titre1"/>
        <w:rPr>
          <w:sz w:val="24"/>
        </w:rPr>
      </w:pPr>
      <w:bookmarkStart w:id="6" w:name="_Toc404757497"/>
      <w:r w:rsidRPr="002131ED">
        <w:rPr>
          <w:sz w:val="24"/>
        </w:rPr>
        <w:lastRenderedPageBreak/>
        <w:t>Les matériaux</w:t>
      </w:r>
      <w:bookmarkEnd w:id="6"/>
    </w:p>
    <w:p w:rsidR="00CD10BD" w:rsidRDefault="00CD10BD" w:rsidP="00CD02B0">
      <w:r>
        <w:t xml:space="preserve">Matériaux : froid, chaud, </w:t>
      </w:r>
      <w:r w:rsidR="00DA596B">
        <w:t xml:space="preserve">un </w:t>
      </w:r>
      <w:r w:rsidR="00AF01B5">
        <w:t>matériau</w:t>
      </w:r>
      <w:r w:rsidR="00DA596B">
        <w:t xml:space="preserve"> peut avoir plusieurs usages.</w:t>
      </w:r>
    </w:p>
    <w:p w:rsidR="00DA596B" w:rsidRPr="002131ED" w:rsidRDefault="00B072E0" w:rsidP="002131ED">
      <w:pPr>
        <w:pStyle w:val="Titre1"/>
        <w:rPr>
          <w:sz w:val="24"/>
        </w:rPr>
      </w:pPr>
      <w:bookmarkStart w:id="7" w:name="_Toc404757498"/>
      <w:r w:rsidRPr="002131ED">
        <w:rPr>
          <w:sz w:val="24"/>
        </w:rPr>
        <w:t>La couleur</w:t>
      </w:r>
      <w:bookmarkEnd w:id="7"/>
    </w:p>
    <w:p w:rsidR="00B072E0" w:rsidRDefault="00B072E0" w:rsidP="00CD02B0">
      <w:r>
        <w:tab/>
        <w:t xml:space="preserve">La couleur est </w:t>
      </w:r>
      <w:r w:rsidR="00AF01B5">
        <w:t>l’outil</w:t>
      </w:r>
      <w:r>
        <w:t xml:space="preserve"> le moins onéreux de l’architecte d’intérieur. Elle peut changer </w:t>
      </w:r>
      <w:r w:rsidR="002131ED">
        <w:t>humeur</w:t>
      </w:r>
      <w:r>
        <w:t xml:space="preserve"> d’un lieu. </w:t>
      </w:r>
    </w:p>
    <w:p w:rsidR="00B072E0" w:rsidRPr="002131ED" w:rsidRDefault="00B072E0" w:rsidP="002131ED">
      <w:pPr>
        <w:pStyle w:val="Titre1"/>
        <w:rPr>
          <w:sz w:val="24"/>
        </w:rPr>
      </w:pPr>
      <w:bookmarkStart w:id="8" w:name="_Toc404757499"/>
      <w:r w:rsidRPr="002131ED">
        <w:rPr>
          <w:sz w:val="24"/>
        </w:rPr>
        <w:t>La lumière</w:t>
      </w:r>
      <w:bookmarkEnd w:id="8"/>
    </w:p>
    <w:p w:rsidR="00B072E0" w:rsidRDefault="00B072E0" w:rsidP="00B072E0">
      <w:pPr>
        <w:ind w:firstLine="708"/>
      </w:pPr>
      <w:r>
        <w:t xml:space="preserve">La lumière notre rythme de vie, un repère une direction dans l’obscurité. Elle représente la vie.  L’ombre </w:t>
      </w:r>
      <w:r w:rsidR="002131ED">
        <w:t>signifie</w:t>
      </w:r>
      <w:r>
        <w:t xml:space="preserve"> autant l’espace que la lumière. </w:t>
      </w:r>
    </w:p>
    <w:p w:rsidR="001E2E6A" w:rsidRDefault="001E2E6A" w:rsidP="00C04C8F"/>
    <w:sectPr w:rsidR="001E2E6A" w:rsidSect="00CF53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1AB" w:rsidRDefault="004721AB" w:rsidP="002131ED">
      <w:pPr>
        <w:spacing w:after="0" w:line="240" w:lineRule="auto"/>
      </w:pPr>
      <w:r>
        <w:separator/>
      </w:r>
    </w:p>
  </w:endnote>
  <w:endnote w:type="continuationSeparator" w:id="1">
    <w:p w:rsidR="004721AB" w:rsidRDefault="004721AB" w:rsidP="0021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74597"/>
      <w:docPartObj>
        <w:docPartGallery w:val="Page Numbers (Bottom of Page)"/>
        <w:docPartUnique/>
      </w:docPartObj>
    </w:sdtPr>
    <w:sdtContent>
      <w:p w:rsidR="002131ED" w:rsidRDefault="00C017AF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2131ED" w:rsidRDefault="00C017AF">
                    <w:pPr>
                      <w:jc w:val="center"/>
                    </w:pPr>
                    <w:fldSimple w:instr=" PAGE    \* MERGEFORMAT ">
                      <w:r w:rsidR="00AF01B5" w:rsidRPr="00AF01B5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1AB" w:rsidRDefault="004721AB" w:rsidP="002131ED">
      <w:pPr>
        <w:spacing w:after="0" w:line="240" w:lineRule="auto"/>
      </w:pPr>
      <w:r>
        <w:separator/>
      </w:r>
    </w:p>
  </w:footnote>
  <w:footnote w:type="continuationSeparator" w:id="1">
    <w:p w:rsidR="004721AB" w:rsidRDefault="004721AB" w:rsidP="0021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119EB"/>
    <w:multiLevelType w:val="hybridMultilevel"/>
    <w:tmpl w:val="5518D9C4"/>
    <w:lvl w:ilvl="0" w:tplc="1BD8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73C00"/>
    <w:multiLevelType w:val="hybridMultilevel"/>
    <w:tmpl w:val="15F81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D2A40"/>
    <w:multiLevelType w:val="hybridMultilevel"/>
    <w:tmpl w:val="68D06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D466D"/>
    <w:multiLevelType w:val="hybridMultilevel"/>
    <w:tmpl w:val="05FA888E"/>
    <w:lvl w:ilvl="0" w:tplc="05B437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570D2"/>
    <w:multiLevelType w:val="hybridMultilevel"/>
    <w:tmpl w:val="A516D10C"/>
    <w:lvl w:ilvl="0" w:tplc="8D207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04C8F"/>
    <w:rsid w:val="001E2E6A"/>
    <w:rsid w:val="002131ED"/>
    <w:rsid w:val="002F7AED"/>
    <w:rsid w:val="004721AB"/>
    <w:rsid w:val="004A5712"/>
    <w:rsid w:val="00724D3A"/>
    <w:rsid w:val="00AF01B5"/>
    <w:rsid w:val="00B072E0"/>
    <w:rsid w:val="00C017AF"/>
    <w:rsid w:val="00C04C8F"/>
    <w:rsid w:val="00CD02B0"/>
    <w:rsid w:val="00CD10BD"/>
    <w:rsid w:val="00CF53F0"/>
    <w:rsid w:val="00DA596B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F0"/>
  </w:style>
  <w:style w:type="paragraph" w:styleId="Titre1">
    <w:name w:val="heading 1"/>
    <w:basedOn w:val="Normal"/>
    <w:next w:val="Normal"/>
    <w:link w:val="Titre1Car"/>
    <w:uiPriority w:val="9"/>
    <w:qFormat/>
    <w:rsid w:val="00213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C8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13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31ED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131E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2131E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1E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1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31ED"/>
  </w:style>
  <w:style w:type="paragraph" w:styleId="Pieddepage">
    <w:name w:val="footer"/>
    <w:basedOn w:val="Normal"/>
    <w:link w:val="PieddepageCar"/>
    <w:uiPriority w:val="99"/>
    <w:semiHidden/>
    <w:unhideWhenUsed/>
    <w:rsid w:val="0021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3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F1CF-10B8-41BA-A0CB-4ED80E43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4</cp:revision>
  <dcterms:created xsi:type="dcterms:W3CDTF">2014-11-24T14:39:00Z</dcterms:created>
  <dcterms:modified xsi:type="dcterms:W3CDTF">2014-12-10T21:11:00Z</dcterms:modified>
</cp:coreProperties>
</file>