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line="331.2" w:lineRule="auto"/>
        <w:ind w:left="60" w:firstLine="0"/>
        <w:contextualSpacing w:val="0"/>
        <w:jc w:val="center"/>
      </w:pPr>
      <w:bookmarkStart w:colFirst="0" w:colLast="0" w:name="_1apjxx9dqojp" w:id="0"/>
      <w:bookmarkEnd w:id="0"/>
      <w:r w:rsidDel="00000000" w:rsidR="00000000" w:rsidRPr="00000000">
        <w:rPr>
          <w:rtl w:val="0"/>
        </w:rPr>
        <w:t xml:space="preserve">Projet tuteuré équipe 11 - Compte rendu n°07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Visual w:val="0"/>
        <w:tblW w:w="9025.511811023624" w:type="dxa"/>
        <w:jc w:val="left"/>
        <w:tblLayout w:type="fixed"/>
        <w:tblLook w:val="0600"/>
      </w:tblPr>
      <w:tblGrid>
        <w:gridCol w:w="5730.0124326564455"/>
        <w:gridCol w:w="3295.4993783671785"/>
        <w:tblGridChange w:id="0">
          <w:tblGrid>
            <w:gridCol w:w="5730.0124326564455"/>
            <w:gridCol w:w="3295.4993783671785"/>
          </w:tblGrid>
        </w:tblGridChange>
      </w:tblGrid>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Réalisation de la synthèse finale</w:t>
            </w:r>
          </w:p>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Discussion Skype</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Présents : PLACE Samuel, ROMAN Pierre , LECERF Robin, FAURE Aurélie </w:t>
            </w:r>
          </w:p>
          <w:p w:rsidR="00000000" w:rsidDel="00000000" w:rsidP="00000000" w:rsidRDefault="00000000" w:rsidRPr="00000000">
            <w:pPr>
              <w:spacing w:line="331.2" w:lineRule="auto"/>
              <w:contextualSpacing w:val="0"/>
            </w:pPr>
            <w:r w:rsidDel="00000000" w:rsidR="00000000" w:rsidRPr="00000000">
              <w:rPr>
                <w:b w:val="1"/>
                <w:rtl w:val="0"/>
              </w:rPr>
              <w:t xml:space="preserve">Absents:CHALAS Paul, MESSAGER Melvin, PANOSSIAN Grégoire</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09/12/2016</w:t>
            </w:r>
          </w:p>
          <w:p w:rsidR="00000000" w:rsidDel="00000000" w:rsidP="00000000" w:rsidRDefault="00000000" w:rsidRPr="00000000">
            <w:pPr>
              <w:spacing w:line="331.2" w:lineRule="auto"/>
              <w:contextualSpacing w:val="0"/>
            </w:pPr>
            <w:r w:rsidDel="00000000" w:rsidR="00000000" w:rsidRPr="00000000">
              <w:rPr>
                <w:b w:val="1"/>
                <w:rtl w:val="0"/>
              </w:rPr>
              <w:t xml:space="preserve">Heure de début : 19h</w:t>
            </w:r>
          </w:p>
          <w:p w:rsidR="00000000" w:rsidDel="00000000" w:rsidP="00000000" w:rsidRDefault="00000000" w:rsidRPr="00000000">
            <w:pPr>
              <w:spacing w:line="331.2" w:lineRule="auto"/>
              <w:contextualSpacing w:val="0"/>
            </w:pPr>
            <w:r w:rsidDel="00000000" w:rsidR="00000000" w:rsidRPr="00000000">
              <w:rPr>
                <w:b w:val="1"/>
                <w:rtl w:val="0"/>
              </w:rPr>
              <w:t xml:space="preserve">Heure de fin : 22 h 30</w:t>
            </w:r>
          </w:p>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rPr/>
            </w:pPr>
            <w:r w:rsidDel="00000000" w:rsidR="00000000" w:rsidRPr="00000000">
              <w:rPr>
                <w:b w:val="1"/>
                <w:rtl w:val="0"/>
              </w:rPr>
              <w:t xml:space="preserve">Liste de diffusion :  Equipe 11</w:t>
            </w:r>
          </w:p>
        </w:tc>
      </w:tr>
    </w:tbl>
    <w:p w:rsidR="00000000" w:rsidDel="00000000" w:rsidP="00000000" w:rsidRDefault="00000000" w:rsidRPr="00000000">
      <w:pPr>
        <w:pStyle w:val="Heading1"/>
        <w:contextualSpacing w:val="0"/>
      </w:pPr>
      <w:bookmarkStart w:colFirst="0" w:colLast="0" w:name="_6o814pwbmguy" w:id="1"/>
      <w:bookmarkEnd w:id="1"/>
      <w:r w:rsidDel="00000000" w:rsidR="00000000" w:rsidRPr="00000000">
        <w:rPr>
          <w:rtl w:val="0"/>
        </w:rPr>
      </w:r>
    </w:p>
    <w:p w:rsidR="00000000" w:rsidDel="00000000" w:rsidP="00000000" w:rsidRDefault="00000000" w:rsidRPr="00000000">
      <w:pPr>
        <w:pStyle w:val="Heading1"/>
        <w:contextualSpacing w:val="0"/>
      </w:pPr>
      <w:bookmarkStart w:colFirst="0" w:colLast="0" w:name="_ev2keeeziq2q" w:id="2"/>
      <w:bookmarkEnd w:id="2"/>
      <w:r w:rsidDel="00000000" w:rsidR="00000000" w:rsidRPr="00000000">
        <w:rPr>
          <w:rtl w:val="0"/>
        </w:rPr>
        <w:t xml:space="preserve">Ordre du jour </w:t>
      </w:r>
    </w:p>
    <w:p w:rsidR="00000000" w:rsidDel="00000000" w:rsidP="00000000" w:rsidRDefault="00000000" w:rsidRPr="00000000">
      <w:pPr>
        <w:spacing w:line="331.2" w:lineRule="auto"/>
        <w:ind w:firstLine="720"/>
        <w:contextualSpacing w:val="0"/>
      </w:pPr>
      <w:r w:rsidDel="00000000" w:rsidR="00000000" w:rsidRPr="00000000">
        <w:rPr>
          <w:rtl w:val="0"/>
        </w:rPr>
        <w:t xml:space="preserve">Depuis le début du projet beaucoup d’idées de projet ont été exposé, pour au final être avorté pour de multiples raisons. Aujourd’hui nous allons donc reprendre tout ce dont nous avons parlé lors des précédentes réunions, faire le tri et synthétiser un résumé de ce qui a été retenu.</w:t>
      </w:r>
      <w:r w:rsidDel="00000000" w:rsidR="00000000" w:rsidRPr="00000000">
        <w:rPr>
          <w:rtl w:val="0"/>
        </w:rPr>
      </w:r>
    </w:p>
    <w:p w:rsidR="00000000" w:rsidDel="00000000" w:rsidP="00000000" w:rsidRDefault="00000000" w:rsidRPr="00000000">
      <w:pPr>
        <w:pStyle w:val="Heading1"/>
        <w:contextualSpacing w:val="0"/>
      </w:pPr>
      <w:bookmarkStart w:colFirst="0" w:colLast="0" w:name="_clklwohak3ky" w:id="3"/>
      <w:bookmarkEnd w:id="3"/>
      <w:r w:rsidDel="00000000" w:rsidR="00000000" w:rsidRPr="00000000">
        <w:rPr>
          <w:rtl w:val="0"/>
        </w:rPr>
        <w:t xml:space="preserve">Sujets échangés</w:t>
      </w:r>
    </w:p>
    <w:p w:rsidR="00000000" w:rsidDel="00000000" w:rsidP="00000000" w:rsidRDefault="00000000" w:rsidRPr="00000000">
      <w:pPr>
        <w:contextualSpacing w:val="0"/>
      </w:pPr>
      <w:r w:rsidDel="00000000" w:rsidR="00000000" w:rsidRPr="00000000">
        <w:rPr>
          <w:i w:val="1"/>
          <w:color w:val="ff9900"/>
          <w:sz w:val="20"/>
          <w:szCs w:val="20"/>
          <w:rtl w:val="0"/>
        </w:rPr>
        <w:t xml:space="preserve">Type :                 </w:t>
      </w:r>
      <w:r w:rsidDel="00000000" w:rsidR="00000000" w:rsidRPr="00000000">
        <w:rPr>
          <w:b w:val="1"/>
          <w:i w:val="1"/>
          <w:color w:val="ff9900"/>
          <w:sz w:val="20"/>
          <w:szCs w:val="20"/>
          <w:rtl w:val="0"/>
        </w:rPr>
        <w:t xml:space="preserve">In</w:t>
      </w:r>
      <w:r w:rsidDel="00000000" w:rsidR="00000000" w:rsidRPr="00000000">
        <w:rPr>
          <w:i w:val="1"/>
          <w:color w:val="ff9900"/>
          <w:sz w:val="20"/>
          <w:szCs w:val="20"/>
          <w:rtl w:val="0"/>
        </w:rPr>
        <w:t xml:space="preserve">formation</w:t>
        <w:tab/>
        <w:t xml:space="preserve"> </w:t>
      </w:r>
      <w:r w:rsidDel="00000000" w:rsidR="00000000" w:rsidRPr="00000000">
        <w:rPr>
          <w:b w:val="1"/>
          <w:i w:val="1"/>
          <w:color w:val="ff9900"/>
          <w:sz w:val="20"/>
          <w:szCs w:val="20"/>
          <w:rtl w:val="0"/>
        </w:rPr>
        <w:t xml:space="preserve">Re</w:t>
      </w:r>
      <w:r w:rsidDel="00000000" w:rsidR="00000000" w:rsidRPr="00000000">
        <w:rPr>
          <w:i w:val="1"/>
          <w:color w:val="ff9900"/>
          <w:sz w:val="20"/>
          <w:szCs w:val="20"/>
          <w:rtl w:val="0"/>
        </w:rPr>
        <w:t xml:space="preserve">marque </w:t>
        <w:tab/>
      </w:r>
      <w:r w:rsidDel="00000000" w:rsidR="00000000" w:rsidRPr="00000000">
        <w:rPr>
          <w:b w:val="1"/>
          <w:i w:val="1"/>
          <w:color w:val="ff9900"/>
          <w:sz w:val="20"/>
          <w:szCs w:val="20"/>
          <w:rtl w:val="0"/>
        </w:rPr>
        <w:t xml:space="preserve">Qu</w:t>
      </w:r>
      <w:r w:rsidDel="00000000" w:rsidR="00000000" w:rsidRPr="00000000">
        <w:rPr>
          <w:i w:val="1"/>
          <w:color w:val="ff9900"/>
          <w:sz w:val="20"/>
          <w:szCs w:val="20"/>
          <w:rtl w:val="0"/>
        </w:rPr>
        <w:t xml:space="preserve">estion</w:t>
        <w:tab/>
        <w:t xml:space="preserve"> </w:t>
      </w:r>
      <w:r w:rsidDel="00000000" w:rsidR="00000000" w:rsidRPr="00000000">
        <w:rPr>
          <w:b w:val="1"/>
          <w:i w:val="1"/>
          <w:color w:val="ff9900"/>
          <w:sz w:val="20"/>
          <w:szCs w:val="20"/>
          <w:rtl w:val="0"/>
        </w:rPr>
        <w:t xml:space="preserve">Dé</w:t>
      </w:r>
      <w:r w:rsidDel="00000000" w:rsidR="00000000" w:rsidRPr="00000000">
        <w:rPr>
          <w:i w:val="1"/>
          <w:color w:val="ff9900"/>
          <w:sz w:val="20"/>
          <w:szCs w:val="20"/>
          <w:rtl w:val="0"/>
        </w:rPr>
        <w:t xml:space="preserve">cision</w:t>
        <w:tab/>
        <w:t xml:space="preserve"> </w:t>
      </w:r>
      <w:r w:rsidDel="00000000" w:rsidR="00000000" w:rsidRPr="00000000">
        <w:rPr>
          <w:b w:val="1"/>
          <w:i w:val="1"/>
          <w:color w:val="ff9900"/>
          <w:sz w:val="20"/>
          <w:szCs w:val="20"/>
          <w:rtl w:val="0"/>
        </w:rPr>
        <w:t xml:space="preserve">Ch</w:t>
      </w:r>
      <w:r w:rsidDel="00000000" w:rsidR="00000000" w:rsidRPr="00000000">
        <w:rPr>
          <w:i w:val="1"/>
          <w:color w:val="ff9900"/>
          <w:sz w:val="20"/>
          <w:szCs w:val="20"/>
          <w:rtl w:val="0"/>
        </w:rPr>
        <w:t xml:space="preserve">oix</w:t>
      </w:r>
    </w:p>
    <w:p w:rsidR="00000000" w:rsidDel="00000000" w:rsidP="00000000" w:rsidRDefault="00000000" w:rsidRPr="00000000">
      <w:pPr>
        <w:contextualSpacing w:val="0"/>
      </w:pPr>
      <w:r w:rsidDel="00000000" w:rsidR="00000000" w:rsidRPr="00000000">
        <w:rPr>
          <w:rtl w:val="0"/>
        </w:rPr>
      </w:r>
    </w:p>
    <w:tbl>
      <w:tblPr>
        <w:tblStyle w:val="Table2"/>
        <w:bidiVisual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Développement du sujet</w:t>
            </w:r>
          </w:p>
        </w:tc>
      </w:tr>
      <w:tr>
        <w:trPr>
          <w:trHeight w:val="40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n°1</w:t>
            </w:r>
            <w:r w:rsidDel="00000000" w:rsidR="00000000" w:rsidRPr="00000000">
              <w:rPr>
                <w:b w:val="1"/>
                <w:i w:val="1"/>
                <w:rtl w:val="0"/>
              </w:rPr>
              <w:t xml:space="preserve"> : Faire la synthèse finale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Synthétisation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Equipe 11 + Aurélie FAURE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Synthétiser tous notre projet dans la synthèse finale.</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rphfhcsoc8x7" w:id="4"/>
      <w:bookmarkEnd w:id="4"/>
      <w:r w:rsidDel="00000000" w:rsidR="00000000" w:rsidRPr="00000000">
        <w:rPr>
          <w:rtl w:val="0"/>
        </w:rPr>
      </w:r>
    </w:p>
    <w:p w:rsidR="00000000" w:rsidDel="00000000" w:rsidP="00000000" w:rsidRDefault="00000000" w:rsidRPr="00000000">
      <w:pPr>
        <w:pStyle w:val="Heading1"/>
        <w:contextualSpacing w:val="0"/>
      </w:pPr>
      <w:bookmarkStart w:colFirst="0" w:colLast="0" w:name="_qf3img80iamj" w:id="5"/>
      <w:bookmarkEnd w:id="5"/>
      <w:r w:rsidDel="00000000" w:rsidR="00000000" w:rsidRPr="00000000">
        <w:rPr>
          <w:rtl w:val="0"/>
        </w:rPr>
      </w:r>
    </w:p>
    <w:p w:rsidR="00000000" w:rsidDel="00000000" w:rsidP="00000000" w:rsidRDefault="00000000" w:rsidRPr="00000000">
      <w:pPr>
        <w:pStyle w:val="Heading1"/>
        <w:contextualSpacing w:val="0"/>
      </w:pPr>
      <w:bookmarkStart w:colFirst="0" w:colLast="0" w:name="_z82fd87f8awa" w:id="6"/>
      <w:bookmarkEnd w:id="6"/>
      <w:r w:rsidDel="00000000" w:rsidR="00000000" w:rsidRPr="00000000">
        <w:rPr>
          <w:rtl w:val="0"/>
        </w:rPr>
        <w:t xml:space="preserve">Actions à suivre / To do list</w:t>
      </w:r>
    </w:p>
    <w:p w:rsidR="00000000" w:rsidDel="00000000" w:rsidP="00000000" w:rsidRDefault="00000000" w:rsidRPr="00000000">
      <w:pPr>
        <w:contextualSpacing w:val="0"/>
      </w:pPr>
      <w:r w:rsidDel="00000000" w:rsidR="00000000" w:rsidRPr="00000000">
        <w:rPr>
          <w:i w:val="1"/>
          <w:color w:val="ff0000"/>
          <w:sz w:val="20"/>
          <w:szCs w:val="20"/>
          <w:rtl w:val="0"/>
        </w:rPr>
        <w:t xml:space="preserve">Statut :                </w:t>
      </w:r>
      <w:r w:rsidDel="00000000" w:rsidR="00000000" w:rsidRPr="00000000">
        <w:rPr>
          <w:b w:val="1"/>
          <w:i w:val="1"/>
          <w:color w:val="ff0000"/>
          <w:sz w:val="20"/>
          <w:szCs w:val="20"/>
          <w:rtl w:val="0"/>
        </w:rPr>
        <w:t xml:space="preserve">EC</w:t>
      </w:r>
      <w:r w:rsidDel="00000000" w:rsidR="00000000" w:rsidRPr="00000000">
        <w:rPr>
          <w:i w:val="1"/>
          <w:color w:val="ff0000"/>
          <w:sz w:val="20"/>
          <w:szCs w:val="20"/>
          <w:rtl w:val="0"/>
        </w:rPr>
        <w:t xml:space="preserve"> : </w:t>
      </w:r>
      <w:r w:rsidDel="00000000" w:rsidR="00000000" w:rsidRPr="00000000">
        <w:rPr>
          <w:b w:val="1"/>
          <w:i w:val="1"/>
          <w:color w:val="ff0000"/>
          <w:sz w:val="20"/>
          <w:szCs w:val="20"/>
          <w:rtl w:val="0"/>
        </w:rPr>
        <w:t xml:space="preserve">E</w:t>
      </w:r>
      <w:r w:rsidDel="00000000" w:rsidR="00000000" w:rsidRPr="00000000">
        <w:rPr>
          <w:i w:val="1"/>
          <w:color w:val="ff0000"/>
          <w:sz w:val="20"/>
          <w:szCs w:val="20"/>
          <w:rtl w:val="0"/>
        </w:rPr>
        <w:t xml:space="preserve">n-</w:t>
      </w:r>
      <w:r w:rsidDel="00000000" w:rsidR="00000000" w:rsidRPr="00000000">
        <w:rPr>
          <w:b w:val="1"/>
          <w:i w:val="1"/>
          <w:color w:val="ff0000"/>
          <w:sz w:val="20"/>
          <w:szCs w:val="20"/>
          <w:rtl w:val="0"/>
        </w:rPr>
        <w:t xml:space="preserve">C</w:t>
      </w:r>
      <w:r w:rsidDel="00000000" w:rsidR="00000000" w:rsidRPr="00000000">
        <w:rPr>
          <w:i w:val="1"/>
          <w:color w:val="ff0000"/>
          <w:sz w:val="20"/>
          <w:szCs w:val="20"/>
          <w:rtl w:val="0"/>
        </w:rPr>
        <w:t xml:space="preserve">ours</w:t>
      </w:r>
      <w:r w:rsidDel="00000000" w:rsidR="00000000" w:rsidRPr="00000000">
        <w:rPr>
          <w:b w:val="1"/>
          <w:i w:val="1"/>
          <w:color w:val="ff0000"/>
          <w:sz w:val="20"/>
          <w:szCs w:val="20"/>
          <w:rtl w:val="0"/>
        </w:rPr>
        <w:tab/>
        <w:tab/>
        <w:t xml:space="preserve">ND </w:t>
      </w:r>
      <w:r w:rsidDel="00000000" w:rsidR="00000000" w:rsidRPr="00000000">
        <w:rPr>
          <w:i w:val="1"/>
          <w:color w:val="ff0000"/>
          <w:sz w:val="20"/>
          <w:szCs w:val="20"/>
          <w:rtl w:val="0"/>
        </w:rPr>
        <w:t xml:space="preserve">: </w:t>
      </w:r>
      <w:r w:rsidDel="00000000" w:rsidR="00000000" w:rsidRPr="00000000">
        <w:rPr>
          <w:b w:val="1"/>
          <w:i w:val="1"/>
          <w:color w:val="ff0000"/>
          <w:sz w:val="20"/>
          <w:szCs w:val="20"/>
          <w:rtl w:val="0"/>
        </w:rPr>
        <w:t xml:space="preserve">N</w:t>
      </w:r>
      <w:r w:rsidDel="00000000" w:rsidR="00000000" w:rsidRPr="00000000">
        <w:rPr>
          <w:i w:val="1"/>
          <w:color w:val="ff0000"/>
          <w:sz w:val="20"/>
          <w:szCs w:val="20"/>
          <w:rtl w:val="0"/>
        </w:rPr>
        <w:t xml:space="preserve">on </w:t>
      </w:r>
      <w:r w:rsidDel="00000000" w:rsidR="00000000" w:rsidRPr="00000000">
        <w:rPr>
          <w:b w:val="1"/>
          <w:i w:val="1"/>
          <w:color w:val="ff0000"/>
          <w:sz w:val="20"/>
          <w:szCs w:val="20"/>
          <w:rtl w:val="0"/>
        </w:rPr>
        <w:t xml:space="preserve">D</w:t>
      </w:r>
      <w:r w:rsidDel="00000000" w:rsidR="00000000" w:rsidRPr="00000000">
        <w:rPr>
          <w:i w:val="1"/>
          <w:color w:val="ff0000"/>
          <w:sz w:val="20"/>
          <w:szCs w:val="20"/>
          <w:rtl w:val="0"/>
        </w:rPr>
        <w:t xml:space="preserve">émarré</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Visual w:val="0"/>
        <w:tblW w:w="10095.0" w:type="dxa"/>
        <w:jc w:val="left"/>
        <w:tblLayout w:type="fixed"/>
        <w:tblLook w:val="0600"/>
      </w:tblPr>
      <w:tblGrid>
        <w:gridCol w:w="885"/>
        <w:gridCol w:w="2700"/>
        <w:gridCol w:w="1680"/>
        <w:gridCol w:w="975"/>
        <w:gridCol w:w="900"/>
        <w:gridCol w:w="1125"/>
        <w:gridCol w:w="1830"/>
        <w:tblGridChange w:id="0">
          <w:tblGrid>
            <w:gridCol w:w="885"/>
            <w:gridCol w:w="2700"/>
            <w:gridCol w:w="1680"/>
            <w:gridCol w:w="975"/>
            <w:gridCol w:w="900"/>
            <w:gridCol w:w="1125"/>
            <w:gridCol w:w="1830"/>
          </w:tblGrid>
        </w:tblGridChange>
      </w:tblGrid>
      <w:tr>
        <w:trPr>
          <w:trHeight w:val="74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0000ff"/>
                <w:rtl w:val="0"/>
              </w:rPr>
              <w:t xml:space="preserve">Sujet 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rtl w:val="0"/>
              </w:rPr>
              <w:t xml:space="preserve">Description</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b45f06"/>
                <w:rtl w:val="0"/>
              </w:rPr>
              <w:t xml:space="preserve">Responsable</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741b47"/>
                <w:rtl w:val="0"/>
              </w:rPr>
              <w:t xml:space="preserve">Date butoir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ff0000"/>
                <w:rtl w:val="0"/>
              </w:rPr>
              <w:t xml:space="preserve">Statut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980000"/>
                <w:rtl w:val="0"/>
              </w:rPr>
              <w:t xml:space="preserve">Livrable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134f5c"/>
                <w:rtl w:val="0"/>
              </w:rPr>
              <w:t xml:space="preserve">Validé par</w:t>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Brief client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Fiche d’avant projet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Comptes rendus des réunions</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i w:val="1"/>
          <w:sz w:val="20"/>
          <w:szCs w:val="20"/>
          <w:rtl w:val="0"/>
        </w:rPr>
        <w:t xml:space="preserve">Alternativement, insérer un lien vers la T</w:t>
      </w:r>
      <w:r w:rsidDel="00000000" w:rsidR="00000000" w:rsidRPr="00000000">
        <w:rPr>
          <w:i w:val="1"/>
          <w:sz w:val="20"/>
          <w:szCs w:val="20"/>
          <w:rtl w:val="0"/>
        </w:rPr>
        <w:t xml:space="preserve">o do list du projet</w:t>
      </w:r>
      <w:r w:rsidDel="00000000" w:rsidR="00000000" w:rsidRPr="00000000">
        <w:rPr>
          <w:rtl w:val="0"/>
        </w:rPr>
      </w:r>
    </w:p>
    <w:p w:rsidR="00000000" w:rsidDel="00000000" w:rsidP="00000000" w:rsidRDefault="00000000" w:rsidRPr="00000000">
      <w:pPr>
        <w:pStyle w:val="Heading1"/>
        <w:spacing w:line="331.2" w:lineRule="auto"/>
        <w:contextualSpacing w:val="0"/>
      </w:pPr>
      <w:bookmarkStart w:colFirst="0" w:colLast="0" w:name="_q7q5182v5wju" w:id="7"/>
      <w:bookmarkEnd w:id="7"/>
      <w:r w:rsidDel="00000000" w:rsidR="00000000" w:rsidRPr="00000000">
        <w:rPr>
          <w:rtl w:val="0"/>
        </w:rPr>
        <w:t xml:space="preserve">Résumé de réunion :</w:t>
      </w:r>
    </w:p>
    <w:p w:rsidR="00000000" w:rsidDel="00000000" w:rsidP="00000000" w:rsidRDefault="00000000" w:rsidRPr="00000000">
      <w:pPr>
        <w:pStyle w:val="Heading2"/>
        <w:contextualSpacing w:val="0"/>
      </w:pPr>
      <w:bookmarkStart w:colFirst="0" w:colLast="0" w:name="_8a65649uc47t" w:id="8"/>
      <w:bookmarkEnd w:id="8"/>
      <w:r w:rsidDel="00000000" w:rsidR="00000000" w:rsidRPr="00000000">
        <w:rPr>
          <w:rtl w:val="0"/>
        </w:rPr>
        <w:t xml:space="preserve">I- Le contexte</w:t>
      </w:r>
    </w:p>
    <w:p w:rsidR="00000000" w:rsidDel="00000000" w:rsidP="00000000" w:rsidRDefault="00000000" w:rsidRPr="00000000">
      <w:pPr>
        <w:ind w:left="0" w:firstLine="720"/>
        <w:contextualSpacing w:val="0"/>
      </w:pPr>
      <w:r w:rsidDel="00000000" w:rsidR="00000000" w:rsidRPr="00000000">
        <w:rPr>
          <w:rtl w:val="0"/>
        </w:rPr>
      </w:r>
    </w:p>
    <w:p w:rsidR="00000000" w:rsidDel="00000000" w:rsidP="00000000" w:rsidRDefault="00000000" w:rsidRPr="00000000">
      <w:pPr>
        <w:ind w:left="0" w:firstLine="720"/>
        <w:contextualSpacing w:val="0"/>
        <w:jc w:val="both"/>
      </w:pPr>
      <w:r w:rsidDel="00000000" w:rsidR="00000000" w:rsidRPr="00000000">
        <w:rPr>
          <w:rtl w:val="0"/>
        </w:rPr>
        <w:t xml:space="preserve">Le projet s’inscrit donc dans le cadre d’un GN (jeu de rôle grandeur nature) de 100 joueurs qui aura lieu courant 2018, ce GN se nomme Corpus Genesis. Nous sommes en contact avec l’association “Creadvance” qui organise cet évènement, nous avons régulièrement des échanges avec la créatrice et la secrétaire du projet CG (Corpus Genesis). Notre rôle dans ce projet est de développer un jeu vidéo qui s'inscrit dans l’univers de Corpus Genesis.</w:t>
      </w:r>
      <w:r w:rsidDel="00000000" w:rsidR="00000000" w:rsidRPr="00000000">
        <w:rPr>
          <w:rtl w:val="0"/>
        </w:rPr>
      </w:r>
    </w:p>
    <w:p w:rsidR="00000000" w:rsidDel="00000000" w:rsidP="00000000" w:rsidRDefault="00000000" w:rsidRPr="00000000">
      <w:pPr>
        <w:ind w:left="0" w:firstLine="720"/>
        <w:contextualSpacing w:val="0"/>
        <w:jc w:val="both"/>
      </w:pPr>
      <w:r w:rsidDel="00000000" w:rsidR="00000000" w:rsidRPr="00000000">
        <w:rPr>
          <w:rtl w:val="0"/>
        </w:rPr>
      </w:r>
    </w:p>
    <w:p w:rsidR="00000000" w:rsidDel="00000000" w:rsidP="00000000" w:rsidRDefault="00000000" w:rsidRPr="00000000">
      <w:pPr>
        <w:pStyle w:val="Heading2"/>
        <w:contextualSpacing w:val="0"/>
        <w:jc w:val="both"/>
      </w:pPr>
      <w:bookmarkStart w:colFirst="0" w:colLast="0" w:name="_vf633hc632uv" w:id="9"/>
      <w:bookmarkEnd w:id="9"/>
      <w:r w:rsidDel="00000000" w:rsidR="00000000" w:rsidRPr="00000000">
        <w:rPr>
          <w:rtl w:val="0"/>
        </w:rPr>
        <w:t xml:space="preserve">II- Le jeu</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pStyle w:val="Heading3"/>
        <w:contextualSpacing w:val="0"/>
      </w:pPr>
      <w:bookmarkStart w:colFirst="0" w:colLast="0" w:name="_isyikef312k8" w:id="10"/>
      <w:bookmarkEnd w:id="10"/>
      <w:r w:rsidDel="00000000" w:rsidR="00000000" w:rsidRPr="00000000">
        <w:rPr>
          <w:rtl w:val="0"/>
        </w:rPr>
        <w:t xml:space="preserve">1- Les contraintes</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contextualSpacing w:val="0"/>
      </w:pPr>
      <w:r w:rsidDel="00000000" w:rsidR="00000000" w:rsidRPr="00000000">
        <w:rPr>
          <w:rtl w:val="0"/>
        </w:rPr>
        <w:tab/>
        <w:t xml:space="preserve">La contrainte principale est que le jeu ne doit pas être un simple jeu vidéo, il doit être complémentaire à un jeu de rôle grandeur nature, donc il doit fusionner le réel et le virtuel. Il ne faut pas que le joueur est l’impression d’être dans un cyber café quand il rentre dans le jeu de rôle. La seconde contrainte est qu’il doit respecter l’univers de Corpus Genesis et doit être suffisamment immersif pour garder les joueurs dans l’atmosphère du jeu de rôle.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_54gok7sseoyt" w:id="11"/>
      <w:bookmarkEnd w:id="11"/>
      <w:r w:rsidDel="00000000" w:rsidR="00000000" w:rsidRPr="00000000">
        <w:rPr>
          <w:rtl w:val="0"/>
        </w:rPr>
        <w:t xml:space="preserve">2- La mécanique du jeu</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contextualSpacing w:val="0"/>
      </w:pPr>
      <w:r w:rsidDel="00000000" w:rsidR="00000000" w:rsidRPr="00000000">
        <w:rPr>
          <w:rtl w:val="0"/>
        </w:rPr>
        <w:tab/>
        <w:t xml:space="preserve">Pour éviter de rentrer dans le piège du jeu vidéo qui aspire toute l’attention du joueur, nous allons baser notre gameplay autour de la communication. Les joueurs pourront être dans la peau de différents personnages affiliés à leurs factions, (soldat de Corpus Génésis, excavateur etc ...). Selon cette dernière des designs changeront pour coller avec l’univers. Ensuite, au niveau du gameplay, il y aura plusieurs types de joueur, qui auront pour but de repousser l’ensemble des vagues ennemis. (variable en fonction des factions) Pour ce faire plusieurs joueurs incarneront des pilotes de droïdes dans un environnement 2D en vue FPS, qui ont plusieurs types d’arme qui servent à contrer différents types d’ennemis (différents types de “deachers” qui sont des créatures de l’univers de CG). Ensuite, un autre joueur incarnera un technicien qui devra gérer l’alimentation des armes du droïde, il devra donc communiquer avec les autres joueurs pour savoir quel type d’arme alimenter au bon moment. Nous voulons aussi développer une interface administrateur pour que les organisateurs aient le contrôle du jeu à tout moment. Cette interface pourra aussi faire intervenir un dernier type de joueur qui sera l’éclaireur, il verra les vagues d’ennemis à l'avance et sera chargé de communiquer ses précieuses informations à ses coéquipiers. Nous souhaitons aussi rajouter une dernière fonctionnalité au jeu, qui permettrait de pouvoir jouer en dehors du jeu de rôle en ne gardant que la partie FPS des pilotes de tourelles. Tous les joueurs joueront sur tablette.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_jsths9abzky" w:id="12"/>
      <w:bookmarkEnd w:id="12"/>
      <w:r w:rsidDel="00000000" w:rsidR="00000000" w:rsidRPr="00000000">
        <w:rPr>
          <w:rtl w:val="0"/>
        </w:rPr>
        <w:t xml:space="preserve">3- Justification des choix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r w:rsidDel="00000000" w:rsidR="00000000" w:rsidRPr="00000000">
        <w:rPr>
          <w:rtl w:val="0"/>
        </w:rPr>
        <w:t xml:space="preserve">Les supports mobiles étant en pleine expansion, développer un jeu pour tablette touchera une communauté plus importante que si le jeu était développé sur un autre support. Et ce dernier est bien plus pratique à utiliser dans un jeu de rôle grandeur nature (GN), étant donné que sur le terrain, l’électricité est limitée. Pour ce qui concerne le choix du GN et de la murder party, nous pouvons dire que le jeu de rôle est en train de se développer étant donné qu’il y a de plus en plus de joueurs de GN et que de plus en plus d’escape room ouvre leurs portes en France. Ce choix nous permet aussi de réaliser un jeu hybride, qui sont des jeux très rares et donc qui pourrait nous permettre d’être pionnier dans ce marché. Le fait de lier notre projet à une partie de jeu de rôle nous permet notamment d’estimer le nombre de joueur au minimum une centaine de joueurs.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4mq9mzk6ntqj" w:id="13"/>
      <w:bookmarkEnd w:id="13"/>
      <w:r w:rsidDel="00000000" w:rsidR="00000000" w:rsidRPr="00000000">
        <w:rPr>
          <w:rtl w:val="0"/>
        </w:rPr>
        <w:t xml:space="preserve">III- Les ressources disponibles</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ind w:firstLine="720"/>
        <w:contextualSpacing w:val="0"/>
      </w:pPr>
      <w:r w:rsidDel="00000000" w:rsidR="00000000" w:rsidRPr="00000000">
        <w:rPr>
          <w:rtl w:val="0"/>
        </w:rPr>
        <w:t xml:space="preserve">Pour avoir un bon projet étudiant, Corpus Genesis nous a fourni de nombreux contacts. Grâce à cela, nous pouvons avoir de l’aide dans différents domaines que ce soit au niveau du design qu’au niveau montage de vidéo ou d’autre nombreux secteurs. Mais Corpus Genesis nous aide aussi pour les idées au niveau jeu, projet et peut-être plus tard, peut nous donner des idées pour le développement, pour qu’il s’insère complètement dans un jeu de rôle grandeur nature.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480" w:line="331.2" w:lineRule="auto"/>
      <w:contextualSpacing w:val="1"/>
    </w:pPr>
    <w:rPr>
      <w:b w:val="1"/>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