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Style w:val="Title"/>
        <w:spacing w:line="331.2" w:lineRule="auto"/>
        <w:ind w:left="60" w:firstLine="0"/>
        <w:contextualSpacing w:val="0"/>
        <w:jc w:val="center"/>
      </w:pPr>
      <w:bookmarkStart w:colFirst="0" w:colLast="0" w:name="_1apjxx9dqojp" w:id="0"/>
      <w:bookmarkEnd w:id="0"/>
      <w:r w:rsidDel="00000000" w:rsidR="00000000" w:rsidRPr="00000000">
        <w:rPr>
          <w:rtl w:val="0"/>
        </w:rPr>
        <w:t xml:space="preserve">Projet tuteuré équipe 11 - Compte rendu n°04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1"/>
        <w:bidiVisual w:val="0"/>
        <w:tblW w:w="9025.511811023624" w:type="dxa"/>
        <w:jc w:val="left"/>
        <w:tblLayout w:type="fixed"/>
        <w:tblLook w:val="0600"/>
      </w:tblPr>
      <w:tblGrid>
        <w:gridCol w:w="5730.0124326564455"/>
        <w:gridCol w:w="3295.4993783671785"/>
        <w:tblGridChange w:id="0">
          <w:tblGrid>
            <w:gridCol w:w="5730.0124326564455"/>
            <w:gridCol w:w="3295.4993783671785"/>
          </w:tblGrid>
        </w:tblGridChange>
      </w:tblGrid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line="331.2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Motif / type de réunion: Etude de faisabilité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line="331.2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Lieu: Discord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line="331.2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Présents: Paul CHALAS, Melvyn MESSAGER, Samuel PLACE, Pierre ROMAN</w:t>
            </w:r>
          </w:p>
          <w:p w:rsidR="00000000" w:rsidDel="00000000" w:rsidP="00000000" w:rsidRDefault="00000000" w:rsidRPr="00000000">
            <w:pPr>
              <w:spacing w:line="331.2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Absent excusé: Robin LECERF</w:t>
            </w:r>
          </w:p>
          <w:p w:rsidR="00000000" w:rsidDel="00000000" w:rsidP="00000000" w:rsidRDefault="00000000" w:rsidRPr="00000000">
            <w:pPr>
              <w:spacing w:line="331.2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Absent: Grégoire PANOSSIAN</w:t>
            </w:r>
          </w:p>
          <w:p w:rsidR="00000000" w:rsidDel="00000000" w:rsidP="00000000" w:rsidRDefault="00000000" w:rsidRPr="00000000">
            <w:pPr>
              <w:spacing w:line="331.2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line="331.2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Date : 30/11/2016</w:t>
            </w:r>
          </w:p>
          <w:p w:rsidR="00000000" w:rsidDel="00000000" w:rsidP="00000000" w:rsidRDefault="00000000" w:rsidRPr="00000000">
            <w:pPr>
              <w:spacing w:line="331.2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Heure de début : 19h00</w:t>
            </w:r>
          </w:p>
          <w:p w:rsidR="00000000" w:rsidDel="00000000" w:rsidP="00000000" w:rsidRDefault="00000000" w:rsidRPr="00000000">
            <w:pPr>
              <w:spacing w:line="331.2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Heure de fin : 21 h 30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line="331.2" w:lineRule="auto"/>
              <w:contextualSpacing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Liste de diffusion :  Équipe projet</w:t>
            </w:r>
          </w:p>
        </w:tc>
      </w:tr>
    </w:tbl>
    <w:p w:rsidR="00000000" w:rsidDel="00000000" w:rsidP="00000000" w:rsidRDefault="00000000" w:rsidRPr="00000000">
      <w:pPr>
        <w:pStyle w:val="Heading1"/>
        <w:contextualSpacing w:val="0"/>
      </w:pPr>
      <w:bookmarkStart w:colFirst="0" w:colLast="0" w:name="_6o814pwbmguy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contextualSpacing w:val="0"/>
      </w:pPr>
      <w:bookmarkStart w:colFirst="0" w:colLast="0" w:name="_22sswvm1h0f5" w:id="2"/>
      <w:bookmarkEnd w:id="2"/>
      <w:r w:rsidDel="00000000" w:rsidR="00000000" w:rsidRPr="00000000">
        <w:rPr>
          <w:rtl w:val="0"/>
        </w:rPr>
        <w:t xml:space="preserve">Ordre du jour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Le but de cette réunion est de définir tout ce qui entoure notre projet à savoir réaliser l’étude de faisabilité, c’est-à-dire définir les besoins, le coût envisagé.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contextualSpacing w:val="0"/>
      </w:pPr>
      <w:bookmarkStart w:colFirst="0" w:colLast="0" w:name="_clklwohak3ky" w:id="3"/>
      <w:bookmarkEnd w:id="3"/>
      <w:r w:rsidDel="00000000" w:rsidR="00000000" w:rsidRPr="00000000">
        <w:rPr>
          <w:rtl w:val="0"/>
        </w:rPr>
        <w:t xml:space="preserve">Sujets échangés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i w:val="1"/>
          <w:color w:val="ff9900"/>
          <w:sz w:val="20"/>
          <w:szCs w:val="20"/>
          <w:rtl w:val="0"/>
        </w:rPr>
        <w:t xml:space="preserve">Type :                 </w:t>
      </w:r>
      <w:r w:rsidDel="00000000" w:rsidR="00000000" w:rsidRPr="00000000">
        <w:rPr>
          <w:b w:val="1"/>
          <w:i w:val="1"/>
          <w:color w:val="ff9900"/>
          <w:sz w:val="20"/>
          <w:szCs w:val="20"/>
          <w:rtl w:val="0"/>
        </w:rPr>
        <w:t xml:space="preserve">In</w:t>
      </w:r>
      <w:r w:rsidDel="00000000" w:rsidR="00000000" w:rsidRPr="00000000">
        <w:rPr>
          <w:i w:val="1"/>
          <w:color w:val="ff9900"/>
          <w:sz w:val="20"/>
          <w:szCs w:val="20"/>
          <w:rtl w:val="0"/>
        </w:rPr>
        <w:t xml:space="preserve">formation</w:t>
        <w:tab/>
        <w:t xml:space="preserve"> </w:t>
      </w:r>
      <w:r w:rsidDel="00000000" w:rsidR="00000000" w:rsidRPr="00000000">
        <w:rPr>
          <w:b w:val="1"/>
          <w:i w:val="1"/>
          <w:color w:val="ff9900"/>
          <w:sz w:val="20"/>
          <w:szCs w:val="20"/>
          <w:rtl w:val="0"/>
        </w:rPr>
        <w:t xml:space="preserve">Re</w:t>
      </w:r>
      <w:r w:rsidDel="00000000" w:rsidR="00000000" w:rsidRPr="00000000">
        <w:rPr>
          <w:i w:val="1"/>
          <w:color w:val="ff9900"/>
          <w:sz w:val="20"/>
          <w:szCs w:val="20"/>
          <w:rtl w:val="0"/>
        </w:rPr>
        <w:t xml:space="preserve">marque </w:t>
        <w:tab/>
      </w:r>
      <w:r w:rsidDel="00000000" w:rsidR="00000000" w:rsidRPr="00000000">
        <w:rPr>
          <w:b w:val="1"/>
          <w:i w:val="1"/>
          <w:color w:val="ff9900"/>
          <w:sz w:val="20"/>
          <w:szCs w:val="20"/>
          <w:rtl w:val="0"/>
        </w:rPr>
        <w:t xml:space="preserve">Qu</w:t>
      </w:r>
      <w:r w:rsidDel="00000000" w:rsidR="00000000" w:rsidRPr="00000000">
        <w:rPr>
          <w:i w:val="1"/>
          <w:color w:val="ff9900"/>
          <w:sz w:val="20"/>
          <w:szCs w:val="20"/>
          <w:rtl w:val="0"/>
        </w:rPr>
        <w:t xml:space="preserve">estion</w:t>
        <w:tab/>
        <w:t xml:space="preserve"> </w:t>
      </w:r>
      <w:r w:rsidDel="00000000" w:rsidR="00000000" w:rsidRPr="00000000">
        <w:rPr>
          <w:b w:val="1"/>
          <w:i w:val="1"/>
          <w:color w:val="ff9900"/>
          <w:sz w:val="20"/>
          <w:szCs w:val="20"/>
          <w:rtl w:val="0"/>
        </w:rPr>
        <w:t xml:space="preserve">Dé</w:t>
      </w:r>
      <w:r w:rsidDel="00000000" w:rsidR="00000000" w:rsidRPr="00000000">
        <w:rPr>
          <w:i w:val="1"/>
          <w:color w:val="ff9900"/>
          <w:sz w:val="20"/>
          <w:szCs w:val="20"/>
          <w:rtl w:val="0"/>
        </w:rPr>
        <w:t xml:space="preserve">cision</w:t>
        <w:tab/>
        <w:t xml:space="preserve"> </w:t>
      </w:r>
      <w:r w:rsidDel="00000000" w:rsidR="00000000" w:rsidRPr="00000000">
        <w:rPr>
          <w:b w:val="1"/>
          <w:i w:val="1"/>
          <w:color w:val="ff9900"/>
          <w:sz w:val="20"/>
          <w:szCs w:val="20"/>
          <w:rtl w:val="0"/>
        </w:rPr>
        <w:t xml:space="preserve">Ch</w:t>
      </w:r>
      <w:r w:rsidDel="00000000" w:rsidR="00000000" w:rsidRPr="00000000">
        <w:rPr>
          <w:i w:val="1"/>
          <w:color w:val="ff9900"/>
          <w:sz w:val="20"/>
          <w:szCs w:val="20"/>
          <w:rtl w:val="0"/>
        </w:rPr>
        <w:t xml:space="preserve">oix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2"/>
        <w:bidiVisual w:val="0"/>
        <w:tblW w:w="976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60"/>
        <w:gridCol w:w="1530"/>
        <w:gridCol w:w="6675"/>
        <w:tblGridChange w:id="0">
          <w:tblGrid>
            <w:gridCol w:w="1560"/>
            <w:gridCol w:w="1530"/>
            <w:gridCol w:w="6675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b w:val="1"/>
                <w:color w:val="ff9900"/>
                <w:rtl w:val="0"/>
              </w:rPr>
              <w:t xml:space="preserve">Type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b w:val="1"/>
                <w:color w:val="980000"/>
                <w:rtl w:val="0"/>
              </w:rPr>
              <w:t xml:space="preserve">Intervenant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b w:val="1"/>
                <w:rtl w:val="0"/>
              </w:rPr>
              <w:t xml:space="preserve">Développement du sujet</w:t>
            </w:r>
          </w:p>
        </w:tc>
      </w:tr>
      <w:tr>
        <w:trPr>
          <w:trHeight w:val="400" w:hRule="atLeast"/>
        </w:trPr>
        <w:tc>
          <w:tcPr>
            <w:gridSpan w:val="3"/>
            <w:shd w:fill="efefef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i w:val="1"/>
                <w:color w:val="0000ff"/>
                <w:rtl w:val="0"/>
              </w:rPr>
              <w:t xml:space="preserve">Sujet n°1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 : évaluation de l’étude de faisabilité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Décision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Equipe 11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Définir : 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É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valuation des besoins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Décision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Equipe 11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Définir : 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Évaluation du coût du projet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Décision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Equipe 11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Définir : 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Évaluation des scénarios possibles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Décision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Equipe 11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Définir : 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Choix du scénarios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Style w:val="Heading1"/>
        <w:contextualSpacing w:val="0"/>
      </w:pPr>
      <w:bookmarkStart w:colFirst="0" w:colLast="0" w:name="_jodvgpd97dxz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contextualSpacing w:val="0"/>
      </w:pPr>
      <w:bookmarkStart w:colFirst="0" w:colLast="0" w:name="_9r5ybb4e1cgn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contextualSpacing w:val="0"/>
      </w:pPr>
      <w:bookmarkStart w:colFirst="0" w:colLast="0" w:name="_z82fd87f8awa" w:id="6"/>
      <w:bookmarkEnd w:id="6"/>
      <w:r w:rsidDel="00000000" w:rsidR="00000000" w:rsidRPr="00000000">
        <w:rPr>
          <w:rtl w:val="0"/>
        </w:rPr>
        <w:t xml:space="preserve">Actions à suivre / To do list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i w:val="1"/>
          <w:color w:val="ff0000"/>
          <w:sz w:val="20"/>
          <w:szCs w:val="20"/>
          <w:rtl w:val="0"/>
        </w:rPr>
        <w:t xml:space="preserve">Statut :                </w:t>
      </w:r>
      <w:r w:rsidDel="00000000" w:rsidR="00000000" w:rsidRPr="00000000">
        <w:rPr>
          <w:b w:val="1"/>
          <w:i w:val="1"/>
          <w:color w:val="ff0000"/>
          <w:sz w:val="20"/>
          <w:szCs w:val="20"/>
          <w:rtl w:val="0"/>
        </w:rPr>
        <w:t xml:space="preserve">EC</w:t>
      </w:r>
      <w:r w:rsidDel="00000000" w:rsidR="00000000" w:rsidRPr="00000000">
        <w:rPr>
          <w:i w:val="1"/>
          <w:color w:val="ff0000"/>
          <w:sz w:val="20"/>
          <w:szCs w:val="20"/>
          <w:rtl w:val="0"/>
        </w:rPr>
        <w:t xml:space="preserve"> : </w:t>
      </w:r>
      <w:r w:rsidDel="00000000" w:rsidR="00000000" w:rsidRPr="00000000">
        <w:rPr>
          <w:b w:val="1"/>
          <w:i w:val="1"/>
          <w:color w:val="ff0000"/>
          <w:sz w:val="20"/>
          <w:szCs w:val="20"/>
          <w:rtl w:val="0"/>
        </w:rPr>
        <w:t xml:space="preserve">E</w:t>
      </w:r>
      <w:r w:rsidDel="00000000" w:rsidR="00000000" w:rsidRPr="00000000">
        <w:rPr>
          <w:i w:val="1"/>
          <w:color w:val="ff0000"/>
          <w:sz w:val="20"/>
          <w:szCs w:val="20"/>
          <w:rtl w:val="0"/>
        </w:rPr>
        <w:t xml:space="preserve">n-</w:t>
      </w:r>
      <w:r w:rsidDel="00000000" w:rsidR="00000000" w:rsidRPr="00000000">
        <w:rPr>
          <w:b w:val="1"/>
          <w:i w:val="1"/>
          <w:color w:val="ff0000"/>
          <w:sz w:val="20"/>
          <w:szCs w:val="20"/>
          <w:rtl w:val="0"/>
        </w:rPr>
        <w:t xml:space="preserve">C</w:t>
      </w:r>
      <w:r w:rsidDel="00000000" w:rsidR="00000000" w:rsidRPr="00000000">
        <w:rPr>
          <w:i w:val="1"/>
          <w:color w:val="ff0000"/>
          <w:sz w:val="20"/>
          <w:szCs w:val="20"/>
          <w:rtl w:val="0"/>
        </w:rPr>
        <w:t xml:space="preserve">ours</w:t>
      </w:r>
      <w:r w:rsidDel="00000000" w:rsidR="00000000" w:rsidRPr="00000000">
        <w:rPr>
          <w:b w:val="1"/>
          <w:i w:val="1"/>
          <w:color w:val="ff0000"/>
          <w:sz w:val="20"/>
          <w:szCs w:val="20"/>
          <w:rtl w:val="0"/>
        </w:rPr>
        <w:tab/>
        <w:tab/>
        <w:t xml:space="preserve">ND </w:t>
      </w:r>
      <w:r w:rsidDel="00000000" w:rsidR="00000000" w:rsidRPr="00000000">
        <w:rPr>
          <w:i w:val="1"/>
          <w:color w:val="ff0000"/>
          <w:sz w:val="20"/>
          <w:szCs w:val="20"/>
          <w:rtl w:val="0"/>
        </w:rPr>
        <w:t xml:space="preserve">: </w:t>
      </w:r>
      <w:r w:rsidDel="00000000" w:rsidR="00000000" w:rsidRPr="00000000">
        <w:rPr>
          <w:b w:val="1"/>
          <w:i w:val="1"/>
          <w:color w:val="ff0000"/>
          <w:sz w:val="20"/>
          <w:szCs w:val="20"/>
          <w:rtl w:val="0"/>
        </w:rPr>
        <w:t xml:space="preserve">N</w:t>
      </w:r>
      <w:r w:rsidDel="00000000" w:rsidR="00000000" w:rsidRPr="00000000">
        <w:rPr>
          <w:i w:val="1"/>
          <w:color w:val="ff0000"/>
          <w:sz w:val="20"/>
          <w:szCs w:val="20"/>
          <w:rtl w:val="0"/>
        </w:rPr>
        <w:t xml:space="preserve">on </w:t>
      </w:r>
      <w:r w:rsidDel="00000000" w:rsidR="00000000" w:rsidRPr="00000000">
        <w:rPr>
          <w:b w:val="1"/>
          <w:i w:val="1"/>
          <w:color w:val="ff0000"/>
          <w:sz w:val="20"/>
          <w:szCs w:val="20"/>
          <w:rtl w:val="0"/>
        </w:rPr>
        <w:t xml:space="preserve">D</w:t>
      </w:r>
      <w:r w:rsidDel="00000000" w:rsidR="00000000" w:rsidRPr="00000000">
        <w:rPr>
          <w:i w:val="1"/>
          <w:color w:val="ff0000"/>
          <w:sz w:val="20"/>
          <w:szCs w:val="20"/>
          <w:rtl w:val="0"/>
        </w:rPr>
        <w:t xml:space="preserve">émarré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3"/>
        <w:bidiVisual w:val="0"/>
        <w:tblW w:w="10095.0" w:type="dxa"/>
        <w:jc w:val="left"/>
        <w:tblLayout w:type="fixed"/>
        <w:tblLook w:val="0600"/>
      </w:tblPr>
      <w:tblGrid>
        <w:gridCol w:w="885"/>
        <w:gridCol w:w="2700"/>
        <w:gridCol w:w="1680"/>
        <w:gridCol w:w="975"/>
        <w:gridCol w:w="900"/>
        <w:gridCol w:w="1125"/>
        <w:gridCol w:w="1830"/>
        <w:tblGridChange w:id="0">
          <w:tblGrid>
            <w:gridCol w:w="885"/>
            <w:gridCol w:w="2700"/>
            <w:gridCol w:w="1680"/>
            <w:gridCol w:w="975"/>
            <w:gridCol w:w="900"/>
            <w:gridCol w:w="1125"/>
            <w:gridCol w:w="1830"/>
          </w:tblGrid>
        </w:tblGridChange>
      </w:tblGrid>
      <w:tr>
        <w:trPr>
          <w:trHeight w:val="74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331.2" w:lineRule="auto"/>
              <w:contextualSpacing w:val="0"/>
              <w:jc w:val="center"/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Sujet n°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331.2" w:lineRule="auto"/>
              <w:contextualSpacing w:val="0"/>
              <w:jc w:val="center"/>
            </w:pPr>
            <w:r w:rsidDel="00000000" w:rsidR="00000000" w:rsidRPr="00000000">
              <w:rPr>
                <w:b w:val="1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331.2" w:lineRule="auto"/>
              <w:contextualSpacing w:val="0"/>
              <w:jc w:val="center"/>
            </w:pPr>
            <w:r w:rsidDel="00000000" w:rsidR="00000000" w:rsidRPr="00000000">
              <w:rPr>
                <w:b w:val="1"/>
                <w:color w:val="b45f06"/>
                <w:rtl w:val="0"/>
              </w:rPr>
              <w:t xml:space="preserve">Responsable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331.2" w:lineRule="auto"/>
              <w:contextualSpacing w:val="0"/>
              <w:jc w:val="center"/>
            </w:pPr>
            <w:r w:rsidDel="00000000" w:rsidR="00000000" w:rsidRPr="00000000">
              <w:rPr>
                <w:b w:val="1"/>
                <w:color w:val="741b47"/>
                <w:rtl w:val="0"/>
              </w:rPr>
              <w:t xml:space="preserve">Date butoir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331.2" w:lineRule="auto"/>
              <w:contextualSpacing w:val="0"/>
              <w:jc w:val="center"/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Statut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331.2" w:lineRule="auto"/>
              <w:contextualSpacing w:val="0"/>
              <w:jc w:val="center"/>
            </w:pPr>
            <w:r w:rsidDel="00000000" w:rsidR="00000000" w:rsidRPr="00000000">
              <w:rPr>
                <w:b w:val="1"/>
                <w:color w:val="980000"/>
                <w:rtl w:val="0"/>
              </w:rPr>
              <w:t xml:space="preserve">Livrable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331.2" w:lineRule="auto"/>
              <w:contextualSpacing w:val="0"/>
              <w:jc w:val="center"/>
            </w:pPr>
            <w:r w:rsidDel="00000000" w:rsidR="00000000" w:rsidRPr="00000000">
              <w:rPr>
                <w:b w:val="1"/>
                <w:color w:val="134f5c"/>
                <w:rtl w:val="0"/>
              </w:rPr>
              <w:t xml:space="preserve">Validé par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Brief client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Groupe 11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16/12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ND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Fiche d’avant projet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Groupe 11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16/12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ND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Comptes rendus des réunions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Groupe 11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16/12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EC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line="331.2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31.2" w:lineRule="auto"/>
        <w:contextualSpacing w:val="0"/>
      </w:pPr>
      <w:r w:rsidDel="00000000" w:rsidR="00000000" w:rsidRPr="00000000">
        <w:rPr>
          <w:b w:val="1"/>
          <w:sz w:val="32"/>
          <w:szCs w:val="32"/>
          <w:rtl w:val="0"/>
        </w:rPr>
        <w:t xml:space="preserve">Résumé de réunion :</w:t>
      </w:r>
    </w:p>
    <w:p w:rsidR="00000000" w:rsidDel="00000000" w:rsidP="00000000" w:rsidRDefault="00000000" w:rsidRPr="00000000">
      <w:pPr>
        <w:pStyle w:val="Heading3"/>
        <w:contextualSpacing w:val="0"/>
      </w:pPr>
      <w:bookmarkStart w:colFirst="0" w:colLast="0" w:name="_gvftr6gkfv8" w:id="7"/>
      <w:bookmarkEnd w:id="7"/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1- </w:t>
      </w: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É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valuation des besoins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Maîtrise de Unity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Maîtrise de graphisme et animation (dont 3D)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Besoin talkies walkies pour communiquer entre joueurs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Besoin de tablettes pour gérer les tourelles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Besoin d’un routeur pour lier les tablettes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2-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Évaluation du coût du projet</w:t>
      </w:r>
    </w:p>
    <w:p w:rsidR="00000000" w:rsidDel="00000000" w:rsidP="00000000" w:rsidRDefault="00000000" w:rsidRPr="00000000">
      <w:pPr>
        <w:numPr>
          <w:ilvl w:val="0"/>
          <w:numId w:val="7"/>
        </w:numPr>
        <w:ind w:left="720" w:hanging="360"/>
        <w:contextualSpacing w:val="1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Environ 100€ par tablette</w:t>
      </w:r>
    </w:p>
    <w:p w:rsidR="00000000" w:rsidDel="00000000" w:rsidP="00000000" w:rsidRDefault="00000000" w:rsidRPr="00000000">
      <w:pPr>
        <w:numPr>
          <w:ilvl w:val="0"/>
          <w:numId w:val="7"/>
        </w:numPr>
        <w:ind w:left="720" w:hanging="360"/>
        <w:contextualSpacing w:val="1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Environ 50€ par paire de talkies walkies</w:t>
      </w:r>
    </w:p>
    <w:p w:rsidR="00000000" w:rsidDel="00000000" w:rsidP="00000000" w:rsidRDefault="00000000" w:rsidRPr="00000000">
      <w:pPr>
        <w:numPr>
          <w:ilvl w:val="0"/>
          <w:numId w:val="7"/>
        </w:numPr>
        <w:ind w:left="720" w:hanging="360"/>
        <w:contextualSpacing w:val="1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routeur sans fil 20€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rtl w:val="0"/>
        </w:rPr>
        <w:t xml:space="preserve"> 3-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Évaluation des scénarios possibles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Possibilités de coder le jeu sur Unity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highlight w:val="white"/>
          <w:rtl w:val="0"/>
        </w:rPr>
        <w:t xml:space="preserve">ou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Possibilités de coder le jeu sur unreal engine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5"/>
        </w:numPr>
        <w:ind w:left="720" w:hanging="360"/>
        <w:contextualSpacing w:val="1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Possibilités de travailler avec Blender pour les graphismes 3D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highlight w:val="white"/>
          <w:rtl w:val="0"/>
        </w:rPr>
        <w:t xml:space="preserve">ou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Possibilités de travailler avec Unity pour les graphismes 3D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4- Choix du scénario</w:t>
      </w:r>
    </w:p>
    <w:p w:rsidR="00000000" w:rsidDel="00000000" w:rsidP="00000000" w:rsidRDefault="00000000" w:rsidRPr="00000000">
      <w:pPr>
        <w:numPr>
          <w:ilvl w:val="0"/>
          <w:numId w:val="6"/>
        </w:numPr>
        <w:ind w:left="720" w:hanging="360"/>
        <w:contextualSpacing w:val="1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Utilisation de Unity pour le codage et les graphismes</w:t>
      </w:r>
    </w:p>
    <w:p w:rsidR="00000000" w:rsidDel="00000000" w:rsidP="00000000" w:rsidRDefault="00000000" w:rsidRPr="00000000">
      <w:pPr>
        <w:pStyle w:val="Heading2"/>
        <w:keepNext w:val="0"/>
        <w:keepLines w:val="0"/>
        <w:spacing w:after="80" w:before="360" w:line="331.2" w:lineRule="auto"/>
        <w:contextualSpacing w:val="0"/>
      </w:pPr>
      <w:bookmarkStart w:colFirst="0" w:colLast="0" w:name="_mtm4644pzvij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r w:rsidDel="00000000" w:rsidR="00000000" w:rsidRPr="00000000">
        <w:br w:type="page"/>
      </w:r>
    </w:p>
    <w:p w:rsidR="00000000" w:rsidDel="00000000" w:rsidP="00000000" w:rsidRDefault="00000000" w:rsidRPr="00000000">
      <w:pPr>
        <w:pStyle w:val="Heading2"/>
        <w:keepNext w:val="0"/>
        <w:keepLines w:val="0"/>
        <w:spacing w:after="80" w:before="360" w:line="331.2" w:lineRule="auto"/>
        <w:contextualSpacing w:val="0"/>
      </w:pPr>
      <w:bookmarkStart w:colFirst="0" w:colLast="0" w:name="_585zt6z5ygmn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keepNext w:val="0"/>
        <w:keepLines w:val="0"/>
        <w:spacing w:after="80" w:before="360" w:line="331.2" w:lineRule="auto"/>
        <w:contextualSpacing w:val="0"/>
        <w:rPr/>
      </w:pPr>
      <w:bookmarkStart w:colFirst="0" w:colLast="0" w:name="_n29gx4xust97" w:id="10"/>
      <w:bookmarkEnd w:id="10"/>
      <w:r w:rsidDel="00000000" w:rsidR="00000000" w:rsidRPr="00000000">
        <w:rPr>
          <w:rFonts w:ascii="Arial" w:cs="Arial" w:eastAsia="Arial" w:hAnsi="Arial"/>
          <w:i w:val="1"/>
          <w:sz w:val="28"/>
          <w:szCs w:val="28"/>
          <w:rtl w:val="0"/>
        </w:rPr>
        <w:t xml:space="preserve">Prochaine réunion</w:t>
      </w:r>
      <w:r w:rsidDel="00000000" w:rsidR="00000000" w:rsidRPr="00000000">
        <w:rPr>
          <w:rtl w:val="0"/>
        </w:rPr>
      </w:r>
    </w:p>
    <w:tbl>
      <w:tblPr>
        <w:tblStyle w:val="Table4"/>
        <w:bidiVisual w:val="0"/>
        <w:tblW w:w="9040.0" w:type="dxa"/>
        <w:jc w:val="left"/>
        <w:tblLayout w:type="fixed"/>
        <w:tblLook w:val="0600"/>
      </w:tblPr>
      <w:tblGrid>
        <w:gridCol w:w="5740"/>
        <w:gridCol w:w="3300"/>
        <w:tblGridChange w:id="0">
          <w:tblGrid>
            <w:gridCol w:w="5740"/>
            <w:gridCol w:w="3300"/>
          </w:tblGrid>
        </w:tblGridChange>
      </w:tblGrid>
      <w:tr>
        <w:trPr>
          <w:trHeight w:val="5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line="331.2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Motif / type de réunion: contact client/ partenaire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line="331.2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Lieu: </w:t>
            </w:r>
            <w:r w:rsidDel="00000000" w:rsidR="00000000" w:rsidRPr="00000000">
              <w:rPr>
                <w:b w:val="1"/>
                <w:rtl w:val="0"/>
              </w:rPr>
              <w:t xml:space="preserve">Skype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line="331.2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Personnes convoquées: Paul CHALAS, Melvyn MESSAGER, Samuel PLACE, Pierre ROMAN, Grégoire PANOSSIAN, Robin LECERF</w:t>
            </w:r>
            <w:r w:rsidDel="00000000" w:rsidR="00000000" w:rsidRPr="00000000">
              <w:rPr>
                <w:b w:val="1"/>
                <w:rtl w:val="0"/>
              </w:rPr>
              <w:t xml:space="preserve">, Aurélie FAURE, Diane D’ESPOSITO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line="331.2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Date : 2/12/2016</w:t>
            </w:r>
          </w:p>
          <w:p w:rsidR="00000000" w:rsidDel="00000000" w:rsidP="00000000" w:rsidRDefault="00000000" w:rsidRPr="00000000">
            <w:pPr>
              <w:spacing w:line="331.2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Heures de début et fin : 19h</w:t>
            </w:r>
          </w:p>
        </w:tc>
      </w:tr>
      <w:tr>
        <w:trPr>
          <w:trHeight w:val="360" w:hRule="atLeast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line="331.2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Ordre du jour :  contact client/ partenaire</w:t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31.2" w:lineRule="auto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31.2" w:lineRule="auto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31.2" w:lineRule="auto"/>
        <w:contextualSpacing w:val="0"/>
        <w:jc w:val="left"/>
      </w:pPr>
      <w:r w:rsidDel="00000000" w:rsidR="00000000" w:rsidRPr="00000000">
        <w:rPr>
          <w:i w:val="1"/>
          <w:rtl w:val="0"/>
        </w:rPr>
        <w:t xml:space="preserve">En l’absence de remarques, ce CR sera considéré comme approuvé le XX/XX</w:t>
      </w: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120" w:before="480" w:line="331.2" w:lineRule="auto"/>
      <w:contextualSpacing w:val="1"/>
    </w:pPr>
    <w:rPr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4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