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D7" w:rsidRPr="00F747B5" w:rsidRDefault="00F747B5" w:rsidP="003A317B">
      <w:pPr>
        <w:jc w:val="center"/>
        <w:rPr>
          <w:b/>
          <w:u w:val="single"/>
        </w:rPr>
      </w:pPr>
      <w:bookmarkStart w:id="0" w:name="_GoBack"/>
      <w:bookmarkEnd w:id="0"/>
      <w:r w:rsidRPr="00F747B5">
        <w:rPr>
          <w:b/>
          <w:u w:val="single"/>
        </w:rPr>
        <w:t>Examen de techniques documentaires</w:t>
      </w:r>
    </w:p>
    <w:p w:rsidR="00F747B5" w:rsidRDefault="00F747B5" w:rsidP="00D813FF">
      <w:pPr>
        <w:jc w:val="both"/>
      </w:pPr>
    </w:p>
    <w:p w:rsidR="00F747B5" w:rsidRPr="00F747B5" w:rsidRDefault="00F747B5" w:rsidP="00D813FF">
      <w:pPr>
        <w:jc w:val="both"/>
        <w:rPr>
          <w:i/>
        </w:rPr>
      </w:pPr>
      <w:r w:rsidRPr="00F747B5">
        <w:rPr>
          <w:i/>
        </w:rPr>
        <w:t>1/ Vous êtes responsable d'une bibliothèque et vous souhaitez faire un point sur l'accueil des publics de votre structure. Pour faire cet état des lieux, proposez le plan détaillé de la nouvelle charte documentaire.</w:t>
      </w:r>
    </w:p>
    <w:p w:rsidR="00F747B5" w:rsidRDefault="00F747B5" w:rsidP="00D813FF">
      <w:pPr>
        <w:jc w:val="both"/>
      </w:pPr>
    </w:p>
    <w:p w:rsidR="00F747B5" w:rsidRPr="00161D3B" w:rsidRDefault="00F747B5" w:rsidP="00D813FF">
      <w:pPr>
        <w:pStyle w:val="Paragraphedeliste"/>
        <w:numPr>
          <w:ilvl w:val="0"/>
          <w:numId w:val="2"/>
        </w:numPr>
        <w:jc w:val="both"/>
        <w:rPr>
          <w:b/>
          <w:u w:val="single"/>
        </w:rPr>
      </w:pPr>
      <w:r w:rsidRPr="00161D3B">
        <w:rPr>
          <w:b/>
          <w:u w:val="single"/>
        </w:rPr>
        <w:t xml:space="preserve">Principes </w:t>
      </w:r>
      <w:r w:rsidR="000403FD" w:rsidRPr="00161D3B">
        <w:rPr>
          <w:b/>
          <w:u w:val="single"/>
        </w:rPr>
        <w:t xml:space="preserve">et objectifs </w:t>
      </w:r>
      <w:r w:rsidRPr="00161D3B">
        <w:rPr>
          <w:b/>
          <w:u w:val="single"/>
        </w:rPr>
        <w:t>généraux</w:t>
      </w:r>
    </w:p>
    <w:p w:rsidR="000403FD" w:rsidRPr="00161D3B" w:rsidRDefault="00F747B5" w:rsidP="00D813FF">
      <w:pPr>
        <w:pStyle w:val="Paragraphedeliste"/>
        <w:numPr>
          <w:ilvl w:val="0"/>
          <w:numId w:val="4"/>
        </w:numPr>
        <w:jc w:val="both"/>
        <w:rPr>
          <w:b/>
          <w:u w:val="single"/>
        </w:rPr>
      </w:pPr>
      <w:r w:rsidRPr="00161D3B">
        <w:rPr>
          <w:b/>
          <w:u w:val="single"/>
        </w:rPr>
        <w:t xml:space="preserve">Les principes généraux </w:t>
      </w:r>
    </w:p>
    <w:p w:rsidR="00F747B5" w:rsidRDefault="000403FD" w:rsidP="00D813FF">
      <w:pPr>
        <w:ind w:left="360"/>
        <w:jc w:val="both"/>
      </w:pPr>
      <w:r>
        <w:t xml:space="preserve">Les principes généraux </w:t>
      </w:r>
      <w:r w:rsidR="00F747B5">
        <w:t>de la bibliothèque sont les suivants :</w:t>
      </w:r>
    </w:p>
    <w:p w:rsidR="00F747B5" w:rsidRDefault="00F747B5" w:rsidP="00D813FF">
      <w:pPr>
        <w:pStyle w:val="Paragraphedeliste"/>
        <w:numPr>
          <w:ilvl w:val="0"/>
          <w:numId w:val="3"/>
        </w:numPr>
        <w:jc w:val="both"/>
      </w:pPr>
      <w:r>
        <w:t>Respecter les règles d’éthique et la diversité des points de vue. La bibliothèque a pour objectif l’accès à l’indépendance intellectuelle que chacun est susceptible de posséder, à condition de permettre la diversité des points de vue.</w:t>
      </w:r>
    </w:p>
    <w:p w:rsidR="00F747B5" w:rsidRDefault="00F747B5" w:rsidP="00D813FF">
      <w:pPr>
        <w:pStyle w:val="Paragraphedeliste"/>
        <w:numPr>
          <w:ilvl w:val="0"/>
          <w:numId w:val="3"/>
        </w:numPr>
        <w:jc w:val="both"/>
      </w:pPr>
      <w:r>
        <w:t>Posséder une documentation à jour. Les esprits curieux sont en droit de recevoir les dernières recherches parues, de fait la bibliothèque se doit de renouveler ses collections dans la mesure du possible.</w:t>
      </w:r>
    </w:p>
    <w:p w:rsidR="00F747B5" w:rsidRDefault="00FE549C" w:rsidP="00D813FF">
      <w:pPr>
        <w:pStyle w:val="Paragraphedeliste"/>
        <w:numPr>
          <w:ilvl w:val="0"/>
          <w:numId w:val="3"/>
        </w:numPr>
        <w:jc w:val="both"/>
      </w:pPr>
      <w:r>
        <w:t>Veiller à l’équilibre des collections. La bibliothèque se doit de faire en sorte que toutes ses collections soient traitées de la même manière, avec pour chacune un budget minimum et différents supports (papier, électronique, audiovisuel).</w:t>
      </w:r>
    </w:p>
    <w:p w:rsidR="00FE549C" w:rsidRDefault="00FE549C" w:rsidP="00D813FF">
      <w:pPr>
        <w:jc w:val="both"/>
      </w:pPr>
      <w:r>
        <w:t xml:space="preserve">Ces principes généraux s’appuient sur : </w:t>
      </w:r>
    </w:p>
    <w:p w:rsidR="00FE549C" w:rsidRDefault="00FE549C" w:rsidP="00D813FF">
      <w:pPr>
        <w:pStyle w:val="Paragraphedeliste"/>
        <w:numPr>
          <w:ilvl w:val="0"/>
          <w:numId w:val="3"/>
        </w:numPr>
        <w:jc w:val="both"/>
      </w:pPr>
      <w:r>
        <w:t>Le Manifeste de l’Unesco sur les bibliothèques publiques (1994) : « </w:t>
      </w:r>
      <w:r w:rsidRPr="00FE549C">
        <w:rPr>
          <w:i/>
        </w:rPr>
        <w:t>La bibliothèque municipale est une bibliothèque publique ouverte à tous les membres de la communauté sans distinction de race, de couleur, de nationalité, d’âge, de sexe, de religion, de langue, de situation sociale ou de niveau d’instruction</w:t>
      </w:r>
      <w:r>
        <w:t> ». « </w:t>
      </w:r>
      <w:r w:rsidRPr="00FE549C">
        <w:rPr>
          <w:i/>
        </w:rPr>
        <w:t>Les bibliothèques municipales doivent garantir aux citoyens une égalité d'accès à la lecture et aux sources documentaires, sans distinction de nationalité, d'âge, de sexe, de religion, de langue ou de statut social.</w:t>
      </w:r>
      <w:r>
        <w:t> »</w:t>
      </w:r>
    </w:p>
    <w:p w:rsidR="00FE549C" w:rsidRDefault="00FE549C" w:rsidP="00D813FF">
      <w:pPr>
        <w:pStyle w:val="Paragraphedeliste"/>
        <w:numPr>
          <w:ilvl w:val="0"/>
          <w:numId w:val="3"/>
        </w:numPr>
        <w:jc w:val="both"/>
      </w:pPr>
      <w:r>
        <w:t>La Charte des Bibliothèques du Conseil Supérieur des Bibliothèques (1991) : « </w:t>
      </w:r>
      <w:r w:rsidRPr="00FE549C">
        <w:rPr>
          <w:i/>
        </w:rPr>
        <w:t>La bibliothèque est un service public nécessaire à l'exercice de la démocratie. Elle doit assurer l'égalité d'accès à la lecture et aux sources documentaires pour permettre l'indépendance intellectuelle de chaque individu et contribuer au progrès de la société</w:t>
      </w:r>
      <w:r>
        <w:t> ». « </w:t>
      </w:r>
      <w:r w:rsidRPr="00FE549C">
        <w:rPr>
          <w:i/>
        </w:rPr>
        <w:t>Pour exercer les droits à la formation permanente, à l'information et à la culture reconnus par la Constitution, tout citoyen doit pouvoir, tout au long de sa vie, accéder librement aux livres et aux autres sources documentaires</w:t>
      </w:r>
      <w:r>
        <w:t> ».</w:t>
      </w:r>
    </w:p>
    <w:p w:rsidR="000403FD" w:rsidRDefault="000403FD" w:rsidP="00D813FF">
      <w:pPr>
        <w:jc w:val="both"/>
      </w:pPr>
    </w:p>
    <w:p w:rsidR="000403FD" w:rsidRPr="00161D3B" w:rsidRDefault="000403FD" w:rsidP="00D813FF">
      <w:pPr>
        <w:pStyle w:val="Paragraphedeliste"/>
        <w:numPr>
          <w:ilvl w:val="0"/>
          <w:numId w:val="4"/>
        </w:numPr>
        <w:jc w:val="both"/>
        <w:rPr>
          <w:b/>
          <w:u w:val="single"/>
        </w:rPr>
      </w:pPr>
      <w:r w:rsidRPr="00161D3B">
        <w:rPr>
          <w:b/>
          <w:u w:val="single"/>
        </w:rPr>
        <w:t>Les objectifs généraux</w:t>
      </w:r>
    </w:p>
    <w:p w:rsidR="000403FD" w:rsidRDefault="000403FD" w:rsidP="00D813FF">
      <w:pPr>
        <w:jc w:val="both"/>
      </w:pPr>
      <w:r>
        <w:t>Les objectifs généraux doivent permettre à la bibliothèque de répondre aux attentes de ses usagers de manière ponctuelle</w:t>
      </w:r>
      <w:r w:rsidR="0014016F">
        <w:t xml:space="preserve"> avec une incidence sur le moyen et long terme</w:t>
      </w:r>
      <w:r>
        <w:t>. Les objectifs sont les suivants :</w:t>
      </w:r>
    </w:p>
    <w:p w:rsidR="000403FD" w:rsidRDefault="0014016F" w:rsidP="00D813FF">
      <w:pPr>
        <w:pStyle w:val="Paragraphedeliste"/>
        <w:numPr>
          <w:ilvl w:val="0"/>
          <w:numId w:val="3"/>
        </w:numPr>
        <w:jc w:val="both"/>
      </w:pPr>
      <w:r>
        <w:t>Développer l’offre numérique et en favoriser l’accès pour tous les usagers</w:t>
      </w:r>
      <w:r w:rsidR="00A551C7">
        <w:t>, et ce quel que soit le support : périodiques, livres, CD, DVD…</w:t>
      </w:r>
    </w:p>
    <w:p w:rsidR="008B0943" w:rsidRDefault="00A551C7" w:rsidP="00D813FF">
      <w:pPr>
        <w:pStyle w:val="Paragraphedeliste"/>
        <w:numPr>
          <w:ilvl w:val="0"/>
          <w:numId w:val="3"/>
        </w:numPr>
        <w:jc w:val="both"/>
      </w:pPr>
      <w:r>
        <w:t>Faire découvrir la diversité des formes culturelles par le biais du jeu, de la littérature, de la musique, de l’art…</w:t>
      </w:r>
    </w:p>
    <w:p w:rsidR="00A551C7" w:rsidRDefault="00A551C7" w:rsidP="00D813FF">
      <w:pPr>
        <w:pStyle w:val="Paragraphedeliste"/>
        <w:numPr>
          <w:ilvl w:val="0"/>
          <w:numId w:val="3"/>
        </w:numPr>
        <w:jc w:val="both"/>
      </w:pPr>
      <w:r>
        <w:lastRenderedPageBreak/>
        <w:t>Permettre et favoriser la formation initiale et continue en complément des acquis scolaires ou professionnels</w:t>
      </w:r>
    </w:p>
    <w:p w:rsidR="00A551C7" w:rsidRDefault="00A551C7" w:rsidP="00D813FF">
      <w:pPr>
        <w:pStyle w:val="Paragraphedeliste"/>
        <w:numPr>
          <w:ilvl w:val="0"/>
          <w:numId w:val="3"/>
        </w:numPr>
        <w:jc w:val="both"/>
      </w:pPr>
      <w:r>
        <w:t>Permettre à chacun de se détendre, de prendre du plaisir, de s’évader</w:t>
      </w:r>
    </w:p>
    <w:p w:rsidR="00A551C7" w:rsidRDefault="00A551C7" w:rsidP="00D813FF">
      <w:pPr>
        <w:jc w:val="both"/>
      </w:pPr>
    </w:p>
    <w:p w:rsidR="00A551C7" w:rsidRPr="00161D3B" w:rsidRDefault="00A551C7" w:rsidP="00D813FF">
      <w:pPr>
        <w:pStyle w:val="Paragraphedeliste"/>
        <w:numPr>
          <w:ilvl w:val="0"/>
          <w:numId w:val="2"/>
        </w:numPr>
        <w:jc w:val="both"/>
        <w:rPr>
          <w:b/>
          <w:u w:val="single"/>
        </w:rPr>
      </w:pPr>
      <w:r w:rsidRPr="00161D3B">
        <w:rPr>
          <w:b/>
          <w:u w:val="single"/>
        </w:rPr>
        <w:t>Les missions de la bibliothèque</w:t>
      </w:r>
    </w:p>
    <w:p w:rsidR="00A551C7" w:rsidRDefault="00A551C7" w:rsidP="00D813FF">
      <w:pPr>
        <w:jc w:val="both"/>
      </w:pPr>
      <w:r>
        <w:t>La bibliothèque est une structure publique, ouverte à tous, qui offre un accès à la culture à tout un chacun par la diversité de ses fonds. Elle veille à donner à chacun les clés pour ga</w:t>
      </w:r>
      <w:r w:rsidR="00FE6B3E">
        <w:t>rantir une véritable démocratie, que chacun ait son indépendance intellectuelle pour faire avancer le débat en toute intelligence.</w:t>
      </w:r>
    </w:p>
    <w:p w:rsidR="00FE6B3E" w:rsidRDefault="00FE6B3E" w:rsidP="00D813FF">
      <w:pPr>
        <w:jc w:val="both"/>
      </w:pPr>
    </w:p>
    <w:p w:rsidR="00FE6B3E" w:rsidRPr="00161D3B" w:rsidRDefault="00FE6B3E" w:rsidP="00D813FF">
      <w:pPr>
        <w:pStyle w:val="Paragraphedeliste"/>
        <w:numPr>
          <w:ilvl w:val="0"/>
          <w:numId w:val="2"/>
        </w:numPr>
        <w:jc w:val="both"/>
        <w:rPr>
          <w:b/>
          <w:u w:val="single"/>
        </w:rPr>
      </w:pPr>
      <w:r w:rsidRPr="00161D3B">
        <w:rPr>
          <w:b/>
          <w:u w:val="single"/>
        </w:rPr>
        <w:t>Les différentes sections de la bibliothèque</w:t>
      </w:r>
    </w:p>
    <w:p w:rsidR="00FE6B3E" w:rsidRDefault="00FE6B3E" w:rsidP="00D813FF">
      <w:pPr>
        <w:jc w:val="both"/>
      </w:pPr>
      <w:r>
        <w:t>La bibliothèque est composée de plusieurs sections dont elle veille à la rotation des documents :</w:t>
      </w:r>
    </w:p>
    <w:p w:rsidR="00FE6B3E" w:rsidRPr="00FE6B3E" w:rsidRDefault="00FE6B3E" w:rsidP="00D813FF">
      <w:pPr>
        <w:pStyle w:val="Paragraphedeliste"/>
        <w:numPr>
          <w:ilvl w:val="0"/>
          <w:numId w:val="3"/>
        </w:numPr>
        <w:autoSpaceDE w:val="0"/>
        <w:autoSpaceDN w:val="0"/>
        <w:adjustRightInd w:val="0"/>
        <w:jc w:val="both"/>
      </w:pPr>
      <w:r>
        <w:t xml:space="preserve">Un fonds documentaire sur tous les supports possibles : livres papier, DVD, périodiques et autres. De grands genres cohabitent : </w:t>
      </w:r>
      <w:r w:rsidRPr="00FE6B3E">
        <w:rPr>
          <w:rFonts w:ascii="Arial" w:hAnsi="Arial" w:cs="Arial"/>
        </w:rPr>
        <w:t xml:space="preserve">: </w:t>
      </w:r>
      <w:r w:rsidRPr="00FE6B3E">
        <w:t>les encyclopédies, les dictionnaires, la philosophie, la psychologie, les religions, les sciences humaines et sociales, la linguistique, les sciences et techniques, les arts, les sports, l’histoire, l’analyse et la critique littéraire, les biographies, l'histoire et la géographie</w:t>
      </w:r>
      <w:r>
        <w:t xml:space="preserve"> de toutes les régions du monde…</w:t>
      </w:r>
    </w:p>
    <w:p w:rsidR="00FE6B3E" w:rsidRDefault="00FE6B3E" w:rsidP="00D813FF">
      <w:pPr>
        <w:pStyle w:val="Paragraphedeliste"/>
        <w:numPr>
          <w:ilvl w:val="0"/>
          <w:numId w:val="3"/>
        </w:numPr>
        <w:jc w:val="both"/>
      </w:pPr>
      <w:r>
        <w:t>Un fonds de fiction sur tous les supports possibles. De grands secteurs sont représentés : romans, poésie, théâtre, romans policiers, romans fantastiques et de fantasy, science-fiction et les sous-genres qui correspondent, bandes-dessinées, contes, albums pour enfants, films en tout genre…</w:t>
      </w:r>
    </w:p>
    <w:p w:rsidR="00FE6B3E" w:rsidRDefault="00FE6B3E" w:rsidP="00D813FF">
      <w:pPr>
        <w:pStyle w:val="Paragraphedeliste"/>
        <w:numPr>
          <w:ilvl w:val="0"/>
          <w:numId w:val="3"/>
        </w:numPr>
        <w:jc w:val="both"/>
      </w:pPr>
      <w:r>
        <w:t>Un fonds de musique sur supports magnétiques et électroniques, livres, revues spécialisées. De grands genres musicaux sont représentés : rock et ses variantes, jazz, reggae, ska, variété francophone, classique, musiques de films, musiques pour en</w:t>
      </w:r>
      <w:r w:rsidR="009049BE">
        <w:t>fants, musique afro-américaine…</w:t>
      </w:r>
    </w:p>
    <w:p w:rsidR="009C17EF" w:rsidRDefault="009C17EF" w:rsidP="00D813FF">
      <w:pPr>
        <w:jc w:val="both"/>
      </w:pPr>
    </w:p>
    <w:p w:rsidR="009C17EF" w:rsidRPr="00161D3B" w:rsidRDefault="009C17EF" w:rsidP="00D813FF">
      <w:pPr>
        <w:pStyle w:val="Paragraphedeliste"/>
        <w:numPr>
          <w:ilvl w:val="0"/>
          <w:numId w:val="2"/>
        </w:numPr>
        <w:jc w:val="both"/>
        <w:rPr>
          <w:b/>
          <w:u w:val="single"/>
        </w:rPr>
      </w:pPr>
      <w:r w:rsidRPr="00161D3B">
        <w:rPr>
          <w:b/>
          <w:u w:val="single"/>
        </w:rPr>
        <w:t>Les critères de choix et d’exclusion</w:t>
      </w:r>
    </w:p>
    <w:p w:rsidR="009C17EF" w:rsidRDefault="009C17EF" w:rsidP="00D813FF">
      <w:pPr>
        <w:jc w:val="both"/>
      </w:pPr>
      <w:r>
        <w:t>Les critères de choix s’appliquent à toutes les collections. Les documents sont choisis en fonction de leurs notions d’informations, de formation, de compréhension du monde, de découverte et de plaisir qu’ils sont susceptibles d’apporter aux usagers.</w:t>
      </w:r>
    </w:p>
    <w:p w:rsidR="009C17EF" w:rsidRDefault="009C17EF" w:rsidP="00D813FF">
      <w:pPr>
        <w:jc w:val="both"/>
      </w:pPr>
    </w:p>
    <w:p w:rsidR="009C17EF" w:rsidRDefault="009C17EF" w:rsidP="00D813FF">
      <w:pPr>
        <w:jc w:val="both"/>
      </w:pPr>
      <w:r>
        <w:t xml:space="preserve">Selon la législation en vigueur (code pénal : loi 90-615 du 13 juillet 1990 sanctionnant les discriminations ethniques, racistes, religieuses), il n'est acquis aucun document à caractère raciste ou portant atteinte à la dignité humaine. Sont a priori exclus les documents à caractère exclusivement commercial, pornographique ou de propagande, que celle-ci soit étatique, religieuse ou sectaire. </w:t>
      </w:r>
    </w:p>
    <w:p w:rsidR="009C17EF" w:rsidRDefault="009C17EF" w:rsidP="00D813FF">
      <w:pPr>
        <w:jc w:val="both"/>
      </w:pPr>
    </w:p>
    <w:p w:rsidR="009C17EF" w:rsidRPr="00161D3B" w:rsidRDefault="009C17EF" w:rsidP="00D813FF">
      <w:pPr>
        <w:pStyle w:val="Paragraphedeliste"/>
        <w:numPr>
          <w:ilvl w:val="0"/>
          <w:numId w:val="2"/>
        </w:numPr>
        <w:jc w:val="both"/>
        <w:rPr>
          <w:b/>
          <w:u w:val="single"/>
        </w:rPr>
      </w:pPr>
      <w:r w:rsidRPr="00161D3B">
        <w:rPr>
          <w:b/>
          <w:u w:val="single"/>
        </w:rPr>
        <w:t>Le traitement des suggestions des lecteurs</w:t>
      </w:r>
    </w:p>
    <w:p w:rsidR="009C17EF" w:rsidRDefault="009C17EF" w:rsidP="00D813FF">
      <w:pPr>
        <w:jc w:val="both"/>
      </w:pPr>
      <w:r>
        <w:t>Les usagers sont susceptibles de soumettre à la bibliothèque des suggestions de lecture qui peuvent éventuellement intéresser les autres usagers. La bibliothèque s’engage à vérifier que les suggestions des lecteurs soient en adéquation avec son fonds déjà existant et à ne pas privilégier un domaine au détriment des autres.</w:t>
      </w:r>
    </w:p>
    <w:p w:rsidR="00EE70F6" w:rsidRPr="00161D3B" w:rsidRDefault="00EE70F6" w:rsidP="00D813FF">
      <w:pPr>
        <w:pStyle w:val="Paragraphedeliste"/>
        <w:numPr>
          <w:ilvl w:val="0"/>
          <w:numId w:val="2"/>
        </w:numPr>
        <w:jc w:val="both"/>
        <w:rPr>
          <w:b/>
          <w:u w:val="single"/>
        </w:rPr>
      </w:pPr>
      <w:r w:rsidRPr="00161D3B">
        <w:rPr>
          <w:b/>
          <w:u w:val="single"/>
        </w:rPr>
        <w:lastRenderedPageBreak/>
        <w:t>Le pluralisme et les exclusions légales sur les sujets délicats</w:t>
      </w:r>
    </w:p>
    <w:p w:rsidR="00EE70F6" w:rsidRDefault="00EE70F6" w:rsidP="00D813FF">
      <w:pPr>
        <w:jc w:val="both"/>
      </w:pPr>
      <w:r>
        <w:t>La bibliothèque se doit de préserver le pluralisme des collections qu’elle contient, y compris lorsqu’il y a des ouvrages sur des sujets délicats. Auquel cas, pour que chacun puisse se faire une opinion sur le sujet ou pour éviter que des publics qui ne soient pas visés par ces ouvrages n’en fassent l’emprunt, ils sont simplement consultables sur place.</w:t>
      </w:r>
    </w:p>
    <w:p w:rsidR="00EE70F6" w:rsidRDefault="00EE70F6" w:rsidP="00D813FF">
      <w:pPr>
        <w:jc w:val="both"/>
      </w:pPr>
    </w:p>
    <w:p w:rsidR="00EE70F6" w:rsidRPr="00161D3B" w:rsidRDefault="00EE70F6" w:rsidP="00D813FF">
      <w:pPr>
        <w:pStyle w:val="Paragraphedeliste"/>
        <w:numPr>
          <w:ilvl w:val="0"/>
          <w:numId w:val="2"/>
        </w:numPr>
        <w:jc w:val="both"/>
        <w:rPr>
          <w:b/>
          <w:u w:val="single"/>
        </w:rPr>
      </w:pPr>
      <w:r w:rsidRPr="00161D3B">
        <w:rPr>
          <w:b/>
          <w:u w:val="single"/>
        </w:rPr>
        <w:t>Les dons, les ventes, les échanges</w:t>
      </w:r>
    </w:p>
    <w:p w:rsidR="00EE70F6" w:rsidRDefault="00EE70F6" w:rsidP="00D813FF">
      <w:pPr>
        <w:jc w:val="both"/>
      </w:pPr>
      <w:r>
        <w:t xml:space="preserve">Les dons peuvent être acceptés et sont intégrés aux collections déjà existantes s’ils </w:t>
      </w:r>
      <w:r w:rsidR="00D813FF">
        <w:t>sont en bon état, s’ils respectent la direction prise par les collections et s’ils en sont utiles. Certains supports sont refusés pour des raisons juridiques comme les DVD ou les CD. Les documents donnés qui ne sont pas intégrés aux collections peuvent être vendus sur autorisation de la mairie, donnés à des associations ou éliminés.</w:t>
      </w:r>
    </w:p>
    <w:p w:rsidR="00D813FF" w:rsidRDefault="00D813FF" w:rsidP="00D813FF">
      <w:pPr>
        <w:jc w:val="both"/>
      </w:pPr>
      <w:r>
        <w:t xml:space="preserve">La bibliothèque se réserve le droit de refuser d’acheter un ouvrage vendu par un usager de la structure s’il n’est pas en bon état, s’il ne respecte pas la direction prise par les collections. </w:t>
      </w:r>
    </w:p>
    <w:p w:rsidR="00161D3B" w:rsidRDefault="00161D3B" w:rsidP="00D813FF">
      <w:pPr>
        <w:jc w:val="both"/>
      </w:pPr>
      <w:r>
        <w:t>Les échanges sont refusés car ils sont susceptibles de porter préjudice aux collections, en retirant certains supports de référence.</w:t>
      </w:r>
    </w:p>
    <w:p w:rsidR="00EE70F6" w:rsidRDefault="00EE70F6" w:rsidP="00EE70F6"/>
    <w:p w:rsidR="00161D3B" w:rsidRPr="00161D3B" w:rsidRDefault="00161D3B" w:rsidP="00FD71B9">
      <w:pPr>
        <w:jc w:val="both"/>
        <w:rPr>
          <w:i/>
        </w:rPr>
      </w:pPr>
      <w:r w:rsidRPr="00161D3B">
        <w:rPr>
          <w:i/>
        </w:rPr>
        <w:t>2/ Pensez-vous que le métier de bibliothécaire ait encore de l’avenir ? D’après vous, les évolutions récentes de cette profession représentent-t-elles une menace ? Argumentez et citez des exemples précis.</w:t>
      </w:r>
    </w:p>
    <w:p w:rsidR="00161D3B" w:rsidRDefault="00FD71B9" w:rsidP="00FD71B9">
      <w:pPr>
        <w:jc w:val="both"/>
      </w:pPr>
      <w:r>
        <w:t>L’on peut penser en effet que les nouvelles technologies pourraient menacer les métiers du livre, notamment celui de bibliothécaire. Cependant, le métier peut encore subsister : la bibliothèque devient peu à peu, en effet, un « troisième lieu » après la maison et le lieu de travail, accueillant un p</w:t>
      </w:r>
      <w:r w:rsidR="00C82126">
        <w:t xml:space="preserve">ublic de plus en plus varié, ce qui amène – ou amènera – des évolutions du métier de bibliothécaire, ne serait-ce que pour s’adapter à l’arrivée du numérique. Pour appuyer cette hypothèse, nous pouvons voir l’exemple de </w:t>
      </w:r>
      <w:r w:rsidR="000B37A8">
        <w:t xml:space="preserve">la médiathèque de </w:t>
      </w:r>
    </w:p>
    <w:p w:rsidR="00FD71B9" w:rsidRDefault="00FD71B9" w:rsidP="00FD71B9">
      <w:pPr>
        <w:jc w:val="both"/>
      </w:pPr>
    </w:p>
    <w:p w:rsidR="00FD71B9" w:rsidRPr="00FD71B9" w:rsidRDefault="00FD71B9" w:rsidP="00FD71B9">
      <w:pPr>
        <w:jc w:val="both"/>
        <w:rPr>
          <w:i/>
        </w:rPr>
      </w:pPr>
      <w:r w:rsidRPr="00FD71B9">
        <w:rPr>
          <w:i/>
        </w:rPr>
        <w:t>3/ Présentez la médiathèque du réseau Canopé de manière générale (rôles, missions et partenariats...) et faites un éclairage sur une particularité de ce centre de documentation (artothèque, ateliers numériques, conférences pédagogiques...).</w:t>
      </w:r>
    </w:p>
    <w:p w:rsidR="004A1402" w:rsidRDefault="00CB75F3" w:rsidP="00FD71B9">
      <w:pPr>
        <w:jc w:val="both"/>
      </w:pPr>
      <w:r>
        <w:t xml:space="preserve">Le réseau Canopé, placé sous la tutelle du ministère de l’Education Nationale, de l’Enseignement supérieur et de la Recherche, édite des ressources pédagogiques à l’attention des enseignants, notamment des manuels, sur tous les supports qui puissent exister (livres, outils numériques, TV, etc.) afin de répondre aux besoins de la communauté éducative. </w:t>
      </w:r>
      <w:r w:rsidR="00FB1303">
        <w:t>Le réseau Canopé remplit sept missions :</w:t>
      </w:r>
    </w:p>
    <w:p w:rsidR="004A1402" w:rsidRDefault="004A1402" w:rsidP="004A1402">
      <w:pPr>
        <w:pStyle w:val="Paragraphedeliste"/>
        <w:numPr>
          <w:ilvl w:val="0"/>
          <w:numId w:val="3"/>
        </w:numPr>
        <w:jc w:val="both"/>
      </w:pPr>
      <w:r>
        <w:t>C</w:t>
      </w:r>
      <w:r w:rsidR="00FB1303">
        <w:t>oncevoir des clips pédagogiques en utilisant les ressources et le matériel numérique </w:t>
      </w:r>
    </w:p>
    <w:p w:rsidR="00FD71B9" w:rsidRDefault="004A1402" w:rsidP="004A1402">
      <w:pPr>
        <w:pStyle w:val="Paragraphedeliste"/>
        <w:numPr>
          <w:ilvl w:val="0"/>
          <w:numId w:val="3"/>
        </w:numPr>
        <w:jc w:val="both"/>
      </w:pPr>
      <w:r>
        <w:t xml:space="preserve">Impulser </w:t>
      </w:r>
      <w:r w:rsidR="00647C56">
        <w:t>une politique d’innovation avec les outils numériques</w:t>
      </w:r>
    </w:p>
    <w:p w:rsidR="00647C56" w:rsidRDefault="00647C56" w:rsidP="004A1402">
      <w:pPr>
        <w:pStyle w:val="Paragraphedeliste"/>
        <w:numPr>
          <w:ilvl w:val="0"/>
          <w:numId w:val="3"/>
        </w:numPr>
        <w:jc w:val="both"/>
      </w:pPr>
      <w:r>
        <w:t>Conseiller la communauté enseignante</w:t>
      </w:r>
    </w:p>
    <w:p w:rsidR="00647C56" w:rsidRDefault="00647C56" w:rsidP="004A1402">
      <w:pPr>
        <w:pStyle w:val="Paragraphedeliste"/>
        <w:numPr>
          <w:ilvl w:val="0"/>
          <w:numId w:val="3"/>
        </w:numPr>
        <w:jc w:val="both"/>
      </w:pPr>
      <w:r>
        <w:t>Développer les ateliers proposés en laboratoires des usages</w:t>
      </w:r>
    </w:p>
    <w:p w:rsidR="00647C56" w:rsidRDefault="00647C56" w:rsidP="004A1402">
      <w:pPr>
        <w:pStyle w:val="Paragraphedeliste"/>
        <w:numPr>
          <w:ilvl w:val="0"/>
          <w:numId w:val="3"/>
        </w:numPr>
        <w:jc w:val="both"/>
      </w:pPr>
      <w:r>
        <w:t>Créer des ressources avec des principes narratifs nouveaux et originaux pour accompagner l’enseignement</w:t>
      </w:r>
    </w:p>
    <w:p w:rsidR="00647C56" w:rsidRDefault="00647C56" w:rsidP="004A1402">
      <w:pPr>
        <w:pStyle w:val="Paragraphedeliste"/>
        <w:numPr>
          <w:ilvl w:val="0"/>
          <w:numId w:val="3"/>
        </w:numPr>
        <w:jc w:val="both"/>
      </w:pPr>
      <w:r>
        <w:t>Former à l’utilisation des outils numériques</w:t>
      </w:r>
    </w:p>
    <w:p w:rsidR="00647C56" w:rsidRDefault="00647C56" w:rsidP="004A1402">
      <w:pPr>
        <w:pStyle w:val="Paragraphedeliste"/>
        <w:numPr>
          <w:ilvl w:val="0"/>
          <w:numId w:val="3"/>
        </w:numPr>
        <w:jc w:val="both"/>
      </w:pPr>
      <w:r>
        <w:lastRenderedPageBreak/>
        <w:t>Mettre en lumière l’action éducative en faveur des ressources numériques</w:t>
      </w:r>
    </w:p>
    <w:p w:rsidR="00647C56" w:rsidRDefault="00B303AD" w:rsidP="00647C56">
      <w:pPr>
        <w:jc w:val="both"/>
      </w:pPr>
      <w:r>
        <w:t xml:space="preserve">Une des particularités de la médiathèque du réseau Canopé, ce sont les ateliers numériques que le réseau est susceptible de dispenser aux enseignants et à la </w:t>
      </w:r>
      <w:r w:rsidR="00BC78D1">
        <w:t xml:space="preserve">communauté éducative en général. </w:t>
      </w:r>
      <w:r>
        <w:t xml:space="preserve"> </w:t>
      </w:r>
      <w:r w:rsidR="00406D5C">
        <w:t>Ces ateliers permettent en effet aux enseignants de manipuler les ressources numériques que le réseau met à leur disposition avant qu’eux-mêmes ne les transmettent à leurs élèves.</w:t>
      </w:r>
    </w:p>
    <w:p w:rsidR="00FB1303" w:rsidRDefault="00FB1303" w:rsidP="00FD71B9">
      <w:pPr>
        <w:jc w:val="both"/>
      </w:pPr>
    </w:p>
    <w:p w:rsidR="00FD71B9" w:rsidRPr="00FD71B9" w:rsidRDefault="00FD71B9" w:rsidP="00FD71B9">
      <w:pPr>
        <w:jc w:val="both"/>
        <w:rPr>
          <w:i/>
        </w:rPr>
      </w:pPr>
      <w:r w:rsidRPr="00FD71B9">
        <w:rPr>
          <w:i/>
        </w:rPr>
        <w:t>4/ Présentez un exemple précis de l'intégration du numérique dans le milieu culturel (bibliothèque, archives, musée...). Justifiez votre choix et expliquez en quoi il est intéressant ou original.</w:t>
      </w:r>
    </w:p>
    <w:p w:rsidR="00EE70F6" w:rsidRDefault="00EE70F6" w:rsidP="00FD71B9">
      <w:pPr>
        <w:jc w:val="both"/>
      </w:pPr>
    </w:p>
    <w:p w:rsidR="003F0361" w:rsidRDefault="003F0361" w:rsidP="00FD71B9">
      <w:pPr>
        <w:jc w:val="both"/>
      </w:pPr>
      <w:r>
        <w:t xml:space="preserve">Au cours de l’exposition « Si près des tranchées. L’Aube en 1916 », nous avons pu voir que le numérique avait été utilisé, notamment pour projeter des films, </w:t>
      </w:r>
      <w:r w:rsidR="00CF5C0F">
        <w:t>montrer des cartes interactives, partager des lectures de lettres de poilus… Pour raconter ce qu’a été l’Aube en 1916, j’ai trouvé que l’utilisation du numérique avait été intelligente et très intéressante, notamment au niveau des projections de films comme on le faisait à l’époque</w:t>
      </w:r>
      <w:r w:rsidR="0085350C">
        <w:t>, autrement dit les actualités qui rapportaient ce qu’il se passait sur le front</w:t>
      </w:r>
      <w:r w:rsidR="00406D5C">
        <w:t xml:space="preserve">. </w:t>
      </w:r>
    </w:p>
    <w:p w:rsidR="00406D5C" w:rsidRDefault="00406D5C" w:rsidP="00FD71B9">
      <w:pPr>
        <w:jc w:val="both"/>
      </w:pPr>
      <w:r>
        <w:t xml:space="preserve">Je pense donc que le milieu culturel ne peut pas se passer indéfiniment du numérique, mais il faut savoir l’utiliser à bon escient. </w:t>
      </w:r>
    </w:p>
    <w:p w:rsidR="00FE6B3E" w:rsidRDefault="00FE6B3E" w:rsidP="00FD71B9">
      <w:pPr>
        <w:jc w:val="both"/>
      </w:pPr>
    </w:p>
    <w:p w:rsidR="00FE6B3E" w:rsidRDefault="00FE6B3E" w:rsidP="00FD71B9">
      <w:pPr>
        <w:jc w:val="both"/>
      </w:pPr>
    </w:p>
    <w:sectPr w:rsidR="00FE6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0650C"/>
    <w:multiLevelType w:val="hybridMultilevel"/>
    <w:tmpl w:val="803AC13A"/>
    <w:lvl w:ilvl="0" w:tplc="5BBE1F1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4515C"/>
    <w:multiLevelType w:val="hybridMultilevel"/>
    <w:tmpl w:val="0DEA3632"/>
    <w:lvl w:ilvl="0" w:tplc="8B1074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FC1A7B"/>
    <w:multiLevelType w:val="hybridMultilevel"/>
    <w:tmpl w:val="2ACC2A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932E32"/>
    <w:multiLevelType w:val="hybridMultilevel"/>
    <w:tmpl w:val="03923B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B5"/>
    <w:rsid w:val="000403FD"/>
    <w:rsid w:val="000B37A8"/>
    <w:rsid w:val="0014016F"/>
    <w:rsid w:val="00161D3B"/>
    <w:rsid w:val="003A317B"/>
    <w:rsid w:val="003F0361"/>
    <w:rsid w:val="00406D5C"/>
    <w:rsid w:val="004A1402"/>
    <w:rsid w:val="00647C56"/>
    <w:rsid w:val="0085350C"/>
    <w:rsid w:val="008B0943"/>
    <w:rsid w:val="009049BE"/>
    <w:rsid w:val="009C17EF"/>
    <w:rsid w:val="00A540F1"/>
    <w:rsid w:val="00A551C7"/>
    <w:rsid w:val="00AC718A"/>
    <w:rsid w:val="00B303AD"/>
    <w:rsid w:val="00B67AC1"/>
    <w:rsid w:val="00BC78D1"/>
    <w:rsid w:val="00C82126"/>
    <w:rsid w:val="00CB75F3"/>
    <w:rsid w:val="00CF5C0F"/>
    <w:rsid w:val="00D813FF"/>
    <w:rsid w:val="00EE70F6"/>
    <w:rsid w:val="00F747B5"/>
    <w:rsid w:val="00FB1303"/>
    <w:rsid w:val="00FD71B9"/>
    <w:rsid w:val="00FE549C"/>
    <w:rsid w:val="00FE6B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7752"/>
  <w15:chartTrackingRefBased/>
  <w15:docId w15:val="{C14B5BD9-E627-4B8C-991C-7FF4F19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4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4</Pages>
  <Words>1493</Words>
  <Characters>8213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Lapeyre</dc:creator>
  <cp:keywords/>
  <dc:description/>
  <cp:lastModifiedBy>Julie Lapeyre</cp:lastModifiedBy>
  <cp:revision>3</cp:revision>
  <dcterms:created xsi:type="dcterms:W3CDTF">2016-11-26T09:45:00Z</dcterms:created>
  <dcterms:modified xsi:type="dcterms:W3CDTF">2016-11-27T12:29:00Z</dcterms:modified>
</cp:coreProperties>
</file>