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0FA" w:rsidRDefault="00DC7167">
      <w:r w:rsidRPr="00DC7167">
        <w:rPr>
          <w:sz w:val="28"/>
        </w:rPr>
        <w:t>DOVERGNE Vincent</w:t>
      </w:r>
      <w:r>
        <w:rPr>
          <w:sz w:val="28"/>
        </w:rPr>
        <w:tab/>
      </w:r>
      <w:r>
        <w:rPr>
          <w:sz w:val="28"/>
        </w:rPr>
        <w:tab/>
      </w:r>
      <w:r>
        <w:rPr>
          <w:sz w:val="28"/>
        </w:rPr>
        <w:tab/>
      </w:r>
      <w:r>
        <w:rPr>
          <w:sz w:val="28"/>
        </w:rPr>
        <w:tab/>
      </w:r>
      <w:r>
        <w:rPr>
          <w:sz w:val="28"/>
        </w:rPr>
        <w:tab/>
      </w:r>
      <w:r>
        <w:rPr>
          <w:sz w:val="28"/>
        </w:rPr>
        <w:tab/>
      </w:r>
      <w:r>
        <w:rPr>
          <w:sz w:val="28"/>
        </w:rPr>
        <w:tab/>
      </w:r>
      <w:r>
        <w:rPr>
          <w:sz w:val="28"/>
        </w:rPr>
        <w:tab/>
        <w:t>IFIE2017</w:t>
      </w:r>
      <w:r w:rsidRPr="00DC7167">
        <w:rPr>
          <w:sz w:val="28"/>
        </w:rPr>
        <w:br/>
        <w:t>FLAMENT Robin</w:t>
      </w:r>
      <w:r>
        <w:br/>
      </w:r>
    </w:p>
    <w:p w:rsidR="00DC7167" w:rsidRDefault="00DC7167"/>
    <w:p w:rsidR="00DC7167" w:rsidRDefault="00CF7351">
      <w:r>
        <w:rPr>
          <w:noProof/>
          <w:lang w:eastAsia="fr-FR"/>
        </w:rPr>
        <w:pict>
          <v:shapetype id="_x0000_t202" coordsize="21600,21600" o:spt="202" path="m,l,21600r21600,l21600,xe">
            <v:stroke joinstyle="miter"/>
            <v:path gradientshapeok="t" o:connecttype="rect"/>
          </v:shapetype>
          <v:shape id="Zone de texte 2" o:spid="_x0000_s1026" type="#_x0000_t202" style="position:absolute;margin-left:45.4pt;margin-top:16.15pt;width:363pt;height:224.2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rtejwIAAJAFAAAOAAAAZHJzL2Uyb0RvYy54bWysVEtvGyEQvlfqf0Dc67VdJ06srCM3katK&#10;VhLVqSL1hlmIUYGhgL3r/voO7PrRNJdUvewOzDczzDePq+vGaLIVPiiwJR30+pQIy6FS9rmk3x7n&#10;Hy4oCZHZimmwoqQ7Eej19P27q9pNxBDWoCvhCTqxYVK7kq5jdJOiCHwtDAs9cMKiUoI3LOLRPxeV&#10;ZzV6N7oY9vvnRQ2+ch64CAFvb1slnWb/Ugoe76UMIhJdUnxbzF+fv6v0LaZXbPLsmVsr3j2D/cMr&#10;DFMWgx5c3bLIyMarv1wZxT0EkLHHwRQgpeIi54DZDPovslmumRM5FyQnuANN4f+55XfbB09UVdIh&#10;JZYZLNF3LBSpBImiiYIME0W1CxNELh1iY/MJGiz1/j7gZcq8kd6kP+ZEUI9k7w4EoyfC8XJ0PsAs&#10;UcVRN7wYjS/HZ8lPcTR3PsTPAgxJQkk9VjATy7aLEFvoHpKiBdCqmiut8yF1jbjRnmwZ1lvH/Eh0&#10;/gdKW1KX9PzjWT87tpDMW8/aJjci900XLqXeppiluNMiYbT9KiTyljN9JTbjXNhD/IxOKImh3mLY&#10;4Y+veotxmwda5Mhg48HYKAs+Z58H7UhZ9WNPmWzxWJuTvJMYm1XTtcQKqh12hId2rILjc4VVW7AQ&#10;H5jHOcJK426I9/iRGpB16CRK1uB/vXaf8NjeqKWkxrksafi5YV5Qor9YbPzLwWiUBjkfRmfjIR78&#10;qWZ1qrEbcwPYCgPcQo5nMeGj3ovSg3nCFTJLUVHFLMfYJY178Sa22wJXEBezWQbh6DoWF3bpeHKd&#10;6E09+dg8Me+6xk3Tcwf7CWaTF/3bYpOlhdkmglS5uRPBLasd8Tj2eTy6FZX2yuk5o46LdPobAAD/&#10;/wMAUEsDBBQABgAIAAAAIQBLzeB64AAAAAkBAAAPAAAAZHJzL2Rvd25yZXYueG1sTI/BTsMwDIbv&#10;SHuHyJO4IJZuhVFK0wkhYBI3VtjELWtMW9E4VZO15e0xJzja36/fn7PNZFsxYO8bRwqWiwgEUulM&#10;Q5WCt+LpMgHhgyajW0eo4Bs9bPLZWaZT40Z6xWEXKsEl5FOtoA6hS6X0ZY1W+4XrkJh9ut7qwGNf&#10;SdPrkcttK1dRtJZWN8QXat3hQ43l1+5kFXxcVIcXPz2/j/F13D1uh+JmbwqlzufT/R2IgFP4C8Ov&#10;PqtDzk5HdyLjRavgNmLzoCBexSCYJ8s1L44KrhImMs/k/w/yHwAAAP//AwBQSwECLQAUAAYACAAA&#10;ACEAtoM4kv4AAADhAQAAEwAAAAAAAAAAAAAAAAAAAAAAW0NvbnRlbnRfVHlwZXNdLnhtbFBLAQIt&#10;ABQABgAIAAAAIQA4/SH/1gAAAJQBAAALAAAAAAAAAAAAAAAAAC8BAABfcmVscy8ucmVsc1BLAQIt&#10;ABQABgAIAAAAIQAq4rtejwIAAJAFAAAOAAAAAAAAAAAAAAAAAC4CAABkcnMvZTJvRG9jLnhtbFBL&#10;AQItABQABgAIAAAAIQBLzeB64AAAAAkBAAAPAAAAAAAAAAAAAAAAAOkEAABkcnMvZG93bnJldi54&#10;bWxQSwUGAAAAAAQABADzAAAA9gUAAAAA&#10;" fillcolor="white [3201]" stroked="f" strokeweight=".5pt">
            <v:textbox>
              <w:txbxContent>
                <w:p w:rsidR="00DC7167" w:rsidRDefault="00DC7167" w:rsidP="00DC7167">
                  <w:pPr>
                    <w:jc w:val="center"/>
                  </w:pPr>
                  <w:r>
                    <w:rPr>
                      <w:noProof/>
                      <w:lang w:eastAsia="fr-FR"/>
                    </w:rPr>
                    <w:drawing>
                      <wp:inline distT="0" distB="0" distL="0" distR="0">
                        <wp:extent cx="2806899" cy="2343150"/>
                        <wp:effectExtent l="0" t="0" r="0" b="0"/>
                        <wp:docPr id="1" name="Image 1"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d'origine"/>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8889" cy="2344811"/>
                                </a:xfrm>
                                <a:prstGeom prst="rect">
                                  <a:avLst/>
                                </a:prstGeom>
                                <a:noFill/>
                                <a:ln>
                                  <a:noFill/>
                                </a:ln>
                              </pic:spPr>
                            </pic:pic>
                          </a:graphicData>
                        </a:graphic>
                      </wp:inline>
                    </w:drawing>
                  </w:r>
                </w:p>
              </w:txbxContent>
            </v:textbox>
          </v:shape>
        </w:pict>
      </w:r>
    </w:p>
    <w:p w:rsidR="00DC7167" w:rsidRDefault="00DC7167"/>
    <w:p w:rsidR="00DC7167" w:rsidRDefault="00DC7167"/>
    <w:p w:rsidR="00DC7167" w:rsidRDefault="00DC7167"/>
    <w:p w:rsidR="00DC7167" w:rsidRDefault="00DC7167"/>
    <w:p w:rsidR="00DC7167" w:rsidRDefault="00DC7167"/>
    <w:p w:rsidR="00DC7167" w:rsidRDefault="00DC7167"/>
    <w:p w:rsidR="00DC7167" w:rsidRDefault="00DC7167"/>
    <w:tbl>
      <w:tblPr>
        <w:tblStyle w:val="TableGrid"/>
        <w:tblpPr w:leftFromText="141" w:rightFromText="141" w:vertAnchor="text" w:horzAnchor="margin" w:tblpXSpec="center" w:tblpY="2433"/>
        <w:tblW w:w="0" w:type="auto"/>
        <w:tblLook w:val="04A0"/>
      </w:tblPr>
      <w:tblGrid>
        <w:gridCol w:w="6166"/>
      </w:tblGrid>
      <w:tr w:rsidR="00DC7167" w:rsidTr="00DC7167">
        <w:trPr>
          <w:trHeight w:val="840"/>
        </w:trPr>
        <w:tc>
          <w:tcPr>
            <w:tcW w:w="6166" w:type="dxa"/>
          </w:tcPr>
          <w:p w:rsidR="00DC7167" w:rsidRPr="00DC7167" w:rsidRDefault="00DC7167" w:rsidP="00DC7167">
            <w:pPr>
              <w:rPr>
                <w:b/>
                <w:sz w:val="28"/>
              </w:rPr>
            </w:pPr>
          </w:p>
          <w:p w:rsidR="00DC7167" w:rsidRPr="00DC7167" w:rsidRDefault="00DC7167" w:rsidP="00DC7167">
            <w:pPr>
              <w:jc w:val="center"/>
              <w:rPr>
                <w:b/>
                <w:color w:val="00B050"/>
                <w:sz w:val="36"/>
              </w:rPr>
            </w:pPr>
            <w:r w:rsidRPr="00DC7167">
              <w:rPr>
                <w:b/>
                <w:color w:val="00B050"/>
                <w:sz w:val="36"/>
              </w:rPr>
              <w:t>OVNI : 1</w:t>
            </w:r>
            <w:r w:rsidRPr="00DC7167">
              <w:rPr>
                <w:b/>
                <w:color w:val="00B050"/>
                <w:sz w:val="36"/>
                <w:vertAlign w:val="superscript"/>
              </w:rPr>
              <w:t>er</w:t>
            </w:r>
            <w:r w:rsidRPr="00DC7167">
              <w:rPr>
                <w:b/>
                <w:color w:val="00B050"/>
                <w:sz w:val="36"/>
              </w:rPr>
              <w:t xml:space="preserve"> TOURNOI DE VOLLEY-BALL de NUIT...FLUO</w:t>
            </w:r>
          </w:p>
          <w:p w:rsidR="00DC7167" w:rsidRDefault="00DC7167" w:rsidP="00DC7167"/>
        </w:tc>
      </w:tr>
    </w:tbl>
    <w:p w:rsidR="00DC7167" w:rsidRDefault="00DC7167"/>
    <w:p w:rsidR="00DC7167" w:rsidRDefault="00DC7167"/>
    <w:p w:rsidR="00DC7167" w:rsidRDefault="00DC7167"/>
    <w:p w:rsidR="00DC7167" w:rsidRDefault="00DC7167"/>
    <w:p w:rsidR="00DC7167" w:rsidRDefault="00DC7167"/>
    <w:p w:rsidR="00DC7167" w:rsidRDefault="00DC7167"/>
    <w:p w:rsidR="00DC7167" w:rsidRDefault="00DC7167"/>
    <w:p w:rsidR="00DC7167" w:rsidRDefault="00DC7167"/>
    <w:p w:rsidR="00DC7167" w:rsidRDefault="00DC7167"/>
    <w:p w:rsidR="00DC7167" w:rsidRDefault="003C17EF" w:rsidP="003C17EF">
      <w:pPr>
        <w:jc w:val="center"/>
      </w:pPr>
      <w:r w:rsidRPr="003C17EF">
        <w:rPr>
          <w:noProof/>
          <w:lang w:eastAsia="fr-FR"/>
        </w:rPr>
        <w:drawing>
          <wp:inline distT="0" distB="0" distL="0" distR="0">
            <wp:extent cx="1601118" cy="2105025"/>
            <wp:effectExtent l="0" t="0" r="0" b="0"/>
            <wp:docPr id="3" name="Image 3" descr="C:\Users\rob\Desktop\EMAC\BDE\OVNI\OVNI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ob\Desktop\EMAC\BDE\OVNI\OVNI_logo.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3522" cy="2108186"/>
                    </a:xfrm>
                    <a:prstGeom prst="rect">
                      <a:avLst/>
                    </a:prstGeom>
                    <a:noFill/>
                    <a:ln>
                      <a:noFill/>
                    </a:ln>
                  </pic:spPr>
                </pic:pic>
              </a:graphicData>
            </a:graphic>
          </wp:inline>
        </w:drawing>
      </w:r>
    </w:p>
    <w:p w:rsidR="00DC7167" w:rsidRDefault="00DC7167" w:rsidP="00DC7167">
      <w:pPr>
        <w:pStyle w:val="Heading1"/>
        <w:rPr>
          <w:color w:val="00B050"/>
        </w:rPr>
      </w:pPr>
      <w:r w:rsidRPr="00DC7167">
        <w:rPr>
          <w:color w:val="00B050"/>
        </w:rPr>
        <w:lastRenderedPageBreak/>
        <w:t>Détail du projet</w:t>
      </w:r>
    </w:p>
    <w:p w:rsidR="00DC7167" w:rsidRDefault="00DC7167" w:rsidP="00DC7167"/>
    <w:p w:rsidR="004352C1" w:rsidRPr="00DA172E" w:rsidRDefault="00DC7167">
      <w:pPr>
        <w:rPr>
          <w:sz w:val="24"/>
          <w:szCs w:val="24"/>
        </w:rPr>
      </w:pPr>
      <w:r w:rsidRPr="00DC7167">
        <w:rPr>
          <w:sz w:val="24"/>
          <w:szCs w:val="24"/>
        </w:rPr>
        <w:t xml:space="preserve">Pour cette </w:t>
      </w:r>
      <w:r w:rsidRPr="003C17EF">
        <w:rPr>
          <w:b/>
          <w:sz w:val="24"/>
          <w:szCs w:val="24"/>
        </w:rPr>
        <w:t xml:space="preserve">18eme </w:t>
      </w:r>
      <w:r>
        <w:rPr>
          <w:sz w:val="24"/>
          <w:szCs w:val="24"/>
        </w:rPr>
        <w:t>édition de l’</w:t>
      </w:r>
      <w:r w:rsidRPr="003C17EF">
        <w:rPr>
          <w:b/>
          <w:sz w:val="24"/>
          <w:szCs w:val="24"/>
        </w:rPr>
        <w:t>OVNI</w:t>
      </w:r>
      <w:r>
        <w:rPr>
          <w:sz w:val="24"/>
          <w:szCs w:val="24"/>
        </w:rPr>
        <w:t xml:space="preserve"> nous avons décidé, suite à des problèmes rencontrés avec la mairie d’Albi pour la réservation de la salle du COSEC, de réaliser pour </w:t>
      </w:r>
      <w:r w:rsidRPr="003C17EF">
        <w:rPr>
          <w:b/>
          <w:sz w:val="24"/>
          <w:szCs w:val="24"/>
        </w:rPr>
        <w:t>la première fois à l’Ecole des Mines d’Albi et surement aussi à ALBI et à ses alentours</w:t>
      </w:r>
      <w:r w:rsidR="003C17EF">
        <w:rPr>
          <w:b/>
          <w:sz w:val="24"/>
          <w:szCs w:val="24"/>
        </w:rPr>
        <w:t>,</w:t>
      </w:r>
      <w:r>
        <w:rPr>
          <w:sz w:val="24"/>
          <w:szCs w:val="24"/>
        </w:rPr>
        <w:t xml:space="preserve"> le </w:t>
      </w:r>
      <w:r w:rsidR="003C17EF">
        <w:rPr>
          <w:sz w:val="24"/>
          <w:szCs w:val="24"/>
        </w:rPr>
        <w:t xml:space="preserve">TOUT </w:t>
      </w:r>
      <w:r>
        <w:rPr>
          <w:sz w:val="24"/>
          <w:szCs w:val="24"/>
        </w:rPr>
        <w:t>premier tournoi de volley de nuit</w:t>
      </w:r>
      <w:r w:rsidR="003C17EF">
        <w:rPr>
          <w:sz w:val="24"/>
          <w:szCs w:val="24"/>
        </w:rPr>
        <w:t>…</w:t>
      </w:r>
      <w:r>
        <w:rPr>
          <w:sz w:val="24"/>
          <w:szCs w:val="24"/>
        </w:rPr>
        <w:t xml:space="preserve"> FLUO. </w:t>
      </w:r>
      <w:r>
        <w:rPr>
          <w:sz w:val="24"/>
          <w:szCs w:val="24"/>
        </w:rPr>
        <w:br/>
      </w:r>
      <w:r>
        <w:rPr>
          <w:sz w:val="24"/>
          <w:szCs w:val="24"/>
        </w:rPr>
        <w:br/>
      </w:r>
      <w:r w:rsidRPr="00DA172E">
        <w:rPr>
          <w:sz w:val="24"/>
          <w:szCs w:val="24"/>
        </w:rPr>
        <w:t>La réalisation de tournoi</w:t>
      </w:r>
      <w:r w:rsidR="003C17EF" w:rsidRPr="00DA172E">
        <w:rPr>
          <w:sz w:val="24"/>
          <w:szCs w:val="24"/>
        </w:rPr>
        <w:t>s</w:t>
      </w:r>
      <w:r w:rsidRPr="00DA172E">
        <w:rPr>
          <w:sz w:val="24"/>
          <w:szCs w:val="24"/>
        </w:rPr>
        <w:t xml:space="preserve"> de sport</w:t>
      </w:r>
      <w:r w:rsidR="003C17EF" w:rsidRPr="00DA172E">
        <w:rPr>
          <w:sz w:val="24"/>
          <w:szCs w:val="24"/>
        </w:rPr>
        <w:t>s</w:t>
      </w:r>
      <w:r w:rsidRPr="00DA172E">
        <w:rPr>
          <w:sz w:val="24"/>
          <w:szCs w:val="24"/>
        </w:rPr>
        <w:t xml:space="preserve"> fluo et donc dans le noir est un concept qui est de plus en plus en vogue de nos jours. On en retrouve des exemples partout au handball, au badminton et bien </w:t>
      </w:r>
      <w:r w:rsidR="003C17EF" w:rsidRPr="00DA172E">
        <w:rPr>
          <w:sz w:val="24"/>
          <w:szCs w:val="24"/>
        </w:rPr>
        <w:t>sûr</w:t>
      </w:r>
      <w:r w:rsidRPr="00DA172E">
        <w:rPr>
          <w:sz w:val="24"/>
          <w:szCs w:val="24"/>
        </w:rPr>
        <w:t xml:space="preserve"> au volley ! L’Ecole des Mines de Nantes réalise depuis au moins deux ans déjà </w:t>
      </w:r>
      <w:r w:rsidR="003C17EF" w:rsidRPr="00DA172E">
        <w:rPr>
          <w:sz w:val="24"/>
          <w:szCs w:val="24"/>
        </w:rPr>
        <w:t>ce type de tournoi ! Alors cette année pour faire face aux difficultés administratives, nous avons opté pour cette solution</w:t>
      </w:r>
      <w:r w:rsidR="003C17EF" w:rsidRPr="00DA172E">
        <w:rPr>
          <w:b/>
          <w:sz w:val="24"/>
          <w:szCs w:val="24"/>
        </w:rPr>
        <w:t xml:space="preserve"> inédite</w:t>
      </w:r>
      <w:r w:rsidR="003C17EF" w:rsidRPr="00DA172E">
        <w:rPr>
          <w:sz w:val="24"/>
          <w:szCs w:val="24"/>
        </w:rPr>
        <w:t xml:space="preserve"> qui a le mérite d’être un </w:t>
      </w:r>
      <w:r w:rsidR="003C17EF" w:rsidRPr="00DA172E">
        <w:rPr>
          <w:b/>
          <w:sz w:val="24"/>
          <w:szCs w:val="24"/>
        </w:rPr>
        <w:t>phénomène attracteur car novateur.</w:t>
      </w:r>
      <w:r w:rsidR="003C17EF" w:rsidRPr="00DA172E">
        <w:rPr>
          <w:b/>
          <w:sz w:val="24"/>
          <w:szCs w:val="24"/>
        </w:rPr>
        <w:br/>
      </w:r>
      <w:r w:rsidR="003C17EF" w:rsidRPr="00DA172E">
        <w:rPr>
          <w:b/>
          <w:sz w:val="24"/>
          <w:szCs w:val="24"/>
        </w:rPr>
        <w:br/>
        <w:t xml:space="preserve">Le concept du tournoi </w:t>
      </w:r>
      <w:r w:rsidR="003C17EF" w:rsidRPr="00DA172E">
        <w:rPr>
          <w:sz w:val="24"/>
          <w:szCs w:val="24"/>
        </w:rPr>
        <w:t xml:space="preserve">reste </w:t>
      </w:r>
      <w:r w:rsidR="003C17EF" w:rsidRPr="00DA172E">
        <w:rPr>
          <w:b/>
          <w:sz w:val="24"/>
          <w:szCs w:val="24"/>
        </w:rPr>
        <w:t>le même</w:t>
      </w:r>
      <w:r w:rsidR="003C17EF" w:rsidRPr="00DA172E">
        <w:rPr>
          <w:sz w:val="24"/>
          <w:szCs w:val="24"/>
        </w:rPr>
        <w:t> : Des équipes extérieures comprenant des équipes étudiantes (Champollion notamment) ainsi que des équipes adeptes du volley-ball sont invitées. Comme chaque année nous leurs réservons des places. Puis nous complétons le nombre d’équipes avec celles de l’Ecole selon les possibilités. Cela reste toujours un tournoi en deux phases (poules puis phases finales)</w:t>
      </w:r>
      <w:r w:rsidR="004352C1" w:rsidRPr="00DA172E">
        <w:rPr>
          <w:sz w:val="24"/>
          <w:szCs w:val="24"/>
        </w:rPr>
        <w:t xml:space="preserve"> avec des récompenses pour les gagnants.</w:t>
      </w:r>
      <w:r w:rsidR="003C17EF" w:rsidRPr="00DA172E">
        <w:rPr>
          <w:sz w:val="24"/>
          <w:szCs w:val="24"/>
        </w:rPr>
        <w:br/>
      </w:r>
      <w:r w:rsidR="003C17EF" w:rsidRPr="00DA172E">
        <w:rPr>
          <w:sz w:val="24"/>
          <w:szCs w:val="24"/>
        </w:rPr>
        <w:br/>
      </w:r>
      <w:r w:rsidR="003C17EF" w:rsidRPr="00DA172E">
        <w:rPr>
          <w:b/>
          <w:sz w:val="24"/>
          <w:szCs w:val="24"/>
        </w:rPr>
        <w:t>Ce qui change :</w:t>
      </w:r>
    </w:p>
    <w:p w:rsidR="004352C1" w:rsidRPr="00DA172E" w:rsidRDefault="004352C1" w:rsidP="004352C1">
      <w:pPr>
        <w:pStyle w:val="ListParagraph"/>
        <w:numPr>
          <w:ilvl w:val="0"/>
          <w:numId w:val="3"/>
        </w:numPr>
        <w:rPr>
          <w:sz w:val="24"/>
          <w:szCs w:val="24"/>
        </w:rPr>
      </w:pPr>
      <w:r w:rsidRPr="00DA172E">
        <w:rPr>
          <w:sz w:val="24"/>
          <w:szCs w:val="24"/>
        </w:rPr>
        <w:t>Un seul gymnase sera utilisé ce qui limite donc le nombre d’équipe</w:t>
      </w:r>
      <w:r w:rsidR="00220C85">
        <w:rPr>
          <w:sz w:val="24"/>
          <w:szCs w:val="24"/>
        </w:rPr>
        <w:t>s</w:t>
      </w:r>
      <w:r w:rsidRPr="00DA172E">
        <w:rPr>
          <w:sz w:val="24"/>
          <w:szCs w:val="24"/>
        </w:rPr>
        <w:t xml:space="preserve"> possible</w:t>
      </w:r>
      <w:r w:rsidR="00220C85">
        <w:rPr>
          <w:sz w:val="24"/>
          <w:szCs w:val="24"/>
        </w:rPr>
        <w:t>s</w:t>
      </w:r>
      <w:r w:rsidRPr="00DA172E">
        <w:rPr>
          <w:sz w:val="24"/>
          <w:szCs w:val="24"/>
        </w:rPr>
        <w:t xml:space="preserve"> par rapport aux autres années.</w:t>
      </w:r>
      <w:r w:rsidR="00DA172E">
        <w:rPr>
          <w:sz w:val="24"/>
          <w:szCs w:val="24"/>
        </w:rPr>
        <w:br/>
      </w:r>
    </w:p>
    <w:p w:rsidR="004352C1" w:rsidRPr="00DA172E" w:rsidRDefault="004352C1" w:rsidP="004352C1">
      <w:pPr>
        <w:pStyle w:val="ListParagraph"/>
        <w:numPr>
          <w:ilvl w:val="0"/>
          <w:numId w:val="3"/>
        </w:numPr>
        <w:rPr>
          <w:sz w:val="24"/>
          <w:szCs w:val="24"/>
        </w:rPr>
      </w:pPr>
      <w:r w:rsidRPr="00DA172E">
        <w:rPr>
          <w:sz w:val="24"/>
          <w:szCs w:val="24"/>
        </w:rPr>
        <w:t>Un gymnase dans le « noir » et éclairé à l’aide de 9 Lampes UV.</w:t>
      </w:r>
      <w:r w:rsidR="00DA172E">
        <w:rPr>
          <w:sz w:val="24"/>
          <w:szCs w:val="24"/>
        </w:rPr>
        <w:br/>
      </w:r>
    </w:p>
    <w:p w:rsidR="004352C1" w:rsidRDefault="004352C1" w:rsidP="004352C1">
      <w:pPr>
        <w:pStyle w:val="ListParagraph"/>
        <w:numPr>
          <w:ilvl w:val="0"/>
          <w:numId w:val="3"/>
        </w:numPr>
        <w:rPr>
          <w:sz w:val="24"/>
          <w:szCs w:val="24"/>
        </w:rPr>
      </w:pPr>
      <w:r w:rsidRPr="00DA172E">
        <w:rPr>
          <w:sz w:val="24"/>
          <w:szCs w:val="24"/>
        </w:rPr>
        <w:t>Une délimitation Fluo des limites du terrain, une utilisation de ballons fluo ainsi qu’une distribution de goodies fluo</w:t>
      </w:r>
      <w:r w:rsidR="00220C85">
        <w:rPr>
          <w:sz w:val="24"/>
          <w:szCs w:val="24"/>
        </w:rPr>
        <w:t>.</w:t>
      </w:r>
    </w:p>
    <w:p w:rsidR="00DA172E" w:rsidRDefault="00DA172E" w:rsidP="00DA172E">
      <w:pPr>
        <w:pStyle w:val="ListParagraph"/>
        <w:ind w:left="1440"/>
        <w:rPr>
          <w:sz w:val="24"/>
          <w:szCs w:val="24"/>
        </w:rPr>
      </w:pPr>
    </w:p>
    <w:p w:rsidR="00DA172E" w:rsidRPr="00DA172E" w:rsidRDefault="00DA172E" w:rsidP="00DA172E">
      <w:pPr>
        <w:pStyle w:val="ListParagraph"/>
        <w:ind w:left="1440"/>
        <w:rPr>
          <w:sz w:val="24"/>
          <w:szCs w:val="24"/>
        </w:rPr>
      </w:pPr>
    </w:p>
    <w:p w:rsidR="004352C1" w:rsidRPr="00DA172E" w:rsidRDefault="004352C1" w:rsidP="004352C1">
      <w:pPr>
        <w:rPr>
          <w:b/>
          <w:sz w:val="24"/>
          <w:szCs w:val="24"/>
        </w:rPr>
      </w:pPr>
      <w:r w:rsidRPr="00DA172E">
        <w:rPr>
          <w:b/>
          <w:sz w:val="24"/>
          <w:szCs w:val="24"/>
        </w:rPr>
        <w:t>Comment ça va être mis en place :</w:t>
      </w:r>
    </w:p>
    <w:p w:rsidR="004352C1" w:rsidRPr="00DA172E" w:rsidRDefault="004352C1" w:rsidP="004352C1">
      <w:pPr>
        <w:pStyle w:val="ListParagraph"/>
        <w:numPr>
          <w:ilvl w:val="0"/>
          <w:numId w:val="5"/>
        </w:numPr>
        <w:rPr>
          <w:b/>
          <w:sz w:val="24"/>
          <w:szCs w:val="24"/>
        </w:rPr>
      </w:pPr>
      <w:r w:rsidRPr="00DA172E">
        <w:rPr>
          <w:sz w:val="24"/>
          <w:szCs w:val="24"/>
        </w:rPr>
        <w:t>Location des 9 lampes UV (les mêmes que celles utilisées lors de la soirée fluo réalisée tout début janvier au sein de la maison des élèves)</w:t>
      </w:r>
      <w:r w:rsidR="00220C85">
        <w:rPr>
          <w:sz w:val="24"/>
          <w:szCs w:val="24"/>
        </w:rPr>
        <w:t>.</w:t>
      </w:r>
    </w:p>
    <w:p w:rsidR="004352C1" w:rsidRPr="00DA172E" w:rsidRDefault="004352C1" w:rsidP="004352C1">
      <w:pPr>
        <w:pStyle w:val="ListParagraph"/>
        <w:numPr>
          <w:ilvl w:val="0"/>
          <w:numId w:val="5"/>
        </w:numPr>
        <w:rPr>
          <w:b/>
          <w:sz w:val="24"/>
          <w:szCs w:val="24"/>
        </w:rPr>
      </w:pPr>
      <w:r w:rsidRPr="00DA172E">
        <w:rPr>
          <w:sz w:val="24"/>
          <w:szCs w:val="24"/>
        </w:rPr>
        <w:t xml:space="preserve">Achats du matériel nécessaire pour rendre les délimitations du terrain fluo ainsi que des ballons </w:t>
      </w:r>
      <w:proofErr w:type="spellStart"/>
      <w:r w:rsidRPr="00DA172E">
        <w:rPr>
          <w:sz w:val="24"/>
          <w:szCs w:val="24"/>
        </w:rPr>
        <w:t>fluos</w:t>
      </w:r>
      <w:proofErr w:type="spellEnd"/>
      <w:r w:rsidR="00220C85">
        <w:rPr>
          <w:sz w:val="24"/>
          <w:szCs w:val="24"/>
        </w:rPr>
        <w:t>.</w:t>
      </w:r>
    </w:p>
    <w:p w:rsidR="004352C1" w:rsidRPr="00DA172E" w:rsidRDefault="00DA172E" w:rsidP="004352C1">
      <w:pPr>
        <w:pStyle w:val="ListParagraph"/>
        <w:numPr>
          <w:ilvl w:val="0"/>
          <w:numId w:val="5"/>
        </w:numPr>
        <w:rPr>
          <w:b/>
          <w:sz w:val="24"/>
          <w:szCs w:val="24"/>
        </w:rPr>
      </w:pPr>
      <w:r w:rsidRPr="00DA172E">
        <w:rPr>
          <w:sz w:val="24"/>
          <w:szCs w:val="24"/>
        </w:rPr>
        <w:t>Test réalisé la veille pour véri</w:t>
      </w:r>
      <w:r w:rsidR="00220C85">
        <w:rPr>
          <w:sz w:val="24"/>
          <w:szCs w:val="24"/>
        </w:rPr>
        <w:t>fier et entrevoir des problèmes</w:t>
      </w:r>
      <w:r w:rsidRPr="00DA172E">
        <w:rPr>
          <w:sz w:val="24"/>
          <w:szCs w:val="24"/>
        </w:rPr>
        <w:t xml:space="preserve"> (pouvoir éteindre le gymnase en entier notamment)</w:t>
      </w:r>
      <w:r w:rsidR="00220C85">
        <w:rPr>
          <w:sz w:val="24"/>
          <w:szCs w:val="24"/>
        </w:rPr>
        <w:t>.</w:t>
      </w:r>
    </w:p>
    <w:p w:rsidR="00DA172E" w:rsidRPr="00DA172E" w:rsidRDefault="00DA172E" w:rsidP="00DA172E">
      <w:pPr>
        <w:rPr>
          <w:b/>
          <w:sz w:val="24"/>
          <w:szCs w:val="24"/>
        </w:rPr>
      </w:pPr>
    </w:p>
    <w:p w:rsidR="00DA172E" w:rsidRPr="00DA172E" w:rsidRDefault="00DA172E" w:rsidP="00DA172E">
      <w:pPr>
        <w:rPr>
          <w:b/>
          <w:sz w:val="24"/>
          <w:szCs w:val="24"/>
        </w:rPr>
      </w:pPr>
      <w:r w:rsidRPr="00DA172E">
        <w:rPr>
          <w:b/>
          <w:sz w:val="24"/>
          <w:szCs w:val="24"/>
        </w:rPr>
        <w:lastRenderedPageBreak/>
        <w:t>Les risques du projet :</w:t>
      </w:r>
    </w:p>
    <w:p w:rsidR="00DA172E" w:rsidRPr="00DA172E" w:rsidRDefault="00DA172E" w:rsidP="00DA172E">
      <w:pPr>
        <w:pStyle w:val="ListParagraph"/>
        <w:numPr>
          <w:ilvl w:val="0"/>
          <w:numId w:val="7"/>
        </w:numPr>
        <w:rPr>
          <w:b/>
          <w:sz w:val="24"/>
          <w:szCs w:val="24"/>
        </w:rPr>
      </w:pPr>
      <w:r w:rsidRPr="00DA172E">
        <w:rPr>
          <w:sz w:val="24"/>
          <w:szCs w:val="24"/>
        </w:rPr>
        <w:t>Risque de blessures type torsion de cheville classique lors de toute pratique de volley-ball : Même risque que lors des OVNI précédent.</w:t>
      </w:r>
      <w:r w:rsidRPr="00DA172E">
        <w:rPr>
          <w:sz w:val="24"/>
          <w:szCs w:val="24"/>
        </w:rPr>
        <w:br/>
      </w:r>
    </w:p>
    <w:p w:rsidR="00DA172E" w:rsidRPr="00DA172E" w:rsidRDefault="00DA172E" w:rsidP="00DA172E">
      <w:pPr>
        <w:pStyle w:val="ListParagraph"/>
        <w:numPr>
          <w:ilvl w:val="0"/>
          <w:numId w:val="7"/>
        </w:numPr>
        <w:rPr>
          <w:sz w:val="24"/>
          <w:szCs w:val="24"/>
        </w:rPr>
      </w:pPr>
      <w:r w:rsidRPr="00DA172E">
        <w:rPr>
          <w:sz w:val="24"/>
          <w:szCs w:val="24"/>
        </w:rPr>
        <w:t>Risque de trébucher avec le branchement des lampes UV : Faible car après repérage il existe des prises électriques quasiment à chaque fois à moins de 3m de la zone où on souhaiterait installer ces lampes.</w:t>
      </w:r>
      <w:r>
        <w:rPr>
          <w:sz w:val="24"/>
          <w:szCs w:val="24"/>
        </w:rPr>
        <w:br/>
      </w:r>
    </w:p>
    <w:p w:rsidR="00DC7167" w:rsidRPr="00DA172E" w:rsidRDefault="00DA172E" w:rsidP="00DA172E">
      <w:pPr>
        <w:pStyle w:val="ListParagraph"/>
        <w:numPr>
          <w:ilvl w:val="0"/>
          <w:numId w:val="7"/>
        </w:numPr>
        <w:rPr>
          <w:sz w:val="24"/>
          <w:szCs w:val="24"/>
        </w:rPr>
      </w:pPr>
      <w:r w:rsidRPr="00DA172E">
        <w:rPr>
          <w:sz w:val="24"/>
          <w:szCs w:val="24"/>
        </w:rPr>
        <w:t xml:space="preserve">Risque de </w:t>
      </w:r>
      <w:r>
        <w:rPr>
          <w:sz w:val="24"/>
          <w:szCs w:val="24"/>
        </w:rPr>
        <w:t>faire tomber/</w:t>
      </w:r>
      <w:bookmarkStart w:id="0" w:name="_GoBack"/>
      <w:bookmarkEnd w:id="0"/>
      <w:r w:rsidRPr="00DA172E">
        <w:rPr>
          <w:sz w:val="24"/>
          <w:szCs w:val="24"/>
        </w:rPr>
        <w:t xml:space="preserve">casser des lampes UV : Faible car utilisation de ballons type </w:t>
      </w:r>
      <w:proofErr w:type="spellStart"/>
      <w:r w:rsidRPr="00DA172E">
        <w:rPr>
          <w:sz w:val="24"/>
          <w:szCs w:val="24"/>
        </w:rPr>
        <w:t>beach</w:t>
      </w:r>
      <w:proofErr w:type="spellEnd"/>
      <w:r w:rsidRPr="00DA172E">
        <w:rPr>
          <w:sz w:val="24"/>
          <w:szCs w:val="24"/>
        </w:rPr>
        <w:t xml:space="preserve">. </w:t>
      </w:r>
      <w:r w:rsidR="004352C1" w:rsidRPr="00DA172E">
        <w:rPr>
          <w:sz w:val="24"/>
          <w:szCs w:val="24"/>
        </w:rPr>
        <w:br/>
      </w:r>
    </w:p>
    <w:sectPr w:rsidR="00DC7167" w:rsidRPr="00DA172E" w:rsidSect="00CF73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D78DE"/>
    <w:multiLevelType w:val="hybridMultilevel"/>
    <w:tmpl w:val="47BA0D2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nsid w:val="1F720998"/>
    <w:multiLevelType w:val="hybridMultilevel"/>
    <w:tmpl w:val="7926213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nsid w:val="27B21371"/>
    <w:multiLevelType w:val="hybridMultilevel"/>
    <w:tmpl w:val="3202EA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C402D54"/>
    <w:multiLevelType w:val="hybridMultilevel"/>
    <w:tmpl w:val="A45E29FC"/>
    <w:lvl w:ilvl="0" w:tplc="78C20C7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FC51766"/>
    <w:multiLevelType w:val="hybridMultilevel"/>
    <w:tmpl w:val="CC6854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6741130"/>
    <w:multiLevelType w:val="hybridMultilevel"/>
    <w:tmpl w:val="494C5B4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67BE3F6B"/>
    <w:multiLevelType w:val="hybridMultilevel"/>
    <w:tmpl w:val="53E609C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3"/>
  </w:num>
  <w:num w:numId="2">
    <w:abstractNumId w:val="2"/>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C7167"/>
    <w:rsid w:val="00220C85"/>
    <w:rsid w:val="003C17EF"/>
    <w:rsid w:val="004352C1"/>
    <w:rsid w:val="00436697"/>
    <w:rsid w:val="00CF7351"/>
    <w:rsid w:val="00DA172E"/>
    <w:rsid w:val="00DC7167"/>
    <w:rsid w:val="00E970FA"/>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351"/>
  </w:style>
  <w:style w:type="paragraph" w:styleId="Heading1">
    <w:name w:val="heading 1"/>
    <w:basedOn w:val="Normal"/>
    <w:next w:val="Normal"/>
    <w:link w:val="Heading1Char"/>
    <w:uiPriority w:val="9"/>
    <w:qFormat/>
    <w:rsid w:val="00DC716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7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C7167"/>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4352C1"/>
    <w:pPr>
      <w:ind w:left="720"/>
      <w:contextualSpacing/>
    </w:pPr>
  </w:style>
  <w:style w:type="paragraph" w:styleId="BalloonText">
    <w:name w:val="Balloon Text"/>
    <w:basedOn w:val="Normal"/>
    <w:link w:val="BalloonTextChar"/>
    <w:uiPriority w:val="99"/>
    <w:semiHidden/>
    <w:unhideWhenUsed/>
    <w:rsid w:val="00220C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C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388</Words>
  <Characters>2138</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flament</dc:creator>
  <cp:keywords/>
  <dc:description/>
  <cp:lastModifiedBy>Vincent</cp:lastModifiedBy>
  <cp:revision>2</cp:revision>
  <dcterms:created xsi:type="dcterms:W3CDTF">2016-02-08T16:53:00Z</dcterms:created>
  <dcterms:modified xsi:type="dcterms:W3CDTF">2016-02-08T18:31:00Z</dcterms:modified>
</cp:coreProperties>
</file>