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3A" w:rsidRDefault="00606145" w:rsidP="00606145">
      <w:pPr>
        <w:jc w:val="center"/>
        <w:rPr>
          <w:b/>
          <w:color w:val="C00000"/>
          <w:sz w:val="28"/>
          <w:szCs w:val="28"/>
          <w:u w:val="single"/>
        </w:rPr>
      </w:pPr>
      <w:r>
        <w:rPr>
          <w:b/>
          <w:color w:val="C00000"/>
          <w:sz w:val="28"/>
          <w:szCs w:val="28"/>
          <w:u w:val="single"/>
        </w:rPr>
        <w:t>Les différentes sortes de jardins japonais</w:t>
      </w:r>
    </w:p>
    <w:p w:rsidR="00606145" w:rsidRPr="00606145" w:rsidRDefault="00606145" w:rsidP="00606145">
      <w:pPr>
        <w:rPr>
          <w:sz w:val="24"/>
          <w:szCs w:val="24"/>
        </w:rPr>
      </w:pPr>
      <w:proofErr w:type="spellStart"/>
      <w:r w:rsidRPr="00606145">
        <w:rPr>
          <w:b/>
          <w:color w:val="92D050"/>
          <w:sz w:val="24"/>
          <w:szCs w:val="24"/>
          <w:u w:val="single"/>
        </w:rPr>
        <w:t>Chisen</w:t>
      </w:r>
      <w:proofErr w:type="spellEnd"/>
      <w:r w:rsidRPr="00606145">
        <w:rPr>
          <w:b/>
          <w:color w:val="92D050"/>
          <w:sz w:val="24"/>
          <w:szCs w:val="24"/>
          <w:u w:val="single"/>
        </w:rPr>
        <w:t xml:space="preserve"> </w:t>
      </w:r>
      <w:proofErr w:type="spellStart"/>
      <w:r w:rsidRPr="00606145">
        <w:rPr>
          <w:b/>
          <w:color w:val="92D050"/>
          <w:sz w:val="24"/>
          <w:szCs w:val="24"/>
          <w:u w:val="single"/>
        </w:rPr>
        <w:t>teien</w:t>
      </w:r>
      <w:proofErr w:type="spellEnd"/>
      <w:r w:rsidRPr="00606145">
        <w:rPr>
          <w:b/>
          <w:color w:val="92D050"/>
          <w:sz w:val="24"/>
          <w:szCs w:val="24"/>
          <w:u w:val="single"/>
        </w:rPr>
        <w:t> (jardin tableau)</w:t>
      </w:r>
      <w:r>
        <w:rPr>
          <w:b/>
          <w:color w:val="92D050"/>
          <w:sz w:val="24"/>
          <w:szCs w:val="24"/>
          <w:u w:val="single"/>
        </w:rPr>
        <w:t> :</w:t>
      </w:r>
      <w:r>
        <w:rPr>
          <w:color w:val="92D050"/>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6372"/>
        <w:gridCol w:w="300"/>
        <w:gridCol w:w="2400"/>
      </w:tblGrid>
      <w:tr w:rsidR="00606145" w:rsidRPr="00606145" w:rsidTr="00606145">
        <w:trPr>
          <w:trHeight w:val="3114"/>
          <w:tblCellSpacing w:w="0" w:type="dxa"/>
        </w:trPr>
        <w:tc>
          <w:tcPr>
            <w:tcW w:w="0" w:type="auto"/>
            <w:vAlign w:val="center"/>
            <w:hideMark/>
          </w:tcPr>
          <w:p w:rsidR="00606145" w:rsidRPr="00606145" w:rsidRDefault="00606145" w:rsidP="00606145">
            <w:pPr>
              <w:rPr>
                <w:sz w:val="24"/>
                <w:szCs w:val="24"/>
              </w:rPr>
            </w:pPr>
            <w:r w:rsidRPr="00606145">
              <w:rPr>
                <w:sz w:val="24"/>
                <w:szCs w:val="24"/>
              </w:rPr>
              <w:t xml:space="preserve">Ce type de jardin aux formes courbes et à l’atmosphère agréable fût créé par les nobles de la période Heian. Tous les bâtiments édifiés dans ce jardin étaient placés de façon à contempler l’ensemble du </w:t>
            </w:r>
            <w:proofErr w:type="spellStart"/>
            <w:r w:rsidRPr="00606145">
              <w:rPr>
                <w:sz w:val="24"/>
                <w:szCs w:val="24"/>
              </w:rPr>
              <w:t>Chisen</w:t>
            </w:r>
            <w:proofErr w:type="spellEnd"/>
            <w:r w:rsidRPr="00606145">
              <w:rPr>
                <w:sz w:val="24"/>
                <w:szCs w:val="24"/>
              </w:rPr>
              <w:t xml:space="preserve"> </w:t>
            </w:r>
            <w:proofErr w:type="spellStart"/>
            <w:r w:rsidRPr="00606145">
              <w:rPr>
                <w:sz w:val="24"/>
                <w:szCs w:val="24"/>
              </w:rPr>
              <w:t>teien</w:t>
            </w:r>
            <w:proofErr w:type="spellEnd"/>
            <w:r w:rsidRPr="00606145">
              <w:rPr>
                <w:sz w:val="24"/>
                <w:szCs w:val="24"/>
              </w:rPr>
              <w:t> quel que soit l’endroit où l’on se trouvait. Ainsi, les bâtiments accueillant les chambres étaient placés au centre, et du côté sud. Sur les ailes étaient placés les bâtiments destinés aux personnes de rang hiérarchique inférieur et aux invités. Tous ces bâtiments étant reliés les uns aux autres par des couloirs extérieurs.</w:t>
            </w:r>
            <w:r>
              <w:rPr>
                <w:sz w:val="24"/>
                <w:szCs w:val="24"/>
              </w:rPr>
              <w:t xml:space="preserve"> </w:t>
            </w:r>
            <w:r w:rsidRPr="00606145">
              <w:rPr>
                <w:sz w:val="24"/>
                <w:szCs w:val="24"/>
              </w:rPr>
              <w:t>Devant le bâtiment principal, une étendue de sable ou de graviers précède l’étang.</w:t>
            </w:r>
          </w:p>
        </w:tc>
        <w:tc>
          <w:tcPr>
            <w:tcW w:w="300" w:type="dxa"/>
            <w:vAlign w:val="center"/>
            <w:hideMark/>
          </w:tcPr>
          <w:p w:rsidR="00606145" w:rsidRPr="00606145" w:rsidRDefault="00606145" w:rsidP="00606145">
            <w:pPr>
              <w:rPr>
                <w:color w:val="92D050"/>
                <w:sz w:val="24"/>
                <w:szCs w:val="24"/>
              </w:rPr>
            </w:pPr>
            <w:r w:rsidRPr="00606145">
              <w:rPr>
                <w:color w:val="92D050"/>
                <w:sz w:val="24"/>
                <w:szCs w:val="24"/>
              </w:rPr>
              <w:t> </w:t>
            </w:r>
          </w:p>
        </w:tc>
        <w:tc>
          <w:tcPr>
            <w:tcW w:w="0" w:type="auto"/>
            <w:hideMark/>
          </w:tcPr>
          <w:p w:rsidR="00606145" w:rsidRPr="00606145" w:rsidRDefault="00606145" w:rsidP="00606145">
            <w:pPr>
              <w:rPr>
                <w:color w:val="92D050"/>
                <w:sz w:val="24"/>
                <w:szCs w:val="24"/>
              </w:rPr>
            </w:pPr>
            <w:r w:rsidRPr="00606145">
              <w:rPr>
                <w:color w:val="92D050"/>
                <w:sz w:val="24"/>
                <w:szCs w:val="24"/>
              </w:rPr>
              <w:br/>
            </w:r>
            <w:r w:rsidRPr="00606145">
              <w:rPr>
                <w:color w:val="92D050"/>
                <w:sz w:val="24"/>
                <w:szCs w:val="24"/>
              </w:rPr>
              <w:drawing>
                <wp:inline distT="0" distB="0" distL="0" distR="0">
                  <wp:extent cx="1524000" cy="1143000"/>
                  <wp:effectExtent l="0" t="0" r="0" b="0"/>
                  <wp:docPr id="1" name="Image 1" descr="http://www.jardins-japonais.com/images/jardin_type_chise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ardins-japonais.com/images/jardin_type_chisen.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606145" w:rsidRDefault="00606145" w:rsidP="00606145">
      <w:pPr>
        <w:rPr>
          <w:sz w:val="24"/>
          <w:szCs w:val="24"/>
        </w:rPr>
      </w:pPr>
      <w:r w:rsidRPr="00606145">
        <w:rPr>
          <w:sz w:val="24"/>
          <w:szCs w:val="24"/>
        </w:rPr>
        <w:t xml:space="preserve">Puis le jardin proprement dit vient s’organiser autour de celui-ci. Avant l’apparition des jardins de type </w:t>
      </w:r>
      <w:proofErr w:type="spellStart"/>
      <w:r w:rsidRPr="00606145">
        <w:rPr>
          <w:sz w:val="24"/>
          <w:szCs w:val="24"/>
        </w:rPr>
        <w:t>Karesansui</w:t>
      </w:r>
      <w:proofErr w:type="spellEnd"/>
      <w:r w:rsidRPr="00606145">
        <w:rPr>
          <w:sz w:val="24"/>
          <w:szCs w:val="24"/>
        </w:rPr>
        <w:t xml:space="preserve">, le type </w:t>
      </w:r>
      <w:proofErr w:type="spellStart"/>
      <w:r w:rsidRPr="00606145">
        <w:rPr>
          <w:sz w:val="24"/>
          <w:szCs w:val="24"/>
        </w:rPr>
        <w:t>Chisen</w:t>
      </w:r>
      <w:proofErr w:type="spellEnd"/>
      <w:r w:rsidRPr="00606145">
        <w:rPr>
          <w:sz w:val="24"/>
          <w:szCs w:val="24"/>
        </w:rPr>
        <w:t xml:space="preserve"> </w:t>
      </w:r>
      <w:proofErr w:type="spellStart"/>
      <w:r w:rsidRPr="00606145">
        <w:rPr>
          <w:sz w:val="24"/>
          <w:szCs w:val="24"/>
        </w:rPr>
        <w:t>teien</w:t>
      </w:r>
      <w:proofErr w:type="spellEnd"/>
      <w:r w:rsidRPr="00606145">
        <w:rPr>
          <w:sz w:val="24"/>
          <w:szCs w:val="24"/>
        </w:rPr>
        <w:t> était considéré comme la base de l’art paysagiste japonais.</w:t>
      </w:r>
    </w:p>
    <w:p w:rsidR="00606145" w:rsidRDefault="00606145" w:rsidP="00606145">
      <w:pPr>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372"/>
        <w:gridCol w:w="300"/>
        <w:gridCol w:w="2400"/>
      </w:tblGrid>
      <w:tr w:rsidR="00606145" w:rsidRPr="00606145" w:rsidTr="00606145">
        <w:trPr>
          <w:tblCellSpacing w:w="0" w:type="dxa"/>
        </w:trPr>
        <w:tc>
          <w:tcPr>
            <w:tcW w:w="0" w:type="auto"/>
            <w:vAlign w:val="center"/>
            <w:hideMark/>
          </w:tcPr>
          <w:p w:rsidR="00606145" w:rsidRPr="00606145" w:rsidRDefault="00606145" w:rsidP="00606145">
            <w:pPr>
              <w:rPr>
                <w:sz w:val="24"/>
                <w:szCs w:val="24"/>
              </w:rPr>
            </w:pPr>
            <w:proofErr w:type="spellStart"/>
            <w:r>
              <w:rPr>
                <w:b/>
                <w:color w:val="92D050"/>
                <w:sz w:val="24"/>
                <w:szCs w:val="24"/>
                <w:u w:val="single"/>
              </w:rPr>
              <w:t>Karesansui</w:t>
            </w:r>
            <w:proofErr w:type="spellEnd"/>
            <w:r>
              <w:rPr>
                <w:b/>
                <w:color w:val="92D050"/>
                <w:sz w:val="24"/>
                <w:szCs w:val="24"/>
                <w:u w:val="single"/>
              </w:rPr>
              <w:t> (jardin sec) </w:t>
            </w:r>
            <w:proofErr w:type="gramStart"/>
            <w:r>
              <w:rPr>
                <w:b/>
                <w:color w:val="92D050"/>
                <w:sz w:val="24"/>
                <w:szCs w:val="24"/>
                <w:u w:val="single"/>
              </w:rPr>
              <w:t>:</w:t>
            </w:r>
            <w:proofErr w:type="gramEnd"/>
            <w:r w:rsidRPr="00606145">
              <w:rPr>
                <w:sz w:val="24"/>
                <w:szCs w:val="24"/>
              </w:rPr>
              <w:br/>
              <w:t xml:space="preserve">Ce type de jardin a vu le jour à la période Kamakura. Il symbolise la montagne et l’eau sous ses différentes formes (océan, cascade, rivière…). Bien que l’eau y soit représentée, elle ne fait pas partie des éléments utilisés dans la réalisation d’un jardin </w:t>
            </w:r>
            <w:proofErr w:type="spellStart"/>
            <w:r w:rsidRPr="00606145">
              <w:rPr>
                <w:sz w:val="24"/>
                <w:szCs w:val="24"/>
              </w:rPr>
              <w:t>Karesansui</w:t>
            </w:r>
            <w:proofErr w:type="spellEnd"/>
            <w:r w:rsidRPr="00606145">
              <w:rPr>
                <w:sz w:val="24"/>
                <w:szCs w:val="24"/>
              </w:rPr>
              <w:t>. Elle est mise en scène à l’aide de graviers de formes, de tailles et de teintes diverses.</w:t>
            </w:r>
            <w:r>
              <w:rPr>
                <w:sz w:val="24"/>
                <w:szCs w:val="24"/>
              </w:rPr>
              <w:t xml:space="preserve"> </w:t>
            </w:r>
            <w:r w:rsidRPr="00606145">
              <w:rPr>
                <w:sz w:val="24"/>
                <w:szCs w:val="24"/>
              </w:rPr>
              <w:t>Apparût à la période Kamakura, il faudra attendre la période Muromachi pour qu’il devienne un type de jardin japonais à part entière. C’est un jardin dans lequel on ne se promène pas mais que l'on contemple.</w:t>
            </w:r>
          </w:p>
        </w:tc>
        <w:tc>
          <w:tcPr>
            <w:tcW w:w="300" w:type="dxa"/>
            <w:vAlign w:val="center"/>
            <w:hideMark/>
          </w:tcPr>
          <w:p w:rsidR="00606145" w:rsidRPr="00606145" w:rsidRDefault="00606145" w:rsidP="00606145">
            <w:pPr>
              <w:rPr>
                <w:sz w:val="24"/>
                <w:szCs w:val="24"/>
              </w:rPr>
            </w:pPr>
            <w:r w:rsidRPr="00606145">
              <w:rPr>
                <w:sz w:val="24"/>
                <w:szCs w:val="24"/>
              </w:rPr>
              <w:t> </w:t>
            </w:r>
          </w:p>
        </w:tc>
        <w:tc>
          <w:tcPr>
            <w:tcW w:w="0" w:type="auto"/>
            <w:hideMark/>
          </w:tcPr>
          <w:p w:rsidR="00606145" w:rsidRPr="00606145" w:rsidRDefault="00606145" w:rsidP="00606145">
            <w:pPr>
              <w:rPr>
                <w:sz w:val="24"/>
                <w:szCs w:val="24"/>
              </w:rPr>
            </w:pPr>
            <w:r w:rsidRPr="00606145">
              <w:rPr>
                <w:sz w:val="24"/>
                <w:szCs w:val="24"/>
              </w:rPr>
              <w:br/>
            </w:r>
            <w:r w:rsidRPr="00606145">
              <w:rPr>
                <w:sz w:val="24"/>
                <w:szCs w:val="24"/>
              </w:rPr>
              <w:drawing>
                <wp:inline distT="0" distB="0" distL="0" distR="0">
                  <wp:extent cx="1524000" cy="1143000"/>
                  <wp:effectExtent l="0" t="0" r="0" b="0"/>
                  <wp:docPr id="2" name="Image 2" descr="http://www.jardins-japonais.com/images/jardin_type_kar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ardins-japonais.com/images/jardin_type_kare.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606145" w:rsidRPr="00606145" w:rsidRDefault="00606145" w:rsidP="00606145">
      <w:pPr>
        <w:rPr>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9072"/>
      </w:tblGrid>
      <w:tr w:rsidR="00606145" w:rsidRPr="00606145" w:rsidTr="00606145">
        <w:trPr>
          <w:tblCellSpacing w:w="0" w:type="dxa"/>
        </w:trPr>
        <w:tc>
          <w:tcPr>
            <w:tcW w:w="0" w:type="auto"/>
            <w:vAlign w:val="center"/>
            <w:hideMark/>
          </w:tcPr>
          <w:p w:rsidR="00606145" w:rsidRPr="00606145" w:rsidRDefault="00606145" w:rsidP="00606145">
            <w:pPr>
              <w:divId w:val="30424508"/>
              <w:rPr>
                <w:sz w:val="24"/>
                <w:szCs w:val="24"/>
              </w:rPr>
            </w:pPr>
            <w:r w:rsidRPr="00606145">
              <w:rPr>
                <w:sz w:val="24"/>
                <w:szCs w:val="24"/>
              </w:rPr>
              <w:t xml:space="preserve">Ce n’est plus une promenade physique mais mentale et spirituelle. Les jardins de ce type sont plus communément appelés « jardins Zen ». Bien qu’ils soient en étroit rapport avec la religion, ils ne sont pas foncièrement destinés à la méditation. Au Japon, les moines ont pour habitude de la pratiquer dans une pièce appelée </w:t>
            </w:r>
            <w:proofErr w:type="spellStart"/>
            <w:r w:rsidRPr="00606145">
              <w:rPr>
                <w:sz w:val="24"/>
                <w:szCs w:val="24"/>
              </w:rPr>
              <w:t>Zendo</w:t>
            </w:r>
            <w:proofErr w:type="spellEnd"/>
            <w:r w:rsidRPr="00606145">
              <w:rPr>
                <w:sz w:val="24"/>
                <w:szCs w:val="24"/>
              </w:rPr>
              <w:t>. Il leur est bien entendu possible de méditer en face d’un jardin, mais cela ne constitue pas l’endroit le plus approprié et ils préfèrent les pièces sombres. Au-delà de l'aspect contemplatif, le seul lien concret qu’il pourrait avoir avec le Zen est la notion de propreté et d’entretien. Par conséquent le ratissage des bancs de sable ou tout autre tâche d’entretien du jardin se révèlent être un exercice de méditation fréquemment pratiqué par les moines.</w:t>
            </w:r>
          </w:p>
        </w:tc>
      </w:tr>
    </w:tbl>
    <w:p w:rsidR="00606145" w:rsidRDefault="00606145" w:rsidP="00606145">
      <w:pPr>
        <w:rPr>
          <w:sz w:val="24"/>
          <w:szCs w:val="24"/>
        </w:rPr>
      </w:pPr>
    </w:p>
    <w:tbl>
      <w:tblPr>
        <w:tblW w:w="8921" w:type="dxa"/>
        <w:tblCellSpacing w:w="0" w:type="dxa"/>
        <w:tblCellMar>
          <w:left w:w="0" w:type="dxa"/>
          <w:right w:w="0" w:type="dxa"/>
        </w:tblCellMar>
        <w:tblLook w:val="04A0" w:firstRow="1" w:lastRow="0" w:firstColumn="1" w:lastColumn="0" w:noHBand="0" w:noVBand="1"/>
      </w:tblPr>
      <w:tblGrid>
        <w:gridCol w:w="6226"/>
        <w:gridCol w:w="295"/>
        <w:gridCol w:w="2400"/>
      </w:tblGrid>
      <w:tr w:rsidR="00606145" w:rsidRPr="00606145" w:rsidTr="00606145">
        <w:trPr>
          <w:trHeight w:val="3779"/>
          <w:tblCellSpacing w:w="0" w:type="dxa"/>
        </w:trPr>
        <w:tc>
          <w:tcPr>
            <w:tcW w:w="0" w:type="auto"/>
            <w:vAlign w:val="center"/>
            <w:hideMark/>
          </w:tcPr>
          <w:p w:rsidR="00606145" w:rsidRPr="00606145" w:rsidRDefault="00606145" w:rsidP="00606145">
            <w:pPr>
              <w:rPr>
                <w:sz w:val="24"/>
                <w:szCs w:val="24"/>
              </w:rPr>
            </w:pPr>
            <w:proofErr w:type="spellStart"/>
            <w:r>
              <w:rPr>
                <w:b/>
                <w:color w:val="92D050"/>
                <w:sz w:val="24"/>
                <w:szCs w:val="24"/>
                <w:u w:val="single"/>
              </w:rPr>
              <w:lastRenderedPageBreak/>
              <w:t>Chaniwa</w:t>
            </w:r>
            <w:proofErr w:type="spellEnd"/>
            <w:r>
              <w:rPr>
                <w:b/>
                <w:color w:val="92D050"/>
                <w:sz w:val="24"/>
                <w:szCs w:val="24"/>
                <w:u w:val="single"/>
              </w:rPr>
              <w:t> (jardin de thé) :</w:t>
            </w:r>
            <w:r w:rsidRPr="00606145">
              <w:rPr>
                <w:sz w:val="24"/>
                <w:szCs w:val="24"/>
              </w:rPr>
              <w:t xml:space="preserve"> </w:t>
            </w:r>
            <w:r w:rsidRPr="00606145">
              <w:rPr>
                <w:sz w:val="24"/>
                <w:szCs w:val="24"/>
              </w:rPr>
              <w:br/>
              <w:t xml:space="preserve">Les jardins de thé ont fait leur apparition à la période </w:t>
            </w:r>
            <w:proofErr w:type="spellStart"/>
            <w:r w:rsidRPr="00606145">
              <w:rPr>
                <w:sz w:val="24"/>
                <w:szCs w:val="24"/>
              </w:rPr>
              <w:t>Azuchi-Momoyama</w:t>
            </w:r>
            <w:proofErr w:type="spellEnd"/>
            <w:r w:rsidRPr="00606145">
              <w:rPr>
                <w:sz w:val="24"/>
                <w:szCs w:val="24"/>
              </w:rPr>
              <w:t xml:space="preserve"> (1573-1598). Les </w:t>
            </w:r>
            <w:proofErr w:type="spellStart"/>
            <w:r w:rsidRPr="00606145">
              <w:rPr>
                <w:sz w:val="24"/>
                <w:szCs w:val="24"/>
              </w:rPr>
              <w:t>Chaniwa</w:t>
            </w:r>
            <w:proofErr w:type="spellEnd"/>
            <w:r w:rsidRPr="00606145">
              <w:rPr>
                <w:sz w:val="24"/>
                <w:szCs w:val="24"/>
              </w:rPr>
              <w:t xml:space="preserve"> ou plus souvent appelés par les maîtres de thé </w:t>
            </w:r>
            <w:proofErr w:type="spellStart"/>
            <w:r w:rsidRPr="00606145">
              <w:rPr>
                <w:sz w:val="24"/>
                <w:szCs w:val="24"/>
              </w:rPr>
              <w:t>Roji</w:t>
            </w:r>
            <w:proofErr w:type="spellEnd"/>
            <w:r w:rsidRPr="00606145">
              <w:rPr>
                <w:sz w:val="24"/>
                <w:szCs w:val="24"/>
              </w:rPr>
              <w:t xml:space="preserve"> (allée empruntée pour </w:t>
            </w:r>
            <w:proofErr w:type="spellStart"/>
            <w:r w:rsidRPr="00606145">
              <w:rPr>
                <w:sz w:val="24"/>
                <w:szCs w:val="24"/>
              </w:rPr>
              <w:t>ce</w:t>
            </w:r>
            <w:proofErr w:type="spellEnd"/>
            <w:r w:rsidRPr="00606145">
              <w:rPr>
                <w:sz w:val="24"/>
                <w:szCs w:val="24"/>
              </w:rPr>
              <w:t xml:space="preserve"> rendre au pavillon de thé), sont réalisés dans des endroits très divers. </w:t>
            </w:r>
            <w:r w:rsidRPr="00606145">
              <w:rPr>
                <w:sz w:val="24"/>
                <w:szCs w:val="24"/>
              </w:rPr>
              <w:br/>
              <w:t xml:space="preserve">Le mot </w:t>
            </w:r>
            <w:proofErr w:type="spellStart"/>
            <w:r w:rsidRPr="00606145">
              <w:rPr>
                <w:sz w:val="24"/>
                <w:szCs w:val="24"/>
              </w:rPr>
              <w:t>Roji</w:t>
            </w:r>
            <w:proofErr w:type="spellEnd"/>
            <w:r w:rsidRPr="00606145">
              <w:rPr>
                <w:sz w:val="24"/>
                <w:szCs w:val="24"/>
              </w:rPr>
              <w:t xml:space="preserve"> (littéralement : « allée » en japonais), fait plus notion de passage entre le monde extérieur et l’univers du thé </w:t>
            </w:r>
            <w:proofErr w:type="spellStart"/>
            <w:r w:rsidRPr="00606145">
              <w:rPr>
                <w:sz w:val="24"/>
                <w:szCs w:val="24"/>
              </w:rPr>
              <w:t>Cha</w:t>
            </w:r>
            <w:proofErr w:type="spellEnd"/>
            <w:r w:rsidRPr="00606145">
              <w:rPr>
                <w:sz w:val="24"/>
                <w:szCs w:val="24"/>
              </w:rPr>
              <w:t xml:space="preserve"> no </w:t>
            </w:r>
            <w:proofErr w:type="spellStart"/>
            <w:r w:rsidRPr="00606145">
              <w:rPr>
                <w:sz w:val="24"/>
                <w:szCs w:val="24"/>
              </w:rPr>
              <w:t>yu</w:t>
            </w:r>
            <w:proofErr w:type="spellEnd"/>
            <w:r w:rsidRPr="00606145">
              <w:rPr>
                <w:sz w:val="24"/>
                <w:szCs w:val="24"/>
              </w:rPr>
              <w:t>. Il invite les participants à un parcours destiné à une préparation mentale. Partant du principe que le jardin de thé a été aménagé pour répondre aux règles et au déroulement d’une cérémonie, il est difficilement</w:t>
            </w:r>
            <w:r>
              <w:rPr>
                <w:sz w:val="24"/>
                <w:szCs w:val="24"/>
              </w:rPr>
              <w:t xml:space="preserve"> envisageable pour un paysagiste de concevoir un jardin de thé sans posséder de bonnes notions concernant cette cérémonie.</w:t>
            </w:r>
          </w:p>
        </w:tc>
        <w:tc>
          <w:tcPr>
            <w:tcW w:w="295" w:type="dxa"/>
            <w:vAlign w:val="center"/>
            <w:hideMark/>
          </w:tcPr>
          <w:p w:rsidR="00606145" w:rsidRPr="00606145" w:rsidRDefault="00606145" w:rsidP="00606145">
            <w:pPr>
              <w:rPr>
                <w:sz w:val="24"/>
                <w:szCs w:val="24"/>
              </w:rPr>
            </w:pPr>
            <w:r w:rsidRPr="00606145">
              <w:rPr>
                <w:sz w:val="24"/>
                <w:szCs w:val="24"/>
              </w:rPr>
              <w:t> </w:t>
            </w:r>
          </w:p>
        </w:tc>
        <w:tc>
          <w:tcPr>
            <w:tcW w:w="0" w:type="auto"/>
            <w:hideMark/>
          </w:tcPr>
          <w:p w:rsidR="00606145" w:rsidRPr="00606145" w:rsidRDefault="00606145" w:rsidP="00606145">
            <w:pPr>
              <w:rPr>
                <w:sz w:val="24"/>
                <w:szCs w:val="24"/>
              </w:rPr>
            </w:pPr>
            <w:r w:rsidRPr="00606145">
              <w:rPr>
                <w:sz w:val="24"/>
                <w:szCs w:val="24"/>
              </w:rPr>
              <w:br/>
            </w:r>
            <w:r w:rsidRPr="00606145">
              <w:rPr>
                <w:sz w:val="24"/>
                <w:szCs w:val="24"/>
              </w:rPr>
              <w:drawing>
                <wp:inline distT="0" distB="0" distL="0" distR="0">
                  <wp:extent cx="1524000" cy="1143000"/>
                  <wp:effectExtent l="0" t="0" r="0" b="0"/>
                  <wp:docPr id="3" name="Image 3" descr="http://www.jardins-japonais.com/images/jardin_type_chaniw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ardins-japonais.com/images/jardin_type_chaniwa.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606145" w:rsidRPr="00606145" w:rsidRDefault="00606145" w:rsidP="00606145">
      <w:pPr>
        <w:rPr>
          <w:vanish/>
          <w:sz w:val="24"/>
          <w:szCs w:val="24"/>
        </w:rPr>
      </w:pPr>
    </w:p>
    <w:p w:rsidR="00606145" w:rsidRDefault="00606145" w:rsidP="00606145">
      <w:pPr>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372"/>
        <w:gridCol w:w="300"/>
        <w:gridCol w:w="2400"/>
      </w:tblGrid>
      <w:tr w:rsidR="00C611CB" w:rsidRPr="00C611CB" w:rsidTr="00C611CB">
        <w:trPr>
          <w:tblCellSpacing w:w="0" w:type="dxa"/>
        </w:trPr>
        <w:tc>
          <w:tcPr>
            <w:tcW w:w="0" w:type="auto"/>
            <w:vAlign w:val="center"/>
            <w:hideMark/>
          </w:tcPr>
          <w:p w:rsidR="00C611CB" w:rsidRPr="00C611CB" w:rsidRDefault="00C611CB" w:rsidP="00C611CB">
            <w:pPr>
              <w:rPr>
                <w:sz w:val="24"/>
                <w:szCs w:val="24"/>
              </w:rPr>
            </w:pPr>
            <w:proofErr w:type="spellStart"/>
            <w:r w:rsidRPr="00C611CB">
              <w:rPr>
                <w:b/>
                <w:color w:val="92D050"/>
                <w:sz w:val="24"/>
                <w:szCs w:val="24"/>
                <w:u w:val="single"/>
              </w:rPr>
              <w:t>Shyutei</w:t>
            </w:r>
            <w:proofErr w:type="spellEnd"/>
            <w:r w:rsidRPr="00C611CB">
              <w:rPr>
                <w:b/>
                <w:color w:val="92D050"/>
                <w:sz w:val="24"/>
                <w:szCs w:val="24"/>
                <w:u w:val="single"/>
              </w:rPr>
              <w:t xml:space="preserve"> (jardin principal)</w:t>
            </w:r>
            <w:r>
              <w:rPr>
                <w:b/>
                <w:color w:val="92D050"/>
                <w:sz w:val="24"/>
                <w:szCs w:val="24"/>
                <w:u w:val="single"/>
              </w:rPr>
              <w:t> </w:t>
            </w:r>
            <w:proofErr w:type="gramStart"/>
            <w:r>
              <w:rPr>
                <w:b/>
                <w:color w:val="92D050"/>
                <w:sz w:val="24"/>
                <w:szCs w:val="24"/>
                <w:u w:val="single"/>
              </w:rPr>
              <w:t>:</w:t>
            </w:r>
            <w:proofErr w:type="gramEnd"/>
            <w:r w:rsidRPr="00C611CB">
              <w:rPr>
                <w:sz w:val="24"/>
                <w:szCs w:val="24"/>
              </w:rPr>
              <w:br/>
              <w:t xml:space="preserve">Il s’agit ici du jardin principal de l’habitat et est destiné principalement aux particuliers. Dû à la superficie qu’il occupe, il est toujours réalisé en extérieur. Ce jardin a la particularité de reprendre plusieurs éléments des différents types de jardins. En effet, il peut être composé d’une cascade, d’un ruisseau, d’un </w:t>
            </w:r>
            <w:proofErr w:type="spellStart"/>
            <w:r w:rsidRPr="00C611CB">
              <w:rPr>
                <w:sz w:val="24"/>
                <w:szCs w:val="24"/>
              </w:rPr>
              <w:t>Tsukubai</w:t>
            </w:r>
            <w:proofErr w:type="spellEnd"/>
            <w:r w:rsidRPr="00C611CB">
              <w:rPr>
                <w:sz w:val="24"/>
                <w:szCs w:val="24"/>
              </w:rPr>
              <w:t xml:space="preserve">, de lanternes, de paroi en bambou… Bien que de superficie plus réduite que le </w:t>
            </w:r>
            <w:proofErr w:type="spellStart"/>
            <w:r w:rsidRPr="00C611CB">
              <w:rPr>
                <w:sz w:val="24"/>
                <w:szCs w:val="24"/>
              </w:rPr>
              <w:t>Kaiyushiki</w:t>
            </w:r>
            <w:proofErr w:type="spellEnd"/>
            <w:r w:rsidRPr="00C611CB">
              <w:rPr>
                <w:sz w:val="24"/>
                <w:szCs w:val="24"/>
              </w:rPr>
              <w:t xml:space="preserve"> </w:t>
            </w:r>
            <w:proofErr w:type="spellStart"/>
            <w:r w:rsidRPr="00C611CB">
              <w:rPr>
                <w:sz w:val="24"/>
                <w:szCs w:val="24"/>
              </w:rPr>
              <w:t>teien</w:t>
            </w:r>
            <w:proofErr w:type="spellEnd"/>
            <w:r w:rsidRPr="00C611CB">
              <w:rPr>
                <w:sz w:val="24"/>
                <w:szCs w:val="24"/>
              </w:rPr>
              <w:t xml:space="preserve"> (jardin promenade), il propose un parcours que les invités peuvent découvrir lors de leur visite.</w:t>
            </w:r>
          </w:p>
        </w:tc>
        <w:tc>
          <w:tcPr>
            <w:tcW w:w="300" w:type="dxa"/>
            <w:vAlign w:val="center"/>
            <w:hideMark/>
          </w:tcPr>
          <w:p w:rsidR="00C611CB" w:rsidRPr="00C611CB" w:rsidRDefault="00C611CB" w:rsidP="00C611CB">
            <w:pPr>
              <w:rPr>
                <w:sz w:val="24"/>
                <w:szCs w:val="24"/>
              </w:rPr>
            </w:pPr>
            <w:r w:rsidRPr="00C611CB">
              <w:rPr>
                <w:sz w:val="24"/>
                <w:szCs w:val="24"/>
              </w:rPr>
              <w:t> </w:t>
            </w:r>
          </w:p>
        </w:tc>
        <w:tc>
          <w:tcPr>
            <w:tcW w:w="0" w:type="auto"/>
            <w:hideMark/>
          </w:tcPr>
          <w:p w:rsidR="00C611CB" w:rsidRPr="00C611CB" w:rsidRDefault="00C611CB" w:rsidP="00C611CB">
            <w:pPr>
              <w:rPr>
                <w:sz w:val="24"/>
                <w:szCs w:val="24"/>
              </w:rPr>
            </w:pPr>
            <w:r w:rsidRPr="00C611CB">
              <w:rPr>
                <w:sz w:val="24"/>
                <w:szCs w:val="24"/>
              </w:rPr>
              <w:br/>
            </w:r>
            <w:r w:rsidRPr="00C611CB">
              <w:rPr>
                <w:sz w:val="24"/>
                <w:szCs w:val="24"/>
              </w:rPr>
              <w:drawing>
                <wp:inline distT="0" distB="0" distL="0" distR="0">
                  <wp:extent cx="1524000" cy="1143000"/>
                  <wp:effectExtent l="0" t="0" r="0" b="0"/>
                  <wp:docPr id="4" name="Image 4" descr="http://www.jardins-japonais.com/images/jardin_type_shyute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ardins-japonais.com/images/jardin_type_shyutei.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C611CB" w:rsidRDefault="00C611CB" w:rsidP="00606145">
      <w:pPr>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372"/>
        <w:gridCol w:w="300"/>
        <w:gridCol w:w="2400"/>
      </w:tblGrid>
      <w:tr w:rsidR="00C611CB" w:rsidRPr="00C611CB" w:rsidTr="00C611CB">
        <w:trPr>
          <w:tblCellSpacing w:w="0" w:type="dxa"/>
        </w:trPr>
        <w:tc>
          <w:tcPr>
            <w:tcW w:w="0" w:type="auto"/>
            <w:hideMark/>
          </w:tcPr>
          <w:p w:rsidR="00C611CB" w:rsidRPr="00C611CB" w:rsidRDefault="00C611CB" w:rsidP="00C611CB">
            <w:pPr>
              <w:rPr>
                <w:sz w:val="24"/>
                <w:szCs w:val="24"/>
              </w:rPr>
            </w:pPr>
            <w:proofErr w:type="spellStart"/>
            <w:r>
              <w:rPr>
                <w:b/>
                <w:color w:val="92D050"/>
                <w:sz w:val="24"/>
                <w:szCs w:val="24"/>
                <w:u w:val="single"/>
              </w:rPr>
              <w:t>Nakaniwa</w:t>
            </w:r>
            <w:proofErr w:type="spellEnd"/>
            <w:r>
              <w:rPr>
                <w:b/>
                <w:color w:val="92D050"/>
                <w:sz w:val="24"/>
                <w:szCs w:val="24"/>
                <w:u w:val="single"/>
              </w:rPr>
              <w:t xml:space="preserve"> (jardin d’intérieur) :</w:t>
            </w:r>
            <w:r w:rsidRPr="00C611CB">
              <w:rPr>
                <w:sz w:val="24"/>
                <w:szCs w:val="24"/>
              </w:rPr>
              <w:t xml:space="preserve"> </w:t>
            </w:r>
            <w:r w:rsidRPr="00C611CB">
              <w:rPr>
                <w:sz w:val="24"/>
                <w:szCs w:val="24"/>
              </w:rPr>
              <w:br/>
              <w:t xml:space="preserve">Mise à part le fait que ce type de jardin soit toujours réalisé à l’intérieur, il est relativement proche du </w:t>
            </w:r>
            <w:proofErr w:type="spellStart"/>
            <w:r w:rsidRPr="00C611CB">
              <w:rPr>
                <w:sz w:val="24"/>
                <w:szCs w:val="24"/>
              </w:rPr>
              <w:t>Tsuboniwa</w:t>
            </w:r>
            <w:proofErr w:type="spellEnd"/>
            <w:r w:rsidRPr="00C611CB">
              <w:rPr>
                <w:sz w:val="24"/>
                <w:szCs w:val="24"/>
              </w:rPr>
              <w:t>. Ainsi, on peut le rencontrer dans différents endroits (hôtels, restaurants, magasins, entreprises et habitats). Les plus beaux d’entre eux se trouvent à Kyoto.</w:t>
            </w:r>
          </w:p>
        </w:tc>
        <w:tc>
          <w:tcPr>
            <w:tcW w:w="300" w:type="dxa"/>
            <w:vAlign w:val="center"/>
            <w:hideMark/>
          </w:tcPr>
          <w:p w:rsidR="00C611CB" w:rsidRPr="00C611CB" w:rsidRDefault="00C611CB" w:rsidP="00C611CB">
            <w:pPr>
              <w:rPr>
                <w:sz w:val="24"/>
                <w:szCs w:val="24"/>
              </w:rPr>
            </w:pPr>
            <w:r w:rsidRPr="00C611CB">
              <w:rPr>
                <w:sz w:val="24"/>
                <w:szCs w:val="24"/>
              </w:rPr>
              <w:t> </w:t>
            </w:r>
          </w:p>
        </w:tc>
        <w:tc>
          <w:tcPr>
            <w:tcW w:w="0" w:type="auto"/>
            <w:hideMark/>
          </w:tcPr>
          <w:p w:rsidR="00C611CB" w:rsidRPr="00C611CB" w:rsidRDefault="00C611CB" w:rsidP="00C611CB">
            <w:pPr>
              <w:rPr>
                <w:sz w:val="24"/>
                <w:szCs w:val="24"/>
              </w:rPr>
            </w:pPr>
            <w:r w:rsidRPr="00C611CB">
              <w:rPr>
                <w:sz w:val="24"/>
                <w:szCs w:val="24"/>
              </w:rPr>
              <w:br/>
            </w:r>
            <w:r w:rsidRPr="00C611CB">
              <w:rPr>
                <w:sz w:val="24"/>
                <w:szCs w:val="24"/>
              </w:rPr>
              <w:drawing>
                <wp:inline distT="0" distB="0" distL="0" distR="0">
                  <wp:extent cx="1524000" cy="1143000"/>
                  <wp:effectExtent l="0" t="0" r="0" b="0"/>
                  <wp:docPr id="5" name="Image 5" descr="http://www.jardins-japonais.com/images/jardin_type_nakaniwa.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ardins-japonais.com/images/jardin_type_nakaniwa.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C611CB" w:rsidRDefault="00C611CB" w:rsidP="00606145">
      <w:pPr>
        <w:rPr>
          <w:sz w:val="24"/>
          <w:szCs w:val="24"/>
        </w:rPr>
      </w:pPr>
    </w:p>
    <w:p w:rsidR="00C611CB" w:rsidRDefault="00C611CB" w:rsidP="00606145">
      <w:pPr>
        <w:rPr>
          <w:sz w:val="24"/>
          <w:szCs w:val="24"/>
        </w:rPr>
      </w:pPr>
    </w:p>
    <w:p w:rsidR="00C611CB" w:rsidRDefault="00C611CB" w:rsidP="00606145">
      <w:pPr>
        <w:rPr>
          <w:sz w:val="24"/>
          <w:szCs w:val="24"/>
        </w:rPr>
      </w:pPr>
    </w:p>
    <w:p w:rsidR="00C611CB" w:rsidRDefault="00C611CB" w:rsidP="00606145">
      <w:pPr>
        <w:rPr>
          <w:sz w:val="24"/>
          <w:szCs w:val="24"/>
        </w:rPr>
      </w:pPr>
    </w:p>
    <w:p w:rsidR="00C611CB" w:rsidRDefault="00C611CB" w:rsidP="00606145">
      <w:pPr>
        <w:rPr>
          <w:sz w:val="24"/>
          <w:szCs w:val="24"/>
        </w:rPr>
      </w:pPr>
    </w:p>
    <w:p w:rsidR="00C611CB" w:rsidRDefault="00C611CB" w:rsidP="00606145">
      <w:pPr>
        <w:rPr>
          <w:sz w:val="24"/>
          <w:szCs w:val="24"/>
        </w:rPr>
      </w:pPr>
    </w:p>
    <w:p w:rsidR="00C611CB" w:rsidRDefault="00C611CB" w:rsidP="00606145">
      <w:pPr>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372"/>
        <w:gridCol w:w="300"/>
        <w:gridCol w:w="2400"/>
      </w:tblGrid>
      <w:tr w:rsidR="00C611CB" w:rsidRPr="00C611CB" w:rsidTr="00C611CB">
        <w:trPr>
          <w:tblCellSpacing w:w="0" w:type="dxa"/>
        </w:trPr>
        <w:tc>
          <w:tcPr>
            <w:tcW w:w="0" w:type="auto"/>
            <w:vAlign w:val="center"/>
            <w:hideMark/>
          </w:tcPr>
          <w:p w:rsidR="00C611CB" w:rsidRPr="00C611CB" w:rsidRDefault="00C611CB" w:rsidP="00C611CB">
            <w:pPr>
              <w:rPr>
                <w:sz w:val="24"/>
                <w:szCs w:val="24"/>
              </w:rPr>
            </w:pPr>
            <w:proofErr w:type="spellStart"/>
            <w:r w:rsidRPr="00C611CB">
              <w:rPr>
                <w:b/>
                <w:color w:val="92D050"/>
                <w:sz w:val="24"/>
                <w:szCs w:val="24"/>
                <w:u w:val="single"/>
              </w:rPr>
              <w:lastRenderedPageBreak/>
              <w:t>Tsuboni</w:t>
            </w:r>
            <w:r>
              <w:rPr>
                <w:b/>
                <w:color w:val="92D050"/>
                <w:sz w:val="24"/>
                <w:szCs w:val="24"/>
                <w:u w:val="single"/>
              </w:rPr>
              <w:t>wa</w:t>
            </w:r>
            <w:proofErr w:type="spellEnd"/>
            <w:r>
              <w:rPr>
                <w:b/>
                <w:color w:val="92D050"/>
                <w:sz w:val="24"/>
                <w:szCs w:val="24"/>
                <w:u w:val="single"/>
              </w:rPr>
              <w:t xml:space="preserve"> (jardin de petite superficie) </w:t>
            </w:r>
            <w:proofErr w:type="gramStart"/>
            <w:r>
              <w:rPr>
                <w:b/>
                <w:color w:val="92D050"/>
                <w:sz w:val="24"/>
                <w:szCs w:val="24"/>
                <w:u w:val="single"/>
              </w:rPr>
              <w:t>:</w:t>
            </w:r>
            <w:proofErr w:type="gramEnd"/>
            <w:r w:rsidRPr="00C611CB">
              <w:rPr>
                <w:sz w:val="24"/>
                <w:szCs w:val="24"/>
              </w:rPr>
              <w:br/>
            </w:r>
            <w:proofErr w:type="spellStart"/>
            <w:r w:rsidRPr="00C611CB">
              <w:rPr>
                <w:sz w:val="24"/>
                <w:szCs w:val="24"/>
              </w:rPr>
              <w:t>Tsubo</w:t>
            </w:r>
            <w:proofErr w:type="spellEnd"/>
            <w:r w:rsidRPr="00C611CB">
              <w:rPr>
                <w:sz w:val="24"/>
                <w:szCs w:val="24"/>
              </w:rPr>
              <w:t xml:space="preserve"> est une unité de mesure japonaise correspondant à la surface d’environ deux Tatami, c’est à dire 3.24m². </w:t>
            </w:r>
            <w:proofErr w:type="spellStart"/>
            <w:r w:rsidRPr="00C611CB">
              <w:rPr>
                <w:sz w:val="24"/>
                <w:szCs w:val="24"/>
              </w:rPr>
              <w:t>Niwa</w:t>
            </w:r>
            <w:proofErr w:type="spellEnd"/>
            <w:r w:rsidRPr="00C611CB">
              <w:rPr>
                <w:sz w:val="24"/>
                <w:szCs w:val="24"/>
              </w:rPr>
              <w:t>, signifie jardin. Il s’agit donc ici d’un type de jardin de petite superficie.</w:t>
            </w:r>
            <w:r w:rsidRPr="00C611CB">
              <w:rPr>
                <w:sz w:val="24"/>
                <w:szCs w:val="24"/>
              </w:rPr>
              <w:br/>
              <w:t xml:space="preserve">L’origine des </w:t>
            </w:r>
            <w:proofErr w:type="spellStart"/>
            <w:r w:rsidRPr="00C611CB">
              <w:rPr>
                <w:sz w:val="24"/>
                <w:szCs w:val="24"/>
              </w:rPr>
              <w:t>Tsuboniwa</w:t>
            </w:r>
            <w:proofErr w:type="spellEnd"/>
            <w:r w:rsidRPr="00C611CB">
              <w:rPr>
                <w:sz w:val="24"/>
                <w:szCs w:val="24"/>
              </w:rPr>
              <w:t> remonte à la période Heian. Il entourait les différents bâtiments à divers endroits. De conception très simple et agrémenté de quelques plantes, il faisait office de jardin d’agrément que l’on contemplait depuis les pièces attenantes.</w:t>
            </w:r>
            <w:r w:rsidRPr="00C611CB">
              <w:rPr>
                <w:sz w:val="24"/>
                <w:szCs w:val="24"/>
              </w:rPr>
              <w:br/>
              <w:t>Aujourd’hui, ce type de jardin a gardé le même nom bien que sa fonction ait légèrement évolué.</w:t>
            </w:r>
          </w:p>
        </w:tc>
        <w:tc>
          <w:tcPr>
            <w:tcW w:w="300" w:type="dxa"/>
            <w:vAlign w:val="center"/>
            <w:hideMark/>
          </w:tcPr>
          <w:p w:rsidR="00C611CB" w:rsidRPr="00C611CB" w:rsidRDefault="00C611CB" w:rsidP="00C611CB">
            <w:pPr>
              <w:rPr>
                <w:sz w:val="24"/>
                <w:szCs w:val="24"/>
              </w:rPr>
            </w:pPr>
            <w:r w:rsidRPr="00C611CB">
              <w:rPr>
                <w:sz w:val="24"/>
                <w:szCs w:val="24"/>
              </w:rPr>
              <w:t> </w:t>
            </w:r>
          </w:p>
        </w:tc>
        <w:tc>
          <w:tcPr>
            <w:tcW w:w="0" w:type="auto"/>
            <w:hideMark/>
          </w:tcPr>
          <w:p w:rsidR="00C611CB" w:rsidRPr="00C611CB" w:rsidRDefault="00C611CB" w:rsidP="00C611CB">
            <w:pPr>
              <w:rPr>
                <w:sz w:val="24"/>
                <w:szCs w:val="24"/>
              </w:rPr>
            </w:pPr>
            <w:r w:rsidRPr="00C611CB">
              <w:rPr>
                <w:sz w:val="24"/>
                <w:szCs w:val="24"/>
              </w:rPr>
              <w:br/>
            </w:r>
            <w:r w:rsidRPr="00C611CB">
              <w:rPr>
                <w:sz w:val="24"/>
                <w:szCs w:val="24"/>
              </w:rPr>
              <w:drawing>
                <wp:inline distT="0" distB="0" distL="0" distR="0">
                  <wp:extent cx="1524000" cy="1143000"/>
                  <wp:effectExtent l="0" t="0" r="0" b="0"/>
                  <wp:docPr id="6" name="Image 6" descr="http://www.jardins-japonais.com/images/jardin_type_tsubo.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jardins-japonais.com/images/jardin_type_tsubo.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C611CB" w:rsidRPr="00C611CB" w:rsidRDefault="00C611CB" w:rsidP="00C611CB">
      <w:pPr>
        <w:rPr>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9072"/>
      </w:tblGrid>
      <w:tr w:rsidR="00C611CB" w:rsidRPr="00C611CB" w:rsidTr="00C611CB">
        <w:trPr>
          <w:tblCellSpacing w:w="0" w:type="dxa"/>
        </w:trPr>
        <w:tc>
          <w:tcPr>
            <w:tcW w:w="0" w:type="auto"/>
            <w:vAlign w:val="center"/>
            <w:hideMark/>
          </w:tcPr>
          <w:p w:rsidR="00C611CB" w:rsidRPr="00C611CB" w:rsidRDefault="00C611CB" w:rsidP="00C611CB">
            <w:pPr>
              <w:divId w:val="746075267"/>
              <w:rPr>
                <w:sz w:val="24"/>
                <w:szCs w:val="24"/>
              </w:rPr>
            </w:pPr>
            <w:r w:rsidRPr="00C611CB">
              <w:rPr>
                <w:sz w:val="24"/>
                <w:szCs w:val="24"/>
              </w:rPr>
              <w:t xml:space="preserve">On lui confère notamment le rôle de jardin d’accueil dans les entrées de maisons japonaises, de restaurants et d’hôtels ou encore dans des lieux d’activités professionnelles tels que les sièges sociaux. Compte tenu de l’évolution économique du Japon d’après-guerre, les maisons sont devenues plus petites et l’espace consacré initialement au jardin a été transformé en espace pour véhicules. Bien que la notion pratique au quotidien soit nécessaire pour les japonais, l’élément naturel continue de tenir une place très importante. Le </w:t>
            </w:r>
            <w:proofErr w:type="spellStart"/>
            <w:r w:rsidRPr="00C611CB">
              <w:rPr>
                <w:sz w:val="24"/>
                <w:szCs w:val="24"/>
              </w:rPr>
              <w:t>Tsuboniwa</w:t>
            </w:r>
            <w:proofErr w:type="spellEnd"/>
            <w:r w:rsidRPr="00C611CB">
              <w:rPr>
                <w:sz w:val="24"/>
                <w:szCs w:val="24"/>
              </w:rPr>
              <w:t xml:space="preserve"> représentant un petit monde à lui seul était donc prédestiné à se développer très rapidement puisqu’il répondait aux attentes des japonais : un jardin harmonieux et puissant dans un espace réduit. Les jardins </w:t>
            </w:r>
            <w:proofErr w:type="spellStart"/>
            <w:r w:rsidRPr="00C611CB">
              <w:rPr>
                <w:sz w:val="24"/>
                <w:szCs w:val="24"/>
              </w:rPr>
              <w:t>Tsuboniwa</w:t>
            </w:r>
            <w:proofErr w:type="spellEnd"/>
            <w:r w:rsidRPr="00C611CB">
              <w:rPr>
                <w:sz w:val="24"/>
                <w:szCs w:val="24"/>
              </w:rPr>
              <w:t xml:space="preserve"> ne sont pas à proprement dit classifiés dans un type particulier mais surtout dans une unité d’espace. En effet, ils peuvent être réalisés dans des styles différents s’inspirant de types de jardins japonais comme : le </w:t>
            </w:r>
            <w:proofErr w:type="spellStart"/>
            <w:r w:rsidRPr="00C611CB">
              <w:rPr>
                <w:sz w:val="24"/>
                <w:szCs w:val="24"/>
              </w:rPr>
              <w:t>Karesansui</w:t>
            </w:r>
            <w:proofErr w:type="spellEnd"/>
            <w:r w:rsidRPr="00C611CB">
              <w:rPr>
                <w:sz w:val="24"/>
                <w:szCs w:val="24"/>
              </w:rPr>
              <w:t xml:space="preserve">, le </w:t>
            </w:r>
            <w:proofErr w:type="spellStart"/>
            <w:r w:rsidRPr="00C611CB">
              <w:rPr>
                <w:sz w:val="24"/>
                <w:szCs w:val="24"/>
              </w:rPr>
              <w:t>Gendai</w:t>
            </w:r>
            <w:proofErr w:type="spellEnd"/>
            <w:r w:rsidRPr="00C611CB">
              <w:rPr>
                <w:sz w:val="24"/>
                <w:szCs w:val="24"/>
              </w:rPr>
              <w:t xml:space="preserve"> </w:t>
            </w:r>
            <w:proofErr w:type="spellStart"/>
            <w:r w:rsidRPr="00C611CB">
              <w:rPr>
                <w:sz w:val="24"/>
                <w:szCs w:val="24"/>
              </w:rPr>
              <w:t>teki</w:t>
            </w:r>
            <w:proofErr w:type="spellEnd"/>
            <w:r w:rsidRPr="00C611CB">
              <w:rPr>
                <w:sz w:val="24"/>
                <w:szCs w:val="24"/>
              </w:rPr>
              <w:t xml:space="preserve"> na </w:t>
            </w:r>
            <w:proofErr w:type="spellStart"/>
            <w:r w:rsidRPr="00C611CB">
              <w:rPr>
                <w:sz w:val="24"/>
                <w:szCs w:val="24"/>
              </w:rPr>
              <w:t>niwa</w:t>
            </w:r>
            <w:proofErr w:type="spellEnd"/>
            <w:r w:rsidRPr="00C611CB">
              <w:rPr>
                <w:sz w:val="24"/>
                <w:szCs w:val="24"/>
              </w:rPr>
              <w:t xml:space="preserve">, ou encore le </w:t>
            </w:r>
            <w:proofErr w:type="spellStart"/>
            <w:r w:rsidRPr="00C611CB">
              <w:rPr>
                <w:sz w:val="24"/>
                <w:szCs w:val="24"/>
              </w:rPr>
              <w:t>Chaniwa</w:t>
            </w:r>
            <w:proofErr w:type="spellEnd"/>
            <w:r w:rsidRPr="00C611CB">
              <w:rPr>
                <w:sz w:val="24"/>
                <w:szCs w:val="24"/>
              </w:rPr>
              <w:t>.</w:t>
            </w:r>
          </w:p>
        </w:tc>
      </w:tr>
    </w:tbl>
    <w:p w:rsidR="00C611CB" w:rsidRDefault="00C611CB" w:rsidP="00606145">
      <w:pPr>
        <w:rPr>
          <w:sz w:val="24"/>
          <w:szCs w:val="24"/>
        </w:rPr>
      </w:pPr>
    </w:p>
    <w:tbl>
      <w:tblPr>
        <w:tblW w:w="0" w:type="auto"/>
        <w:tblCellSpacing w:w="0" w:type="dxa"/>
        <w:tblCellMar>
          <w:left w:w="0" w:type="dxa"/>
          <w:right w:w="0" w:type="dxa"/>
        </w:tblCellMar>
        <w:tblLook w:val="04A0" w:firstRow="1" w:lastRow="0" w:firstColumn="1" w:lastColumn="0" w:noHBand="0" w:noVBand="1"/>
      </w:tblPr>
      <w:tblGrid>
        <w:gridCol w:w="6372"/>
        <w:gridCol w:w="300"/>
        <w:gridCol w:w="2400"/>
      </w:tblGrid>
      <w:tr w:rsidR="00C611CB" w:rsidRPr="00C611CB" w:rsidTr="00C611CB">
        <w:trPr>
          <w:tblCellSpacing w:w="0" w:type="dxa"/>
        </w:trPr>
        <w:tc>
          <w:tcPr>
            <w:tcW w:w="0" w:type="auto"/>
            <w:hideMark/>
          </w:tcPr>
          <w:p w:rsidR="00C611CB" w:rsidRPr="00C611CB" w:rsidRDefault="00C611CB" w:rsidP="00C611CB">
            <w:pPr>
              <w:rPr>
                <w:sz w:val="24"/>
                <w:szCs w:val="24"/>
              </w:rPr>
            </w:pPr>
            <w:proofErr w:type="spellStart"/>
            <w:r w:rsidRPr="00C611CB">
              <w:rPr>
                <w:b/>
                <w:color w:val="92D050"/>
                <w:sz w:val="24"/>
                <w:szCs w:val="24"/>
                <w:u w:val="single"/>
              </w:rPr>
              <w:t>Gendai</w:t>
            </w:r>
            <w:proofErr w:type="spellEnd"/>
            <w:r w:rsidRPr="00C611CB">
              <w:rPr>
                <w:b/>
                <w:color w:val="92D050"/>
                <w:sz w:val="24"/>
                <w:szCs w:val="24"/>
                <w:u w:val="single"/>
              </w:rPr>
              <w:t xml:space="preserve"> </w:t>
            </w:r>
            <w:proofErr w:type="spellStart"/>
            <w:r w:rsidRPr="00C611CB">
              <w:rPr>
                <w:b/>
                <w:color w:val="92D050"/>
                <w:sz w:val="24"/>
                <w:szCs w:val="24"/>
                <w:u w:val="single"/>
              </w:rPr>
              <w:t>teki</w:t>
            </w:r>
            <w:proofErr w:type="spellEnd"/>
            <w:r w:rsidRPr="00C611CB">
              <w:rPr>
                <w:b/>
                <w:color w:val="92D050"/>
                <w:sz w:val="24"/>
                <w:szCs w:val="24"/>
                <w:u w:val="single"/>
              </w:rPr>
              <w:t xml:space="preserve"> na </w:t>
            </w:r>
            <w:proofErr w:type="spellStart"/>
            <w:r w:rsidRPr="00C611CB">
              <w:rPr>
                <w:b/>
                <w:color w:val="92D050"/>
                <w:sz w:val="24"/>
                <w:szCs w:val="24"/>
                <w:u w:val="single"/>
              </w:rPr>
              <w:t>niwa</w:t>
            </w:r>
            <w:proofErr w:type="spellEnd"/>
            <w:r w:rsidRPr="00C611CB">
              <w:rPr>
                <w:b/>
                <w:color w:val="92D050"/>
                <w:sz w:val="24"/>
                <w:szCs w:val="24"/>
                <w:u w:val="single"/>
              </w:rPr>
              <w:t> </w:t>
            </w:r>
            <w:r>
              <w:rPr>
                <w:b/>
                <w:color w:val="92D050"/>
                <w:sz w:val="24"/>
                <w:szCs w:val="24"/>
                <w:u w:val="single"/>
              </w:rPr>
              <w:t>(jardin contemporain ou moderne) </w:t>
            </w:r>
            <w:proofErr w:type="gramStart"/>
            <w:r>
              <w:rPr>
                <w:b/>
                <w:color w:val="92D050"/>
                <w:sz w:val="24"/>
                <w:szCs w:val="24"/>
                <w:u w:val="single"/>
              </w:rPr>
              <w:t>:</w:t>
            </w:r>
            <w:proofErr w:type="gramEnd"/>
            <w:r w:rsidRPr="00C611CB">
              <w:rPr>
                <w:sz w:val="24"/>
                <w:szCs w:val="24"/>
              </w:rPr>
              <w:br/>
              <w:t>Contemporain signifie être actuel, il rassemble toutes les choses étant de l’époque en cours, du même temps, qui est du temps présent...</w:t>
            </w:r>
            <w:r w:rsidRPr="00C611CB">
              <w:rPr>
                <w:sz w:val="24"/>
                <w:szCs w:val="24"/>
              </w:rPr>
              <w:br/>
              <w:t xml:space="preserve">Le moderne appartient lui aussi, au temps présent, à la seule différence qu’il bénéficie des progrès les plus récents. Il s’agit ici d’un jardin associant les techniques de réalisation traditionnelles à des </w:t>
            </w:r>
            <w:bookmarkStart w:id="0" w:name="_GoBack"/>
            <w:bookmarkEnd w:id="0"/>
            <w:r w:rsidRPr="00C611CB">
              <w:rPr>
                <w:sz w:val="24"/>
                <w:szCs w:val="24"/>
              </w:rPr>
              <w:t>designs modernes. Souvent très épuré, ce type de jardin joue beaucoup sur la sobriété et l’association de lignes droites et de courbes dans les tracés.</w:t>
            </w:r>
          </w:p>
        </w:tc>
        <w:tc>
          <w:tcPr>
            <w:tcW w:w="300" w:type="dxa"/>
            <w:vAlign w:val="center"/>
            <w:hideMark/>
          </w:tcPr>
          <w:p w:rsidR="00C611CB" w:rsidRPr="00C611CB" w:rsidRDefault="00C611CB" w:rsidP="00C611CB">
            <w:pPr>
              <w:rPr>
                <w:sz w:val="24"/>
                <w:szCs w:val="24"/>
              </w:rPr>
            </w:pPr>
            <w:r w:rsidRPr="00C611CB">
              <w:rPr>
                <w:sz w:val="24"/>
                <w:szCs w:val="24"/>
              </w:rPr>
              <w:t> </w:t>
            </w:r>
          </w:p>
        </w:tc>
        <w:tc>
          <w:tcPr>
            <w:tcW w:w="0" w:type="auto"/>
            <w:hideMark/>
          </w:tcPr>
          <w:p w:rsidR="00C611CB" w:rsidRPr="00C611CB" w:rsidRDefault="00C611CB" w:rsidP="00C611CB">
            <w:pPr>
              <w:rPr>
                <w:sz w:val="24"/>
                <w:szCs w:val="24"/>
              </w:rPr>
            </w:pPr>
            <w:r w:rsidRPr="00C611CB">
              <w:rPr>
                <w:sz w:val="24"/>
                <w:szCs w:val="24"/>
              </w:rPr>
              <w:br/>
            </w:r>
            <w:r w:rsidRPr="00C611CB">
              <w:rPr>
                <w:sz w:val="24"/>
                <w:szCs w:val="24"/>
              </w:rPr>
              <w:drawing>
                <wp:inline distT="0" distB="0" distL="0" distR="0">
                  <wp:extent cx="1524000" cy="1143000"/>
                  <wp:effectExtent l="0" t="0" r="0" b="0"/>
                  <wp:docPr id="7" name="Image 7" descr="http://www.jardins-japonais.com/images/jardin_type_genda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jardins-japonais.com/images/jardin_type_gendai.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tc>
      </w:tr>
    </w:tbl>
    <w:p w:rsidR="00C611CB" w:rsidRPr="00606145" w:rsidRDefault="00C611CB" w:rsidP="00606145">
      <w:pPr>
        <w:rPr>
          <w:vanish/>
          <w:sz w:val="24"/>
          <w:szCs w:val="24"/>
        </w:rPr>
      </w:pPr>
    </w:p>
    <w:p w:rsidR="00606145" w:rsidRPr="00606145" w:rsidRDefault="00606145" w:rsidP="00606145">
      <w:pPr>
        <w:rPr>
          <w:sz w:val="24"/>
          <w:szCs w:val="24"/>
        </w:rPr>
      </w:pPr>
    </w:p>
    <w:sectPr w:rsidR="00606145" w:rsidRPr="00606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45"/>
    <w:rsid w:val="00606145"/>
    <w:rsid w:val="0081673A"/>
    <w:rsid w:val="00C611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CD990-790E-43CF-952F-6EC51AC8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74457">
      <w:bodyDiv w:val="1"/>
      <w:marLeft w:val="0"/>
      <w:marRight w:val="0"/>
      <w:marTop w:val="0"/>
      <w:marBottom w:val="0"/>
      <w:divBdr>
        <w:top w:val="none" w:sz="0" w:space="0" w:color="auto"/>
        <w:left w:val="none" w:sz="0" w:space="0" w:color="auto"/>
        <w:bottom w:val="none" w:sz="0" w:space="0" w:color="auto"/>
        <w:right w:val="none" w:sz="0" w:space="0" w:color="auto"/>
      </w:divBdr>
      <w:divsChild>
        <w:div w:id="1534416478">
          <w:marLeft w:val="0"/>
          <w:marRight w:val="0"/>
          <w:marTop w:val="0"/>
          <w:marBottom w:val="0"/>
          <w:divBdr>
            <w:top w:val="none" w:sz="0" w:space="0" w:color="auto"/>
            <w:left w:val="none" w:sz="0" w:space="0" w:color="auto"/>
            <w:bottom w:val="none" w:sz="0" w:space="0" w:color="auto"/>
            <w:right w:val="none" w:sz="0" w:space="0" w:color="auto"/>
          </w:divBdr>
        </w:div>
        <w:div w:id="30424508">
          <w:marLeft w:val="0"/>
          <w:marRight w:val="0"/>
          <w:marTop w:val="0"/>
          <w:marBottom w:val="0"/>
          <w:divBdr>
            <w:top w:val="none" w:sz="0" w:space="0" w:color="auto"/>
            <w:left w:val="none" w:sz="0" w:space="0" w:color="auto"/>
            <w:bottom w:val="none" w:sz="0" w:space="0" w:color="auto"/>
            <w:right w:val="none" w:sz="0" w:space="0" w:color="auto"/>
          </w:divBdr>
        </w:div>
      </w:divsChild>
    </w:div>
    <w:div w:id="910046584">
      <w:bodyDiv w:val="1"/>
      <w:marLeft w:val="0"/>
      <w:marRight w:val="0"/>
      <w:marTop w:val="0"/>
      <w:marBottom w:val="0"/>
      <w:divBdr>
        <w:top w:val="none" w:sz="0" w:space="0" w:color="auto"/>
        <w:left w:val="none" w:sz="0" w:space="0" w:color="auto"/>
        <w:bottom w:val="none" w:sz="0" w:space="0" w:color="auto"/>
        <w:right w:val="none" w:sz="0" w:space="0" w:color="auto"/>
      </w:divBdr>
      <w:divsChild>
        <w:div w:id="205680099">
          <w:marLeft w:val="0"/>
          <w:marRight w:val="0"/>
          <w:marTop w:val="0"/>
          <w:marBottom w:val="0"/>
          <w:divBdr>
            <w:top w:val="none" w:sz="0" w:space="0" w:color="auto"/>
            <w:left w:val="none" w:sz="0" w:space="0" w:color="auto"/>
            <w:bottom w:val="none" w:sz="0" w:space="0" w:color="auto"/>
            <w:right w:val="none" w:sz="0" w:space="0" w:color="auto"/>
          </w:divBdr>
        </w:div>
        <w:div w:id="746075267">
          <w:marLeft w:val="0"/>
          <w:marRight w:val="0"/>
          <w:marTop w:val="0"/>
          <w:marBottom w:val="0"/>
          <w:divBdr>
            <w:top w:val="none" w:sz="0" w:space="0" w:color="auto"/>
            <w:left w:val="none" w:sz="0" w:space="0" w:color="auto"/>
            <w:bottom w:val="none" w:sz="0" w:space="0" w:color="auto"/>
            <w:right w:val="none" w:sz="0" w:space="0" w:color="auto"/>
          </w:divBdr>
        </w:div>
      </w:divsChild>
    </w:div>
    <w:div w:id="920795333">
      <w:bodyDiv w:val="1"/>
      <w:marLeft w:val="0"/>
      <w:marRight w:val="0"/>
      <w:marTop w:val="0"/>
      <w:marBottom w:val="0"/>
      <w:divBdr>
        <w:top w:val="none" w:sz="0" w:space="0" w:color="auto"/>
        <w:left w:val="none" w:sz="0" w:space="0" w:color="auto"/>
        <w:bottom w:val="none" w:sz="0" w:space="0" w:color="auto"/>
        <w:right w:val="none" w:sz="0" w:space="0" w:color="auto"/>
      </w:divBdr>
      <w:divsChild>
        <w:div w:id="271210704">
          <w:marLeft w:val="0"/>
          <w:marRight w:val="0"/>
          <w:marTop w:val="0"/>
          <w:marBottom w:val="0"/>
          <w:divBdr>
            <w:top w:val="none" w:sz="0" w:space="0" w:color="auto"/>
            <w:left w:val="none" w:sz="0" w:space="0" w:color="auto"/>
            <w:bottom w:val="none" w:sz="0" w:space="0" w:color="auto"/>
            <w:right w:val="none" w:sz="0" w:space="0" w:color="auto"/>
          </w:divBdr>
        </w:div>
        <w:div w:id="1131942578">
          <w:marLeft w:val="0"/>
          <w:marRight w:val="0"/>
          <w:marTop w:val="0"/>
          <w:marBottom w:val="0"/>
          <w:divBdr>
            <w:top w:val="none" w:sz="0" w:space="0" w:color="auto"/>
            <w:left w:val="none" w:sz="0" w:space="0" w:color="auto"/>
            <w:bottom w:val="none" w:sz="0" w:space="0" w:color="auto"/>
            <w:right w:val="none" w:sz="0" w:space="0" w:color="auto"/>
          </w:divBdr>
        </w:div>
      </w:divsChild>
    </w:div>
    <w:div w:id="1340622571">
      <w:bodyDiv w:val="1"/>
      <w:marLeft w:val="0"/>
      <w:marRight w:val="0"/>
      <w:marTop w:val="0"/>
      <w:marBottom w:val="0"/>
      <w:divBdr>
        <w:top w:val="none" w:sz="0" w:space="0" w:color="auto"/>
        <w:left w:val="none" w:sz="0" w:space="0" w:color="auto"/>
        <w:bottom w:val="none" w:sz="0" w:space="0" w:color="auto"/>
        <w:right w:val="none" w:sz="0" w:space="0" w:color="auto"/>
      </w:divBdr>
      <w:divsChild>
        <w:div w:id="651560663">
          <w:marLeft w:val="0"/>
          <w:marRight w:val="0"/>
          <w:marTop w:val="0"/>
          <w:marBottom w:val="0"/>
          <w:divBdr>
            <w:top w:val="none" w:sz="0" w:space="0" w:color="auto"/>
            <w:left w:val="none" w:sz="0" w:space="0" w:color="auto"/>
            <w:bottom w:val="none" w:sz="0" w:space="0" w:color="auto"/>
            <w:right w:val="none" w:sz="0" w:space="0" w:color="auto"/>
          </w:divBdr>
        </w:div>
      </w:divsChild>
    </w:div>
    <w:div w:id="1452284498">
      <w:bodyDiv w:val="1"/>
      <w:marLeft w:val="0"/>
      <w:marRight w:val="0"/>
      <w:marTop w:val="0"/>
      <w:marBottom w:val="0"/>
      <w:divBdr>
        <w:top w:val="none" w:sz="0" w:space="0" w:color="auto"/>
        <w:left w:val="none" w:sz="0" w:space="0" w:color="auto"/>
        <w:bottom w:val="none" w:sz="0" w:space="0" w:color="auto"/>
        <w:right w:val="none" w:sz="0" w:space="0" w:color="auto"/>
      </w:divBdr>
      <w:divsChild>
        <w:div w:id="227770332">
          <w:marLeft w:val="0"/>
          <w:marRight w:val="0"/>
          <w:marTop w:val="0"/>
          <w:marBottom w:val="0"/>
          <w:divBdr>
            <w:top w:val="none" w:sz="0" w:space="0" w:color="auto"/>
            <w:left w:val="none" w:sz="0" w:space="0" w:color="auto"/>
            <w:bottom w:val="none" w:sz="0" w:space="0" w:color="auto"/>
            <w:right w:val="none" w:sz="0" w:space="0" w:color="auto"/>
          </w:divBdr>
        </w:div>
      </w:divsChild>
    </w:div>
    <w:div w:id="1666201886">
      <w:bodyDiv w:val="1"/>
      <w:marLeft w:val="0"/>
      <w:marRight w:val="0"/>
      <w:marTop w:val="0"/>
      <w:marBottom w:val="0"/>
      <w:divBdr>
        <w:top w:val="none" w:sz="0" w:space="0" w:color="auto"/>
        <w:left w:val="none" w:sz="0" w:space="0" w:color="auto"/>
        <w:bottom w:val="none" w:sz="0" w:space="0" w:color="auto"/>
        <w:right w:val="none" w:sz="0" w:space="0" w:color="auto"/>
      </w:divBdr>
      <w:divsChild>
        <w:div w:id="1059091155">
          <w:marLeft w:val="0"/>
          <w:marRight w:val="0"/>
          <w:marTop w:val="0"/>
          <w:marBottom w:val="0"/>
          <w:divBdr>
            <w:top w:val="none" w:sz="0" w:space="0" w:color="auto"/>
            <w:left w:val="none" w:sz="0" w:space="0" w:color="auto"/>
            <w:bottom w:val="none" w:sz="0" w:space="0" w:color="auto"/>
            <w:right w:val="none" w:sz="0" w:space="0" w:color="auto"/>
          </w:divBdr>
        </w:div>
      </w:divsChild>
    </w:div>
    <w:div w:id="1846359131">
      <w:bodyDiv w:val="1"/>
      <w:marLeft w:val="0"/>
      <w:marRight w:val="0"/>
      <w:marTop w:val="0"/>
      <w:marBottom w:val="0"/>
      <w:divBdr>
        <w:top w:val="none" w:sz="0" w:space="0" w:color="auto"/>
        <w:left w:val="none" w:sz="0" w:space="0" w:color="auto"/>
        <w:bottom w:val="none" w:sz="0" w:space="0" w:color="auto"/>
        <w:right w:val="none" w:sz="0" w:space="0" w:color="auto"/>
      </w:divBdr>
      <w:divsChild>
        <w:div w:id="720177263">
          <w:marLeft w:val="0"/>
          <w:marRight w:val="0"/>
          <w:marTop w:val="0"/>
          <w:marBottom w:val="0"/>
          <w:divBdr>
            <w:top w:val="none" w:sz="0" w:space="0" w:color="auto"/>
            <w:left w:val="none" w:sz="0" w:space="0" w:color="auto"/>
            <w:bottom w:val="none" w:sz="0" w:space="0" w:color="auto"/>
            <w:right w:val="none" w:sz="0" w:space="0" w:color="auto"/>
          </w:divBdr>
        </w:div>
        <w:div w:id="40549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rdins-japonais.com/fr/jardins/types_03chaniwa.php"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jardins-japonais.com/fr/jardins/types_05naka.php"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jardins-japonais.com/fr/jardins/types_07gendai.php" TargetMode="External"/><Relationship Id="rId1" Type="http://schemas.openxmlformats.org/officeDocument/2006/relationships/styles" Target="styles.xml"/><Relationship Id="rId6" Type="http://schemas.openxmlformats.org/officeDocument/2006/relationships/hyperlink" Target="http://www.jardins-japonais.com/fr/jardins/types_02kare.php"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www.jardins-japonais.com/fr/jardins/types_04shyutei.php" TargetMode="External"/><Relationship Id="rId19" Type="http://schemas.openxmlformats.org/officeDocument/2006/relationships/theme" Target="theme/theme1.xml"/><Relationship Id="rId4" Type="http://schemas.openxmlformats.org/officeDocument/2006/relationships/hyperlink" Target="http://www.jardins-japonais.com/fr/jardins/types_01chisen.php" TargetMode="External"/><Relationship Id="rId9" Type="http://schemas.openxmlformats.org/officeDocument/2006/relationships/image" Target="media/image3.jpeg"/><Relationship Id="rId14" Type="http://schemas.openxmlformats.org/officeDocument/2006/relationships/hyperlink" Target="http://www.jardins-japonais.com/fr/jardins/types_06tsubo.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944</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mousse</dc:creator>
  <cp:keywords/>
  <dc:description/>
  <cp:lastModifiedBy>Roxy mousse</cp:lastModifiedBy>
  <cp:revision>1</cp:revision>
  <dcterms:created xsi:type="dcterms:W3CDTF">2016-05-14T11:04:00Z</dcterms:created>
  <dcterms:modified xsi:type="dcterms:W3CDTF">2016-05-14T11:19:00Z</dcterms:modified>
</cp:coreProperties>
</file>