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2FD" w:rsidRDefault="007A22FD" w:rsidP="007A22FD">
      <w:pPr>
        <w:pStyle w:val="NormalWeb"/>
        <w:shd w:val="clear" w:color="auto" w:fill="FFFFFF"/>
        <w:outlineLvl w:val="0"/>
        <w:rPr>
          <w:rFonts w:ascii="Calibri" w:hAnsi="Calibri"/>
          <w:color w:val="000000"/>
          <w:sz w:val="22"/>
          <w:szCs w:val="22"/>
        </w:rPr>
      </w:pPr>
      <w:r>
        <w:rPr>
          <w:rFonts w:ascii="Tahoma" w:hAnsi="Tahoma" w:cs="Tahoma"/>
          <w:b/>
          <w:bCs/>
          <w:color w:val="000000"/>
          <w:sz w:val="20"/>
          <w:szCs w:val="20"/>
          <w:lang w:val="fr-FR"/>
        </w:rPr>
        <w:t>De :</w:t>
      </w:r>
      <w:r>
        <w:rPr>
          <w:rFonts w:ascii="Tahoma" w:hAnsi="Tahoma" w:cs="Tahoma"/>
          <w:color w:val="000000"/>
          <w:sz w:val="20"/>
          <w:szCs w:val="20"/>
          <w:lang w:val="fr-FR"/>
        </w:rPr>
        <w:t xml:space="preserve"> DE MAEGHT Gina (CRL/MST) [</w:t>
      </w:r>
      <w:hyperlink r:id="rId4" w:history="1">
        <w:r>
          <w:rPr>
            <w:rStyle w:val="Lienhypertexte"/>
            <w:rFonts w:ascii="Tahoma" w:hAnsi="Tahoma" w:cs="Tahoma"/>
            <w:sz w:val="20"/>
            <w:szCs w:val="20"/>
            <w:lang w:val="fr-FR"/>
          </w:rPr>
          <w:t>mailto:gina.de.maeght@proximus.com</w:t>
        </w:r>
      </w:hyperlink>
      <w:r>
        <w:rPr>
          <w:rFonts w:ascii="Tahoma" w:hAnsi="Tahoma" w:cs="Tahoma"/>
          <w:color w:val="000000"/>
          <w:sz w:val="20"/>
          <w:szCs w:val="20"/>
          <w:lang w:val="fr-FR"/>
        </w:rPr>
        <w:t xml:space="preserve">] </w:t>
      </w:r>
      <w:r>
        <w:rPr>
          <w:rFonts w:ascii="Tahoma" w:hAnsi="Tahoma" w:cs="Tahoma"/>
          <w:color w:val="000000"/>
          <w:sz w:val="20"/>
          <w:szCs w:val="20"/>
          <w:lang w:val="fr-FR"/>
        </w:rPr>
        <w:br/>
      </w:r>
      <w:r>
        <w:rPr>
          <w:rFonts w:ascii="Tahoma" w:hAnsi="Tahoma" w:cs="Tahoma"/>
          <w:b/>
          <w:bCs/>
          <w:color w:val="000000"/>
          <w:sz w:val="20"/>
          <w:szCs w:val="20"/>
          <w:lang w:val="fr-FR"/>
        </w:rPr>
        <w:t>Envoyé :</w:t>
      </w:r>
      <w:r>
        <w:rPr>
          <w:rFonts w:ascii="Tahoma" w:hAnsi="Tahoma" w:cs="Tahoma"/>
          <w:color w:val="000000"/>
          <w:sz w:val="20"/>
          <w:szCs w:val="20"/>
          <w:lang w:val="fr-FR"/>
        </w:rPr>
        <w:t xml:space="preserve"> mercredi 13 avril 2016 15:30</w:t>
      </w:r>
      <w:r>
        <w:rPr>
          <w:rFonts w:ascii="Tahoma" w:hAnsi="Tahoma" w:cs="Tahoma"/>
          <w:color w:val="000000"/>
          <w:sz w:val="20"/>
          <w:szCs w:val="20"/>
          <w:lang w:val="fr-FR"/>
        </w:rPr>
        <w:br/>
      </w:r>
      <w:r>
        <w:rPr>
          <w:rFonts w:ascii="Tahoma" w:hAnsi="Tahoma" w:cs="Tahoma"/>
          <w:b/>
          <w:bCs/>
          <w:color w:val="000000"/>
          <w:sz w:val="20"/>
          <w:szCs w:val="20"/>
          <w:lang w:val="fr-FR"/>
        </w:rPr>
        <w:t>À :</w:t>
      </w:r>
      <w:r>
        <w:rPr>
          <w:rFonts w:ascii="Tahoma" w:hAnsi="Tahoma" w:cs="Tahoma"/>
          <w:color w:val="000000"/>
          <w:sz w:val="20"/>
          <w:szCs w:val="20"/>
          <w:lang w:val="fr-FR"/>
        </w:rPr>
        <w:t xml:space="preserve"> </w:t>
      </w:r>
      <w:hyperlink r:id="rId5" w:history="1">
        <w:r>
          <w:rPr>
            <w:rStyle w:val="Lienhypertexte"/>
            <w:rFonts w:ascii="Tahoma" w:hAnsi="Tahoma" w:cs="Tahoma"/>
            <w:sz w:val="20"/>
            <w:szCs w:val="20"/>
            <w:lang w:val="fr-FR"/>
          </w:rPr>
          <w:t>12totti@skynet.be</w:t>
        </w:r>
      </w:hyperlink>
      <w:r>
        <w:rPr>
          <w:rFonts w:ascii="Tahoma" w:hAnsi="Tahoma" w:cs="Tahoma"/>
          <w:color w:val="000000"/>
          <w:sz w:val="20"/>
          <w:szCs w:val="20"/>
          <w:lang w:val="fr-FR"/>
        </w:rPr>
        <w:br/>
      </w:r>
      <w:r>
        <w:rPr>
          <w:rFonts w:ascii="Tahoma" w:hAnsi="Tahoma" w:cs="Tahoma"/>
          <w:b/>
          <w:bCs/>
          <w:color w:val="000000"/>
          <w:sz w:val="20"/>
          <w:szCs w:val="20"/>
          <w:lang w:val="fr-FR"/>
        </w:rPr>
        <w:t>Objet :</w:t>
      </w:r>
      <w:r>
        <w:rPr>
          <w:rFonts w:ascii="Tahoma" w:hAnsi="Tahoma" w:cs="Tahoma"/>
          <w:color w:val="000000"/>
          <w:sz w:val="20"/>
          <w:szCs w:val="20"/>
          <w:lang w:val="fr-FR"/>
        </w:rPr>
        <w:t xml:space="preserve"> FW: Décodeur compact V5 , pas de sous-titrage sur France 5 .</w:t>
      </w:r>
    </w:p>
    <w:p w:rsidR="007A22FD" w:rsidRDefault="007A22FD" w:rsidP="007A22FD">
      <w:pPr>
        <w:pStyle w:val="NormalWeb"/>
        <w:shd w:val="clear" w:color="auto" w:fill="FFFFFF"/>
        <w:rPr>
          <w:rFonts w:ascii="Calibri" w:hAnsi="Calibri"/>
          <w:color w:val="000000"/>
          <w:sz w:val="22"/>
          <w:szCs w:val="22"/>
        </w:rPr>
      </w:pPr>
      <w:r>
        <w:rPr>
          <w:rFonts w:ascii="Calibri" w:hAnsi="Calibri"/>
          <w:color w:val="000000"/>
          <w:sz w:val="22"/>
          <w:szCs w:val="22"/>
        </w:rPr>
        <w:t> </w:t>
      </w:r>
    </w:p>
    <w:p w:rsidR="007A22FD" w:rsidRDefault="007A22FD" w:rsidP="007A22FD">
      <w:pPr>
        <w:pStyle w:val="NormalWeb"/>
        <w:shd w:val="clear" w:color="auto" w:fill="FFFFFF"/>
        <w:rPr>
          <w:rFonts w:ascii="Calibri" w:hAnsi="Calibri"/>
          <w:color w:val="000000"/>
          <w:sz w:val="22"/>
          <w:szCs w:val="22"/>
        </w:rPr>
      </w:pPr>
      <w:r w:rsidRPr="007A22FD">
        <w:rPr>
          <w:rFonts w:ascii="Proximus Light" w:hAnsi="Proximus Light"/>
          <w:color w:val="002060"/>
          <w:sz w:val="20"/>
          <w:szCs w:val="20"/>
        </w:rPr>
        <w:t>Chère Madame Be</w:t>
      </w:r>
      <w:r w:rsidRPr="007A22FD">
        <w:rPr>
          <w:rFonts w:ascii="Proximus Light" w:hAnsi="Proximus Light"/>
          <w:color w:val="1F497D"/>
          <w:sz w:val="20"/>
          <w:szCs w:val="20"/>
        </w:rPr>
        <w:t>tty</w:t>
      </w:r>
      <w:r w:rsidRPr="007A22FD">
        <w:rPr>
          <w:rFonts w:ascii="Proximus Light" w:hAnsi="Proximus Light"/>
          <w:color w:val="002060"/>
          <w:sz w:val="20"/>
          <w:szCs w:val="20"/>
        </w:rPr>
        <w:t>,</w:t>
      </w:r>
    </w:p>
    <w:p w:rsidR="007A22FD" w:rsidRDefault="007A22FD" w:rsidP="007A22FD">
      <w:pPr>
        <w:pStyle w:val="NormalWeb"/>
        <w:shd w:val="clear" w:color="auto" w:fill="FFFFFF"/>
        <w:rPr>
          <w:rFonts w:ascii="Calibri" w:hAnsi="Calibri"/>
          <w:color w:val="000000"/>
          <w:sz w:val="22"/>
          <w:szCs w:val="22"/>
        </w:rPr>
      </w:pPr>
      <w:r w:rsidRPr="007A22FD">
        <w:rPr>
          <w:rFonts w:ascii="Proximus Light" w:hAnsi="Proximus Light"/>
          <w:color w:val="002060"/>
          <w:sz w:val="20"/>
          <w:szCs w:val="20"/>
        </w:rPr>
        <w:t> </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Votre courriel ci-dessous adressé à Madame Dominique Leroy, Administrateur délégué, m’a bien été transmis et a retenu ma meilleure attention.</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 </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 xml:space="preserve">Je tiens tout d’abord à vous remercier d’avoir pris la peine de nous faire part de vos remarques par écrit. En effet, la qualité de nos services et la satisfaction de nos clients constituent des critères essentiels pour </w:t>
      </w:r>
      <w:proofErr w:type="spellStart"/>
      <w:r>
        <w:rPr>
          <w:rFonts w:ascii="Proximus Light" w:hAnsi="Proximus Light"/>
          <w:color w:val="002060"/>
          <w:sz w:val="20"/>
          <w:szCs w:val="20"/>
        </w:rPr>
        <w:t>Proximus</w:t>
      </w:r>
      <w:proofErr w:type="spellEnd"/>
      <w:r>
        <w:rPr>
          <w:rFonts w:ascii="Proximus Light" w:hAnsi="Proximus Light"/>
          <w:color w:val="002060"/>
          <w:sz w:val="20"/>
          <w:szCs w:val="20"/>
        </w:rPr>
        <w:t>.</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 </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Je vous confirme que les sous-titres via Télétexte vont disparaître dans les mois à venir. Les sous-titres seront supportés par la technologie «</w:t>
      </w:r>
      <w:r>
        <w:rPr>
          <w:color w:val="002060"/>
          <w:sz w:val="20"/>
          <w:szCs w:val="20"/>
        </w:rPr>
        <w:t> </w:t>
      </w:r>
      <w:r>
        <w:rPr>
          <w:rFonts w:ascii="Proximus Light" w:hAnsi="Proximus Light"/>
          <w:color w:val="002060"/>
          <w:sz w:val="20"/>
          <w:szCs w:val="20"/>
        </w:rPr>
        <w:t>DVB</w:t>
      </w:r>
      <w:r>
        <w:rPr>
          <w:color w:val="002060"/>
          <w:sz w:val="20"/>
          <w:szCs w:val="20"/>
        </w:rPr>
        <w:t> </w:t>
      </w:r>
      <w:r>
        <w:rPr>
          <w:rFonts w:ascii="Proximus Light" w:hAnsi="Proximus Light"/>
          <w:color w:val="002060"/>
          <w:sz w:val="20"/>
          <w:szCs w:val="20"/>
        </w:rPr>
        <w:t xml:space="preserve">» : Digital </w:t>
      </w:r>
      <w:proofErr w:type="spellStart"/>
      <w:r>
        <w:rPr>
          <w:rFonts w:ascii="Proximus Light" w:hAnsi="Proximus Light"/>
          <w:color w:val="002060"/>
          <w:sz w:val="20"/>
          <w:szCs w:val="20"/>
        </w:rPr>
        <w:t>Video</w:t>
      </w:r>
      <w:proofErr w:type="spellEnd"/>
      <w:r>
        <w:rPr>
          <w:rFonts w:ascii="Proximus Light" w:hAnsi="Proximus Light"/>
          <w:color w:val="002060"/>
          <w:sz w:val="20"/>
          <w:szCs w:val="20"/>
        </w:rPr>
        <w:t xml:space="preserve"> </w:t>
      </w:r>
      <w:proofErr w:type="spellStart"/>
      <w:r>
        <w:rPr>
          <w:rFonts w:ascii="Proximus Light" w:hAnsi="Proximus Light"/>
          <w:color w:val="002060"/>
          <w:sz w:val="20"/>
          <w:szCs w:val="20"/>
        </w:rPr>
        <w:t>Broadcast</w:t>
      </w:r>
      <w:proofErr w:type="spellEnd"/>
      <w:r>
        <w:rPr>
          <w:rFonts w:ascii="Proximus Light" w:hAnsi="Proximus Light"/>
          <w:color w:val="002060"/>
          <w:sz w:val="20"/>
          <w:szCs w:val="20"/>
        </w:rPr>
        <w:t>.</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 </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Depuis le 5 avril 2016, les chaînes FRA2, FRA3, FRA4, FRA5 et Ô sont uniquement diffusées en HD, sans pages Télétexte.</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Le 25 avril 2016, TF1 n’offrira plus de sous-titres via Télétexte. Ceux-ci seront donc disponibles via «</w:t>
      </w:r>
      <w:r>
        <w:rPr>
          <w:color w:val="002060"/>
          <w:sz w:val="20"/>
          <w:szCs w:val="20"/>
        </w:rPr>
        <w:t> </w:t>
      </w:r>
      <w:r>
        <w:rPr>
          <w:rFonts w:ascii="Proximus Light" w:hAnsi="Proximus Light"/>
          <w:color w:val="002060"/>
          <w:sz w:val="20"/>
          <w:szCs w:val="20"/>
        </w:rPr>
        <w:t>DVB</w:t>
      </w:r>
      <w:r>
        <w:rPr>
          <w:color w:val="002060"/>
          <w:sz w:val="20"/>
          <w:szCs w:val="20"/>
        </w:rPr>
        <w:t> </w:t>
      </w:r>
      <w:r>
        <w:rPr>
          <w:rFonts w:ascii="Proximus Light" w:hAnsi="Proximus Light"/>
          <w:color w:val="002060"/>
          <w:sz w:val="20"/>
          <w:szCs w:val="20"/>
        </w:rPr>
        <w:t>». Ils seront accessibles par les décodeurs pourvus du logiciel NTE. Lorsque le Télétexte n’est plus disponible et que les sous-titres «</w:t>
      </w:r>
      <w:r>
        <w:rPr>
          <w:color w:val="002060"/>
          <w:sz w:val="20"/>
          <w:szCs w:val="20"/>
        </w:rPr>
        <w:t> </w:t>
      </w:r>
      <w:r>
        <w:rPr>
          <w:rFonts w:ascii="Proximus Light" w:hAnsi="Proximus Light"/>
          <w:color w:val="002060"/>
          <w:sz w:val="20"/>
          <w:szCs w:val="20"/>
        </w:rPr>
        <w:t>DVB</w:t>
      </w:r>
      <w:r>
        <w:rPr>
          <w:color w:val="002060"/>
          <w:sz w:val="20"/>
          <w:szCs w:val="20"/>
        </w:rPr>
        <w:t> </w:t>
      </w:r>
      <w:r>
        <w:rPr>
          <w:rFonts w:ascii="Proximus Light" w:hAnsi="Proximus Light"/>
          <w:color w:val="002060"/>
          <w:sz w:val="20"/>
          <w:szCs w:val="20"/>
        </w:rPr>
        <w:t>» le sont, nos clients seront informés par une bannière lorsqu’ils essaieront d’utiliser le Télétexte</w:t>
      </w:r>
      <w:r>
        <w:rPr>
          <w:color w:val="002060"/>
          <w:sz w:val="20"/>
          <w:szCs w:val="20"/>
        </w:rPr>
        <w:t> </w:t>
      </w:r>
      <w:r>
        <w:rPr>
          <w:rFonts w:ascii="Proximus Light" w:hAnsi="Proximus Light"/>
          <w:color w:val="002060"/>
          <w:sz w:val="20"/>
          <w:szCs w:val="20"/>
        </w:rPr>
        <w:t>:</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 </w:t>
      </w:r>
    </w:p>
    <w:p w:rsidR="007A22FD" w:rsidRDefault="007A22FD" w:rsidP="007A22FD">
      <w:pPr>
        <w:pStyle w:val="NormalWeb"/>
        <w:shd w:val="clear" w:color="auto" w:fill="FFFFFF"/>
        <w:rPr>
          <w:rFonts w:ascii="Calibri" w:hAnsi="Calibri"/>
          <w:color w:val="000000"/>
          <w:sz w:val="22"/>
          <w:szCs w:val="22"/>
        </w:rPr>
      </w:pPr>
      <w:r>
        <w:rPr>
          <w:rFonts w:ascii="Calibri" w:hAnsi="Calibri"/>
          <w:noProof/>
          <w:color w:val="000000"/>
          <w:sz w:val="22"/>
          <w:szCs w:val="22"/>
        </w:rPr>
        <w:drawing>
          <wp:inline distT="0" distB="0" distL="0" distR="0">
            <wp:extent cx="5876925" cy="3705225"/>
            <wp:effectExtent l="19050" t="0" r="9525" b="0"/>
            <wp:docPr id="1" name="Image 1" descr="cid:image001.png@01D19636.5A9C7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9636.5A9C7B20"/>
                    <pic:cNvPicPr>
                      <a:picLocks noChangeAspect="1" noChangeArrowheads="1"/>
                    </pic:cNvPicPr>
                  </pic:nvPicPr>
                  <pic:blipFill>
                    <a:blip r:embed="rId6" r:link="rId7" cstate="print"/>
                    <a:srcRect/>
                    <a:stretch>
                      <a:fillRect/>
                    </a:stretch>
                  </pic:blipFill>
                  <pic:spPr bwMode="auto">
                    <a:xfrm>
                      <a:off x="0" y="0"/>
                      <a:ext cx="5876925" cy="3705225"/>
                    </a:xfrm>
                    <a:prstGeom prst="rect">
                      <a:avLst/>
                    </a:prstGeom>
                    <a:noFill/>
                    <a:ln w="9525">
                      <a:noFill/>
                      <a:miter lim="800000"/>
                      <a:headEnd/>
                      <a:tailEnd/>
                    </a:ln>
                  </pic:spPr>
                </pic:pic>
              </a:graphicData>
            </a:graphic>
          </wp:inline>
        </w:drawing>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 </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Les sous-titres via «</w:t>
      </w:r>
      <w:r>
        <w:rPr>
          <w:color w:val="002060"/>
          <w:sz w:val="20"/>
          <w:szCs w:val="20"/>
        </w:rPr>
        <w:t> </w:t>
      </w:r>
      <w:r>
        <w:rPr>
          <w:rFonts w:ascii="Proximus Light" w:hAnsi="Proximus Light"/>
          <w:color w:val="002060"/>
          <w:sz w:val="20"/>
          <w:szCs w:val="20"/>
        </w:rPr>
        <w:t>DVB</w:t>
      </w:r>
      <w:r>
        <w:rPr>
          <w:color w:val="002060"/>
          <w:sz w:val="20"/>
          <w:szCs w:val="20"/>
        </w:rPr>
        <w:t> </w:t>
      </w:r>
      <w:r>
        <w:rPr>
          <w:rFonts w:ascii="Proximus Light" w:hAnsi="Proximus Light"/>
          <w:color w:val="002060"/>
          <w:sz w:val="20"/>
          <w:szCs w:val="20"/>
        </w:rPr>
        <w:t>» pourront être activés en cliquant sur OK lorsque l’on regarde un programme afin d’ouvrir le menu des actions disponibles pour celui-ci.</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 </w:t>
      </w:r>
    </w:p>
    <w:p w:rsidR="007A22FD" w:rsidRDefault="007A22FD" w:rsidP="007A22FD">
      <w:pPr>
        <w:pStyle w:val="NormalWeb"/>
        <w:shd w:val="clear" w:color="auto" w:fill="FFFFFF"/>
        <w:rPr>
          <w:rFonts w:ascii="Calibri" w:hAnsi="Calibri"/>
          <w:color w:val="000000"/>
          <w:sz w:val="22"/>
          <w:szCs w:val="22"/>
        </w:rPr>
      </w:pPr>
      <w:r>
        <w:rPr>
          <w:rFonts w:ascii="Calibri" w:hAnsi="Calibri"/>
          <w:noProof/>
          <w:color w:val="000000"/>
          <w:sz w:val="22"/>
          <w:szCs w:val="22"/>
        </w:rPr>
        <w:lastRenderedPageBreak/>
        <w:drawing>
          <wp:inline distT="0" distB="0" distL="0" distR="0">
            <wp:extent cx="5819775" cy="3343275"/>
            <wp:effectExtent l="19050" t="0" r="9525" b="0"/>
            <wp:docPr id="2" name="Image 2" descr="cid:image002.png@01D19636.5A9C7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19636.5A9C7B20"/>
                    <pic:cNvPicPr>
                      <a:picLocks noChangeAspect="1" noChangeArrowheads="1"/>
                    </pic:cNvPicPr>
                  </pic:nvPicPr>
                  <pic:blipFill>
                    <a:blip r:embed="rId8" r:link="rId9" cstate="print"/>
                    <a:srcRect/>
                    <a:stretch>
                      <a:fillRect/>
                    </a:stretch>
                  </pic:blipFill>
                  <pic:spPr bwMode="auto">
                    <a:xfrm>
                      <a:off x="0" y="0"/>
                      <a:ext cx="5819775" cy="3343275"/>
                    </a:xfrm>
                    <a:prstGeom prst="rect">
                      <a:avLst/>
                    </a:prstGeom>
                    <a:noFill/>
                    <a:ln w="9525">
                      <a:noFill/>
                      <a:miter lim="800000"/>
                      <a:headEnd/>
                      <a:tailEnd/>
                    </a:ln>
                  </pic:spPr>
                </pic:pic>
              </a:graphicData>
            </a:graphic>
          </wp:inline>
        </w:drawing>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 </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 </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Interrogés à ce sujet, nos experts techniques m’informent que votre nouveau décodeur V5 Compact dispose bien de la nouvelle interface NTE vous permettant d’avoir les sous-titrages sous la technologie «</w:t>
      </w:r>
      <w:r>
        <w:rPr>
          <w:color w:val="002060"/>
          <w:sz w:val="20"/>
          <w:szCs w:val="20"/>
        </w:rPr>
        <w:t> </w:t>
      </w:r>
      <w:r>
        <w:rPr>
          <w:rFonts w:ascii="Proximus Light" w:hAnsi="Proximus Light"/>
          <w:color w:val="002060"/>
          <w:sz w:val="20"/>
          <w:szCs w:val="20"/>
        </w:rPr>
        <w:t>DVB</w:t>
      </w:r>
      <w:r>
        <w:rPr>
          <w:color w:val="002060"/>
          <w:sz w:val="20"/>
          <w:szCs w:val="20"/>
        </w:rPr>
        <w:t> </w:t>
      </w:r>
      <w:r>
        <w:rPr>
          <w:rFonts w:ascii="Proximus Light" w:hAnsi="Proximus Light"/>
          <w:color w:val="002060"/>
          <w:sz w:val="20"/>
          <w:szCs w:val="20"/>
        </w:rPr>
        <w:t xml:space="preserve">». Néanmoins, il me revient également que votre réception HD est désactivée. </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 </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Je vous invite dès lors à bien vouloir activer la HD de votre décodeur via</w:t>
      </w:r>
      <w:r>
        <w:rPr>
          <w:color w:val="002060"/>
          <w:sz w:val="20"/>
          <w:szCs w:val="20"/>
        </w:rPr>
        <w:t> </w:t>
      </w:r>
      <w:r>
        <w:rPr>
          <w:rFonts w:ascii="Proximus Light" w:hAnsi="Proximus Light"/>
          <w:color w:val="002060"/>
          <w:sz w:val="20"/>
          <w:szCs w:val="20"/>
        </w:rPr>
        <w:t>:</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 </w:t>
      </w:r>
    </w:p>
    <w:p w:rsidR="007A22FD" w:rsidRDefault="007A22FD" w:rsidP="007A22FD">
      <w:pPr>
        <w:pStyle w:val="NormalWeb"/>
        <w:shd w:val="clear" w:color="auto" w:fill="FFFFFF"/>
        <w:ind w:left="720" w:hanging="360"/>
        <w:rPr>
          <w:rFonts w:ascii="Calibri" w:hAnsi="Calibri"/>
          <w:color w:val="000000"/>
          <w:sz w:val="22"/>
          <w:szCs w:val="22"/>
        </w:rPr>
      </w:pPr>
      <w:r>
        <w:rPr>
          <w:rFonts w:ascii="Proximus Light" w:hAnsi="Proximus Light"/>
          <w:color w:val="002060"/>
          <w:sz w:val="20"/>
          <w:szCs w:val="20"/>
        </w:rPr>
        <w:t>1.</w:t>
      </w:r>
      <w:r>
        <w:rPr>
          <w:color w:val="002060"/>
          <w:sz w:val="14"/>
          <w:szCs w:val="14"/>
        </w:rPr>
        <w:t>      </w:t>
      </w:r>
      <w:r>
        <w:rPr>
          <w:rFonts w:ascii="Proximus Light" w:hAnsi="Proximus Light"/>
          <w:color w:val="002060"/>
          <w:sz w:val="14"/>
          <w:szCs w:val="14"/>
        </w:rPr>
        <w:t xml:space="preserve"> </w:t>
      </w:r>
      <w:r>
        <w:rPr>
          <w:rFonts w:ascii="Proximus Light" w:hAnsi="Proximus Light"/>
          <w:color w:val="002060"/>
          <w:sz w:val="20"/>
          <w:szCs w:val="20"/>
        </w:rPr>
        <w:t>Menu</w:t>
      </w:r>
    </w:p>
    <w:p w:rsidR="007A22FD" w:rsidRDefault="007A22FD" w:rsidP="007A22FD">
      <w:pPr>
        <w:pStyle w:val="NormalWeb"/>
        <w:shd w:val="clear" w:color="auto" w:fill="FFFFFF"/>
        <w:ind w:left="720" w:hanging="360"/>
        <w:rPr>
          <w:rFonts w:ascii="Calibri" w:hAnsi="Calibri"/>
          <w:color w:val="000000"/>
          <w:sz w:val="22"/>
          <w:szCs w:val="22"/>
        </w:rPr>
      </w:pPr>
      <w:r>
        <w:rPr>
          <w:rFonts w:ascii="Proximus Light" w:hAnsi="Proximus Light"/>
          <w:color w:val="002060"/>
          <w:sz w:val="20"/>
          <w:szCs w:val="20"/>
        </w:rPr>
        <w:t>2.</w:t>
      </w:r>
      <w:r>
        <w:rPr>
          <w:color w:val="002060"/>
          <w:sz w:val="14"/>
          <w:szCs w:val="14"/>
        </w:rPr>
        <w:t>      </w:t>
      </w:r>
      <w:r>
        <w:rPr>
          <w:rFonts w:ascii="Proximus Light" w:hAnsi="Proximus Light"/>
          <w:color w:val="002060"/>
          <w:sz w:val="14"/>
          <w:szCs w:val="14"/>
        </w:rPr>
        <w:t xml:space="preserve"> </w:t>
      </w:r>
      <w:r>
        <w:rPr>
          <w:rFonts w:ascii="Proximus Light" w:hAnsi="Proximus Light"/>
          <w:color w:val="002060"/>
          <w:sz w:val="20"/>
          <w:szCs w:val="20"/>
        </w:rPr>
        <w:t>Paramètres (roue dentée tout à droite)</w:t>
      </w:r>
    </w:p>
    <w:p w:rsidR="007A22FD" w:rsidRDefault="007A22FD" w:rsidP="007A22FD">
      <w:pPr>
        <w:pStyle w:val="NormalWeb"/>
        <w:shd w:val="clear" w:color="auto" w:fill="FFFFFF"/>
        <w:ind w:left="720" w:hanging="360"/>
        <w:rPr>
          <w:rFonts w:ascii="Calibri" w:hAnsi="Calibri"/>
          <w:color w:val="000000"/>
          <w:sz w:val="22"/>
          <w:szCs w:val="22"/>
        </w:rPr>
      </w:pPr>
      <w:r>
        <w:rPr>
          <w:rFonts w:ascii="Proximus Light" w:hAnsi="Proximus Light"/>
          <w:color w:val="002060"/>
          <w:sz w:val="20"/>
          <w:szCs w:val="20"/>
        </w:rPr>
        <w:t>3.</w:t>
      </w:r>
      <w:r>
        <w:rPr>
          <w:color w:val="002060"/>
          <w:sz w:val="14"/>
          <w:szCs w:val="14"/>
        </w:rPr>
        <w:t>      </w:t>
      </w:r>
      <w:r>
        <w:rPr>
          <w:rFonts w:ascii="Proximus Light" w:hAnsi="Proximus Light"/>
          <w:color w:val="002060"/>
          <w:sz w:val="14"/>
          <w:szCs w:val="14"/>
        </w:rPr>
        <w:t xml:space="preserve"> </w:t>
      </w:r>
      <w:r>
        <w:rPr>
          <w:rFonts w:ascii="Proximus Light" w:hAnsi="Proximus Light"/>
          <w:color w:val="002060"/>
          <w:sz w:val="20"/>
          <w:szCs w:val="20"/>
        </w:rPr>
        <w:t>Système</w:t>
      </w:r>
    </w:p>
    <w:p w:rsidR="007A22FD" w:rsidRDefault="007A22FD" w:rsidP="007A22FD">
      <w:pPr>
        <w:pStyle w:val="NormalWeb"/>
        <w:shd w:val="clear" w:color="auto" w:fill="FFFFFF"/>
        <w:ind w:left="720" w:hanging="360"/>
        <w:rPr>
          <w:rFonts w:ascii="Calibri" w:hAnsi="Calibri"/>
          <w:color w:val="000000"/>
          <w:sz w:val="22"/>
          <w:szCs w:val="22"/>
        </w:rPr>
      </w:pPr>
      <w:r>
        <w:rPr>
          <w:rFonts w:ascii="Proximus Light" w:hAnsi="Proximus Light"/>
          <w:color w:val="002060"/>
          <w:sz w:val="20"/>
          <w:szCs w:val="20"/>
        </w:rPr>
        <w:t>4.</w:t>
      </w:r>
      <w:r>
        <w:rPr>
          <w:color w:val="002060"/>
          <w:sz w:val="14"/>
          <w:szCs w:val="14"/>
        </w:rPr>
        <w:t>     </w:t>
      </w:r>
      <w:r>
        <w:rPr>
          <w:rFonts w:ascii="Proximus Light" w:hAnsi="Proximus Light"/>
          <w:color w:val="002060"/>
          <w:sz w:val="14"/>
          <w:szCs w:val="14"/>
        </w:rPr>
        <w:t xml:space="preserve"> </w:t>
      </w:r>
      <w:r>
        <w:rPr>
          <w:rFonts w:ascii="Proximus Light" w:hAnsi="Proximus Light"/>
          <w:color w:val="002060"/>
          <w:sz w:val="20"/>
          <w:szCs w:val="20"/>
        </w:rPr>
        <w:t>Définition vidéo HD</w:t>
      </w:r>
    </w:p>
    <w:p w:rsidR="007A22FD" w:rsidRDefault="007A22FD" w:rsidP="007A22FD">
      <w:pPr>
        <w:pStyle w:val="NormalWeb"/>
        <w:shd w:val="clear" w:color="auto" w:fill="FFFFFF"/>
        <w:ind w:left="720" w:hanging="360"/>
        <w:rPr>
          <w:rFonts w:ascii="Calibri" w:hAnsi="Calibri"/>
          <w:color w:val="000000"/>
          <w:sz w:val="22"/>
          <w:szCs w:val="22"/>
        </w:rPr>
      </w:pPr>
      <w:r>
        <w:rPr>
          <w:rFonts w:ascii="Proximus Light" w:hAnsi="Proximus Light"/>
          <w:color w:val="002060"/>
          <w:sz w:val="20"/>
          <w:szCs w:val="20"/>
        </w:rPr>
        <w:t>5.</w:t>
      </w:r>
      <w:r>
        <w:rPr>
          <w:color w:val="002060"/>
          <w:sz w:val="14"/>
          <w:szCs w:val="14"/>
        </w:rPr>
        <w:t>      </w:t>
      </w:r>
      <w:r>
        <w:rPr>
          <w:rFonts w:ascii="Proximus Light" w:hAnsi="Proximus Light"/>
          <w:color w:val="002060"/>
          <w:sz w:val="14"/>
          <w:szCs w:val="14"/>
        </w:rPr>
        <w:t xml:space="preserve"> </w:t>
      </w:r>
      <w:r>
        <w:rPr>
          <w:rFonts w:ascii="Proximus Light" w:hAnsi="Proximus Light"/>
          <w:color w:val="002060"/>
          <w:sz w:val="20"/>
          <w:szCs w:val="20"/>
        </w:rPr>
        <w:t>Activer la HD</w:t>
      </w:r>
    </w:p>
    <w:p w:rsidR="007A22FD" w:rsidRDefault="007A22FD" w:rsidP="007A22FD">
      <w:pPr>
        <w:pStyle w:val="NormalWeb"/>
        <w:shd w:val="clear" w:color="auto" w:fill="FFFFFF"/>
        <w:ind w:left="720" w:hanging="360"/>
        <w:rPr>
          <w:rFonts w:ascii="Calibri" w:hAnsi="Calibri"/>
          <w:color w:val="000000"/>
          <w:sz w:val="22"/>
          <w:szCs w:val="22"/>
        </w:rPr>
      </w:pPr>
      <w:r>
        <w:rPr>
          <w:rFonts w:ascii="Proximus Light" w:hAnsi="Proximus Light"/>
          <w:color w:val="002060"/>
          <w:sz w:val="20"/>
          <w:szCs w:val="20"/>
        </w:rPr>
        <w:t>6.</w:t>
      </w:r>
      <w:r>
        <w:rPr>
          <w:color w:val="002060"/>
          <w:sz w:val="14"/>
          <w:szCs w:val="14"/>
        </w:rPr>
        <w:t>      </w:t>
      </w:r>
      <w:r>
        <w:rPr>
          <w:rFonts w:ascii="Proximus Light" w:hAnsi="Proximus Light"/>
          <w:color w:val="002060"/>
          <w:sz w:val="14"/>
          <w:szCs w:val="14"/>
        </w:rPr>
        <w:t xml:space="preserve"> </w:t>
      </w:r>
      <w:r>
        <w:rPr>
          <w:rFonts w:ascii="Proximus Light" w:hAnsi="Proximus Light"/>
          <w:color w:val="002060"/>
          <w:sz w:val="20"/>
          <w:szCs w:val="20"/>
        </w:rPr>
        <w:t>Choisir «</w:t>
      </w:r>
      <w:r>
        <w:rPr>
          <w:color w:val="002060"/>
          <w:sz w:val="20"/>
          <w:szCs w:val="20"/>
        </w:rPr>
        <w:t> </w:t>
      </w:r>
      <w:r>
        <w:rPr>
          <w:rFonts w:ascii="Proximus Light" w:hAnsi="Proximus Light"/>
          <w:color w:val="002060"/>
          <w:sz w:val="20"/>
          <w:szCs w:val="20"/>
        </w:rPr>
        <w:t>Oui</w:t>
      </w:r>
      <w:r>
        <w:rPr>
          <w:color w:val="002060"/>
          <w:sz w:val="20"/>
          <w:szCs w:val="20"/>
        </w:rPr>
        <w:t> </w:t>
      </w:r>
      <w:r>
        <w:rPr>
          <w:rFonts w:ascii="Proximus Light" w:hAnsi="Proximus Light"/>
          <w:color w:val="002060"/>
          <w:sz w:val="20"/>
          <w:szCs w:val="20"/>
        </w:rPr>
        <w:t xml:space="preserve">» à droite </w:t>
      </w:r>
    </w:p>
    <w:p w:rsidR="007A22FD" w:rsidRDefault="007A22FD" w:rsidP="007A22FD">
      <w:pPr>
        <w:pStyle w:val="NormalWeb"/>
        <w:shd w:val="clear" w:color="auto" w:fill="FFFFFF"/>
        <w:ind w:left="720" w:hanging="360"/>
        <w:rPr>
          <w:rFonts w:ascii="Calibri" w:hAnsi="Calibri"/>
          <w:color w:val="000000"/>
          <w:sz w:val="22"/>
          <w:szCs w:val="22"/>
        </w:rPr>
      </w:pPr>
      <w:r>
        <w:rPr>
          <w:rFonts w:ascii="Proximus Light" w:hAnsi="Proximus Light"/>
          <w:color w:val="002060"/>
          <w:sz w:val="20"/>
          <w:szCs w:val="20"/>
        </w:rPr>
        <w:t>7.</w:t>
      </w:r>
      <w:r>
        <w:rPr>
          <w:color w:val="002060"/>
          <w:sz w:val="14"/>
          <w:szCs w:val="14"/>
        </w:rPr>
        <w:t>      </w:t>
      </w:r>
      <w:r>
        <w:rPr>
          <w:rFonts w:ascii="Proximus Light" w:hAnsi="Proximus Light"/>
          <w:color w:val="002060"/>
          <w:sz w:val="14"/>
          <w:szCs w:val="14"/>
        </w:rPr>
        <w:t xml:space="preserve"> </w:t>
      </w:r>
      <w:r>
        <w:rPr>
          <w:rFonts w:ascii="Proximus Light" w:hAnsi="Proximus Light"/>
          <w:color w:val="002060"/>
          <w:sz w:val="20"/>
          <w:szCs w:val="20"/>
        </w:rPr>
        <w:t>puis Valider</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 </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 </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 xml:space="preserve">Malheureusement, les sous-titres sur la chaîne FRA5 ne fonctionnent pas encore. Un ticket de dérangement est ouvert auprès des services concernés de </w:t>
      </w:r>
      <w:proofErr w:type="spellStart"/>
      <w:r>
        <w:rPr>
          <w:rFonts w:ascii="Proximus Light" w:hAnsi="Proximus Light"/>
          <w:color w:val="002060"/>
          <w:sz w:val="20"/>
          <w:szCs w:val="20"/>
        </w:rPr>
        <w:t>Proximus</w:t>
      </w:r>
      <w:proofErr w:type="spellEnd"/>
      <w:r>
        <w:rPr>
          <w:rFonts w:ascii="Proximus Light" w:hAnsi="Proximus Light"/>
          <w:color w:val="002060"/>
          <w:sz w:val="20"/>
          <w:szCs w:val="20"/>
        </w:rPr>
        <w:t xml:space="preserve"> afin de résoudre cette situation dans les plus brefs délais. Je ne puis dès lors que vous inviter à faire preuve de patience.</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 </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 xml:space="preserve">Au nom de </w:t>
      </w:r>
      <w:proofErr w:type="spellStart"/>
      <w:r>
        <w:rPr>
          <w:rFonts w:ascii="Proximus Light" w:hAnsi="Proximus Light"/>
          <w:color w:val="002060"/>
          <w:sz w:val="20"/>
          <w:szCs w:val="20"/>
        </w:rPr>
        <w:t>Proximus</w:t>
      </w:r>
      <w:proofErr w:type="spellEnd"/>
      <w:r>
        <w:rPr>
          <w:rFonts w:ascii="Proximus Light" w:hAnsi="Proximus Light"/>
          <w:color w:val="002060"/>
          <w:sz w:val="20"/>
          <w:szCs w:val="20"/>
        </w:rPr>
        <w:t>, je vous présente mes plus sincères excuses pour les inconvénients que cet incident vous occasionne.</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 </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 xml:space="preserve">Enfin, je vous confirme que la chaîne France Ô ne fait plus partie de nos offres. Actuellement, aucun projet en cours ne prévoit de proposer cette chaîne à nos clients. </w:t>
      </w:r>
    </w:p>
    <w:p w:rsidR="007A22FD" w:rsidRDefault="007A22FD" w:rsidP="007A22FD">
      <w:pPr>
        <w:pStyle w:val="NormalWeb"/>
        <w:shd w:val="clear" w:color="auto" w:fill="FFFFFF"/>
        <w:rPr>
          <w:rFonts w:ascii="Calibri" w:hAnsi="Calibri"/>
          <w:color w:val="000000"/>
          <w:sz w:val="22"/>
          <w:szCs w:val="22"/>
        </w:rPr>
      </w:pPr>
      <w:r>
        <w:rPr>
          <w:rFonts w:ascii="Verdana" w:hAnsi="Verdana"/>
          <w:color w:val="002060"/>
          <w:sz w:val="20"/>
          <w:szCs w:val="20"/>
        </w:rPr>
        <w:t> </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J’espère ainsi avoir répondu à votre attente et vous remercie pour votre confiance en nos produits et services.</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 </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 </w:t>
      </w:r>
    </w:p>
    <w:p w:rsidR="007A22FD" w:rsidRDefault="007A22FD" w:rsidP="007A22FD">
      <w:pPr>
        <w:pStyle w:val="NormalWeb"/>
        <w:shd w:val="clear" w:color="auto" w:fill="FFFFFF"/>
        <w:rPr>
          <w:rFonts w:ascii="Calibri" w:hAnsi="Calibri"/>
          <w:color w:val="000000"/>
          <w:sz w:val="22"/>
          <w:szCs w:val="22"/>
        </w:rPr>
      </w:pPr>
      <w:r>
        <w:rPr>
          <w:rFonts w:ascii="Proximus Light" w:hAnsi="Proximus Light"/>
          <w:color w:val="002060"/>
          <w:sz w:val="20"/>
          <w:szCs w:val="20"/>
        </w:rPr>
        <w:t>Avec mes salutations cordiales.</w:t>
      </w:r>
    </w:p>
    <w:p w:rsidR="007A22FD" w:rsidRDefault="007A22FD" w:rsidP="007A22FD">
      <w:pPr>
        <w:pStyle w:val="NormalWeb"/>
        <w:shd w:val="clear" w:color="auto" w:fill="FFFFFF"/>
        <w:rPr>
          <w:rFonts w:ascii="Calibri" w:hAnsi="Calibri"/>
          <w:color w:val="000000"/>
          <w:sz w:val="22"/>
          <w:szCs w:val="22"/>
        </w:rPr>
      </w:pPr>
      <w:r>
        <w:rPr>
          <w:rFonts w:ascii="Calibri" w:hAnsi="Calibri"/>
          <w:color w:val="1F497D"/>
          <w:sz w:val="22"/>
          <w:szCs w:val="22"/>
        </w:rPr>
        <w:t> </w:t>
      </w:r>
    </w:p>
    <w:p w:rsidR="007A22FD" w:rsidRDefault="007A22FD" w:rsidP="007A22FD">
      <w:pPr>
        <w:pStyle w:val="NormalWeb"/>
        <w:shd w:val="clear" w:color="auto" w:fill="FFFFFF"/>
        <w:rPr>
          <w:rFonts w:ascii="Calibri" w:hAnsi="Calibri"/>
          <w:color w:val="000000"/>
          <w:sz w:val="22"/>
          <w:szCs w:val="22"/>
        </w:rPr>
      </w:pPr>
      <w:r w:rsidRPr="007A22FD">
        <w:rPr>
          <w:rFonts w:ascii="Verdana" w:hAnsi="Verdana"/>
          <w:b/>
          <w:bCs/>
          <w:color w:val="5C2D91"/>
          <w:sz w:val="20"/>
          <w:szCs w:val="20"/>
        </w:rPr>
        <w:t>Gina De Maeght</w:t>
      </w:r>
      <w:r w:rsidRPr="007A22FD">
        <w:rPr>
          <w:rFonts w:ascii="Verdana" w:hAnsi="Verdana"/>
          <w:color w:val="5C2D91"/>
          <w:sz w:val="18"/>
          <w:szCs w:val="18"/>
        </w:rPr>
        <w:br/>
        <w:t xml:space="preserve">Project Lead Officer | </w:t>
      </w:r>
      <w:r w:rsidRPr="007A22FD">
        <w:rPr>
          <w:rFonts w:ascii="Verdana" w:hAnsi="Verdana"/>
          <w:color w:val="00BCEE"/>
          <w:sz w:val="18"/>
          <w:szCs w:val="18"/>
        </w:rPr>
        <w:t>Corporate Relations</w:t>
      </w:r>
      <w:r w:rsidRPr="007A22FD">
        <w:rPr>
          <w:rFonts w:ascii="Verdana" w:hAnsi="Verdana"/>
          <w:color w:val="5C2D91"/>
          <w:sz w:val="18"/>
          <w:szCs w:val="18"/>
        </w:rPr>
        <w:br/>
        <w:t>CEO Operations Management</w:t>
      </w:r>
      <w:r w:rsidRPr="007A22FD">
        <w:rPr>
          <w:rFonts w:ascii="Verdana" w:hAnsi="Verdana"/>
          <w:color w:val="5C2D91"/>
          <w:sz w:val="18"/>
          <w:szCs w:val="18"/>
        </w:rPr>
        <w:br/>
      </w:r>
      <w:r w:rsidRPr="007A22FD">
        <w:rPr>
          <w:rFonts w:ascii="Verdana" w:hAnsi="Verdana"/>
          <w:color w:val="00BCEE"/>
          <w:sz w:val="18"/>
          <w:szCs w:val="18"/>
        </w:rPr>
        <w:t>T</w:t>
      </w:r>
      <w:r w:rsidRPr="007A22FD">
        <w:rPr>
          <w:rFonts w:ascii="Verdana" w:hAnsi="Verdana"/>
          <w:color w:val="5C2D91"/>
          <w:sz w:val="18"/>
          <w:szCs w:val="18"/>
        </w:rPr>
        <w:t xml:space="preserve"> +32 (0)2 202 61 55</w:t>
      </w:r>
      <w:r w:rsidRPr="007A22FD">
        <w:rPr>
          <w:rFonts w:ascii="Verdana" w:hAnsi="Verdana"/>
          <w:color w:val="5C2D91"/>
          <w:sz w:val="18"/>
          <w:szCs w:val="18"/>
        </w:rPr>
        <w:br/>
      </w:r>
      <w:r w:rsidRPr="007A22FD">
        <w:rPr>
          <w:rFonts w:ascii="Verdana" w:hAnsi="Verdana"/>
          <w:color w:val="00BCEE"/>
          <w:sz w:val="18"/>
          <w:szCs w:val="18"/>
        </w:rPr>
        <w:t>F</w:t>
      </w:r>
      <w:r w:rsidRPr="007A22FD">
        <w:rPr>
          <w:rFonts w:ascii="Verdana" w:hAnsi="Verdana"/>
          <w:color w:val="5C2D91"/>
          <w:sz w:val="18"/>
          <w:szCs w:val="18"/>
        </w:rPr>
        <w:t xml:space="preserve"> +32 (0)2 201 66 40</w:t>
      </w:r>
      <w:hyperlink r:id="rId10" w:history="1">
        <w:r w:rsidRPr="007A22FD">
          <w:rPr>
            <w:rFonts w:ascii="Verdana" w:hAnsi="Verdana"/>
            <w:color w:val="0000FF"/>
            <w:sz w:val="18"/>
            <w:szCs w:val="18"/>
            <w:u w:val="single"/>
          </w:rPr>
          <w:br/>
        </w:r>
        <w:r w:rsidRPr="007A22FD">
          <w:rPr>
            <w:rFonts w:ascii="Verdana" w:hAnsi="Verdana"/>
            <w:color w:val="0000FF"/>
            <w:sz w:val="18"/>
            <w:szCs w:val="18"/>
            <w:u w:val="single"/>
          </w:rPr>
          <w:br/>
        </w:r>
        <w:r>
          <w:rPr>
            <w:rFonts w:ascii="Verdana" w:hAnsi="Verdana"/>
            <w:noProof/>
            <w:color w:val="0000FF"/>
            <w:sz w:val="18"/>
            <w:szCs w:val="18"/>
          </w:rPr>
          <w:drawing>
            <wp:inline distT="0" distB="0" distL="0" distR="0">
              <wp:extent cx="1333500" cy="285750"/>
              <wp:effectExtent l="19050" t="0" r="0" b="0"/>
              <wp:docPr id="3" name="Image 3" descr="Proxi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ximus"/>
                      <pic:cNvPicPr>
                        <a:picLocks noChangeAspect="1" noChangeArrowheads="1"/>
                      </pic:cNvPicPr>
                    </pic:nvPicPr>
                    <pic:blipFill>
                      <a:blip r:embed="rId11" r:link="rId12" cstate="print"/>
                      <a:srcRect/>
                      <a:stretch>
                        <a:fillRect/>
                      </a:stretch>
                    </pic:blipFill>
                    <pic:spPr bwMode="auto">
                      <a:xfrm>
                        <a:off x="0" y="0"/>
                        <a:ext cx="1333500" cy="285750"/>
                      </a:xfrm>
                      <a:prstGeom prst="rect">
                        <a:avLst/>
                      </a:prstGeom>
                      <a:noFill/>
                      <a:ln w="9525">
                        <a:noFill/>
                        <a:miter lim="800000"/>
                        <a:headEnd/>
                        <a:tailEnd/>
                      </a:ln>
                    </pic:spPr>
                  </pic:pic>
                </a:graphicData>
              </a:graphic>
            </wp:inline>
          </w:drawing>
        </w:r>
      </w:hyperlink>
      <w:r w:rsidRPr="007A22FD">
        <w:rPr>
          <w:rFonts w:ascii="Verdana" w:hAnsi="Verdana"/>
          <w:color w:val="5C2D91"/>
          <w:sz w:val="18"/>
          <w:szCs w:val="18"/>
        </w:rPr>
        <w:br/>
      </w:r>
      <w:r w:rsidRPr="007A22FD">
        <w:rPr>
          <w:rFonts w:ascii="Verdana" w:hAnsi="Verdana"/>
          <w:color w:val="5C2D91"/>
          <w:sz w:val="18"/>
          <w:szCs w:val="18"/>
        </w:rPr>
        <w:br/>
        <w:t>Connect with us on:</w:t>
      </w:r>
      <w:r w:rsidRPr="007A22FD">
        <w:rPr>
          <w:rFonts w:ascii="Verdana" w:hAnsi="Verdana"/>
          <w:color w:val="5C2D91"/>
          <w:sz w:val="18"/>
          <w:szCs w:val="18"/>
        </w:rPr>
        <w:br/>
      </w:r>
      <w:r w:rsidRPr="007A22FD">
        <w:rPr>
          <w:rFonts w:ascii="Verdana" w:hAnsi="Verdana"/>
          <w:color w:val="5C2D91"/>
          <w:sz w:val="8"/>
          <w:szCs w:val="8"/>
        </w:rPr>
        <w:lastRenderedPageBreak/>
        <w:t> </w:t>
      </w:r>
      <w:r w:rsidRPr="007A22FD">
        <w:rPr>
          <w:rFonts w:ascii="Verdana" w:hAnsi="Verdana"/>
          <w:color w:val="5C2D91"/>
          <w:sz w:val="18"/>
          <w:szCs w:val="18"/>
        </w:rPr>
        <w:br/>
      </w:r>
      <w:r>
        <w:rPr>
          <w:rFonts w:ascii="Verdana" w:hAnsi="Verdana"/>
          <w:noProof/>
          <w:color w:val="0000FF"/>
          <w:sz w:val="18"/>
          <w:szCs w:val="18"/>
        </w:rPr>
        <w:drawing>
          <wp:inline distT="0" distB="0" distL="0" distR="0">
            <wp:extent cx="95250" cy="190500"/>
            <wp:effectExtent l="19050" t="0" r="0" b="0"/>
            <wp:docPr id="4" name="Image 4" descr="Proximus Facebook">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ximus Facebook"/>
                    <pic:cNvPicPr>
                      <a:picLocks noChangeAspect="1" noChangeArrowheads="1"/>
                    </pic:cNvPicPr>
                  </pic:nvPicPr>
                  <pic:blipFill>
                    <a:blip r:embed="rId14" r:link="rId15" cstate="print"/>
                    <a:srcRect/>
                    <a:stretch>
                      <a:fillRect/>
                    </a:stretch>
                  </pic:blipFill>
                  <pic:spPr bwMode="auto">
                    <a:xfrm>
                      <a:off x="0" y="0"/>
                      <a:ext cx="95250" cy="190500"/>
                    </a:xfrm>
                    <a:prstGeom prst="rect">
                      <a:avLst/>
                    </a:prstGeom>
                    <a:noFill/>
                    <a:ln w="9525">
                      <a:noFill/>
                      <a:miter lim="800000"/>
                      <a:headEnd/>
                      <a:tailEnd/>
                    </a:ln>
                  </pic:spPr>
                </pic:pic>
              </a:graphicData>
            </a:graphic>
          </wp:inline>
        </w:drawing>
      </w:r>
      <w:r w:rsidRPr="007A22FD">
        <w:rPr>
          <w:rFonts w:ascii="Verdana" w:hAnsi="Verdana"/>
          <w:color w:val="5C2D91"/>
          <w:sz w:val="18"/>
          <w:szCs w:val="18"/>
        </w:rPr>
        <w:t>   </w:t>
      </w:r>
      <w:r>
        <w:rPr>
          <w:rFonts w:ascii="Verdana" w:hAnsi="Verdana"/>
          <w:noProof/>
          <w:color w:val="0000FF"/>
          <w:sz w:val="18"/>
          <w:szCs w:val="18"/>
        </w:rPr>
        <w:drawing>
          <wp:inline distT="0" distB="0" distL="0" distR="0">
            <wp:extent cx="238125" cy="190500"/>
            <wp:effectExtent l="19050" t="0" r="9525" b="0"/>
            <wp:docPr id="5" name="Image 5" descr="Proximus Twitte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ximus Twitter"/>
                    <pic:cNvPicPr>
                      <a:picLocks noChangeAspect="1" noChangeArrowheads="1"/>
                    </pic:cNvPicPr>
                  </pic:nvPicPr>
                  <pic:blipFill>
                    <a:blip r:embed="rId17" r:link="rId18" cstate="print"/>
                    <a:srcRect/>
                    <a:stretch>
                      <a:fillRect/>
                    </a:stretch>
                  </pic:blipFill>
                  <pic:spPr bwMode="auto">
                    <a:xfrm>
                      <a:off x="0" y="0"/>
                      <a:ext cx="238125" cy="190500"/>
                    </a:xfrm>
                    <a:prstGeom prst="rect">
                      <a:avLst/>
                    </a:prstGeom>
                    <a:noFill/>
                    <a:ln w="9525">
                      <a:noFill/>
                      <a:miter lim="800000"/>
                      <a:headEnd/>
                      <a:tailEnd/>
                    </a:ln>
                  </pic:spPr>
                </pic:pic>
              </a:graphicData>
            </a:graphic>
          </wp:inline>
        </w:drawing>
      </w:r>
      <w:r w:rsidRPr="007A22FD">
        <w:rPr>
          <w:rFonts w:ascii="Verdana" w:hAnsi="Verdana"/>
          <w:color w:val="5C2D91"/>
          <w:sz w:val="18"/>
          <w:szCs w:val="18"/>
        </w:rPr>
        <w:t>   </w:t>
      </w:r>
      <w:r>
        <w:rPr>
          <w:rFonts w:ascii="Verdana" w:hAnsi="Verdana"/>
          <w:noProof/>
          <w:color w:val="0000FF"/>
          <w:sz w:val="18"/>
          <w:szCs w:val="18"/>
        </w:rPr>
        <w:drawing>
          <wp:inline distT="0" distB="0" distL="0" distR="0">
            <wp:extent cx="276225" cy="190500"/>
            <wp:effectExtent l="19050" t="0" r="9525" b="0"/>
            <wp:docPr id="6" name="Image 6" descr="Proximus YouTub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ximus YouTube"/>
                    <pic:cNvPicPr>
                      <a:picLocks noChangeAspect="1" noChangeArrowheads="1"/>
                    </pic:cNvPicPr>
                  </pic:nvPicPr>
                  <pic:blipFill>
                    <a:blip r:embed="rId20" r:link="rId21" cstate="print"/>
                    <a:srcRect/>
                    <a:stretch>
                      <a:fillRect/>
                    </a:stretch>
                  </pic:blipFill>
                  <pic:spPr bwMode="auto">
                    <a:xfrm>
                      <a:off x="0" y="0"/>
                      <a:ext cx="276225" cy="190500"/>
                    </a:xfrm>
                    <a:prstGeom prst="rect">
                      <a:avLst/>
                    </a:prstGeom>
                    <a:noFill/>
                    <a:ln w="9525">
                      <a:noFill/>
                      <a:miter lim="800000"/>
                      <a:headEnd/>
                      <a:tailEnd/>
                    </a:ln>
                  </pic:spPr>
                </pic:pic>
              </a:graphicData>
            </a:graphic>
          </wp:inline>
        </w:drawing>
      </w:r>
      <w:r w:rsidRPr="007A22FD">
        <w:rPr>
          <w:rFonts w:ascii="Verdana" w:hAnsi="Verdana"/>
          <w:color w:val="5C2D91"/>
          <w:sz w:val="18"/>
          <w:szCs w:val="18"/>
        </w:rPr>
        <w:t>   </w:t>
      </w:r>
      <w:r>
        <w:rPr>
          <w:rFonts w:ascii="Verdana" w:hAnsi="Verdana"/>
          <w:noProof/>
          <w:color w:val="0000FF"/>
          <w:sz w:val="18"/>
          <w:szCs w:val="18"/>
        </w:rPr>
        <w:drawing>
          <wp:inline distT="0" distB="0" distL="0" distR="0">
            <wp:extent cx="190500" cy="190500"/>
            <wp:effectExtent l="19050" t="0" r="0" b="0"/>
            <wp:docPr id="7" name="Image 7" descr="Proximus LinkedI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ximus LinkedIn"/>
                    <pic:cNvPicPr>
                      <a:picLocks noChangeAspect="1" noChangeArrowheads="1"/>
                    </pic:cNvPicPr>
                  </pic:nvPicPr>
                  <pic:blipFill>
                    <a:blip r:embed="rId23" r:link="rId2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7A22FD" w:rsidRDefault="007A22FD" w:rsidP="007A22FD">
      <w:pPr>
        <w:pStyle w:val="NormalWeb"/>
        <w:shd w:val="clear" w:color="auto" w:fill="FFFFFF"/>
        <w:rPr>
          <w:rFonts w:ascii="Calibri" w:hAnsi="Calibri"/>
          <w:color w:val="000000"/>
          <w:sz w:val="22"/>
          <w:szCs w:val="22"/>
        </w:rPr>
      </w:pPr>
      <w:r w:rsidRPr="007A22FD">
        <w:rPr>
          <w:rFonts w:ascii="Verdana" w:hAnsi="Verdana"/>
          <w:color w:val="1F497D"/>
          <w:sz w:val="22"/>
          <w:szCs w:val="22"/>
        </w:rPr>
        <w:t> </w:t>
      </w:r>
    </w:p>
    <w:p w:rsidR="006437B5" w:rsidRDefault="006437B5"/>
    <w:sectPr w:rsidR="006437B5" w:rsidSect="007A22FD">
      <w:pgSz w:w="11906" w:h="16838"/>
      <w:pgMar w:top="142"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us Light">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A22FD"/>
    <w:rsid w:val="006437B5"/>
    <w:rsid w:val="007A22FD"/>
    <w:rsid w:val="00DB094B"/>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7B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A22FD"/>
    <w:rPr>
      <w:color w:val="0000FF"/>
      <w:u w:val="single"/>
    </w:rPr>
  </w:style>
  <w:style w:type="paragraph" w:styleId="NormalWeb">
    <w:name w:val="Normal (Web)"/>
    <w:basedOn w:val="Normal"/>
    <w:uiPriority w:val="99"/>
    <w:semiHidden/>
    <w:unhideWhenUsed/>
    <w:rsid w:val="007A22FD"/>
    <w:pPr>
      <w:spacing w:after="0" w:line="240" w:lineRule="auto"/>
    </w:pPr>
    <w:rPr>
      <w:rFonts w:ascii="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7A22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22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294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acebook.com/proximusBe" TargetMode="External"/><Relationship Id="rId18" Type="http://schemas.openxmlformats.org/officeDocument/2006/relationships/image" Target="cid:image005.png@01D19636.5A9C7B2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cid:image006.png@01D19636.5A9C7B20" TargetMode="External"/><Relationship Id="rId7" Type="http://schemas.openxmlformats.org/officeDocument/2006/relationships/image" Target="cid:image001.png@01D19636.5A9C7B20" TargetMode="External"/><Relationship Id="rId12" Type="http://schemas.openxmlformats.org/officeDocument/2006/relationships/image" Target="cid:image003.png@01D19636.5A9C7B20"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witter.com/proximus" TargetMode="External"/><Relationship Id="rId20" Type="http://schemas.openxmlformats.org/officeDocument/2006/relationships/image" Target="media/image6.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image" Target="cid:image007.png@01D19636.5A9C7B20" TargetMode="External"/><Relationship Id="rId5" Type="http://schemas.openxmlformats.org/officeDocument/2006/relationships/hyperlink" Target="mailto:12totti@skynet.be" TargetMode="External"/><Relationship Id="rId15" Type="http://schemas.openxmlformats.org/officeDocument/2006/relationships/image" Target="cid:image004.png@01D19636.5A9C7B20" TargetMode="External"/><Relationship Id="rId23" Type="http://schemas.openxmlformats.org/officeDocument/2006/relationships/image" Target="media/image7.png"/><Relationship Id="rId10" Type="http://schemas.openxmlformats.org/officeDocument/2006/relationships/hyperlink" Target="http://www.proximus.be/" TargetMode="External"/><Relationship Id="rId19" Type="http://schemas.openxmlformats.org/officeDocument/2006/relationships/hyperlink" Target="https://www.youtube.com/proximus" TargetMode="External"/><Relationship Id="rId4" Type="http://schemas.openxmlformats.org/officeDocument/2006/relationships/hyperlink" Target="mailto:gina.de.maeght@proximus.com" TargetMode="External"/><Relationship Id="rId9" Type="http://schemas.openxmlformats.org/officeDocument/2006/relationships/image" Target="cid:image002.png@01D19636.5A9C7B20" TargetMode="External"/><Relationship Id="rId14" Type="http://schemas.openxmlformats.org/officeDocument/2006/relationships/image" Target="media/image4.png"/><Relationship Id="rId22" Type="http://schemas.openxmlformats.org/officeDocument/2006/relationships/hyperlink" Target="https://www.linkedin.com/company/proximu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463</Words>
  <Characters>2552</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MIMO</dc:creator>
  <cp:lastModifiedBy>MIMO</cp:lastModifiedBy>
  <cp:revision>1</cp:revision>
  <dcterms:created xsi:type="dcterms:W3CDTF">2016-04-21T21:11:00Z</dcterms:created>
  <dcterms:modified xsi:type="dcterms:W3CDTF">2016-04-21T21:12:00Z</dcterms:modified>
</cp:coreProperties>
</file>