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251" w:rsidRPr="00BA65AF" w:rsidRDefault="00E12293" w:rsidP="00BA65AF">
      <w:pPr>
        <w:spacing w:after="0"/>
        <w:rPr>
          <w:rFonts w:asciiTheme="majorBidi" w:hAnsiTheme="majorBidi" w:cstheme="majorBidi"/>
        </w:rPr>
      </w:pPr>
      <w:r w:rsidRPr="00BA65AF">
        <w:rPr>
          <w:rFonts w:asciiTheme="majorBidi" w:hAnsiTheme="majorBidi" w:cstheme="majorBidi"/>
        </w:rPr>
        <w:t>La déclinaison = angle que font les rayons du Soleil par rapport à l’équateur</w:t>
      </w:r>
    </w:p>
    <w:p w:rsidR="00F74000" w:rsidRPr="00BA65AF" w:rsidRDefault="00F74000" w:rsidP="00BA65AF">
      <w:pPr>
        <w:spacing w:after="0"/>
        <w:rPr>
          <w:rFonts w:asciiTheme="majorBidi" w:hAnsiTheme="majorBidi" w:cstheme="majorBidi"/>
        </w:rPr>
      </w:pPr>
      <w:r w:rsidRPr="00BA65AF">
        <w:rPr>
          <w:rFonts w:asciiTheme="majorBidi" w:hAnsiTheme="majorBidi" w:cstheme="majorBidi"/>
        </w:rPr>
        <w:t>Courant électrique = électrons en mouvement</w:t>
      </w:r>
    </w:p>
    <w:p w:rsidR="00BA65AF" w:rsidRDefault="00F74000" w:rsidP="00BA65AF">
      <w:pPr>
        <w:spacing w:after="0"/>
        <w:rPr>
          <w:rFonts w:asciiTheme="majorBidi" w:hAnsiTheme="majorBidi" w:cstheme="majorBidi"/>
        </w:rPr>
      </w:pPr>
      <w:r w:rsidRPr="00F05153">
        <w:rPr>
          <w:rFonts w:asciiTheme="majorBidi" w:hAnsiTheme="majorBidi" w:cstheme="majorBidi"/>
          <w:color w:val="C00000"/>
        </w:rPr>
        <w:t>Température</w:t>
      </w:r>
      <w:r w:rsidRPr="00BA65AF">
        <w:rPr>
          <w:rFonts w:asciiTheme="majorBidi" w:hAnsiTheme="majorBidi" w:cstheme="majorBidi"/>
        </w:rPr>
        <w:t xml:space="preserve"> </w:t>
      </w:r>
      <w:r w:rsidRPr="00441548">
        <w:rPr>
          <w:rFonts w:asciiTheme="majorBidi" w:hAnsiTheme="majorBidi" w:cstheme="majorBidi"/>
          <w:b/>
          <w:bCs/>
        </w:rPr>
        <w:t>+</w:t>
      </w:r>
      <w:r w:rsidR="00BA65AF">
        <w:rPr>
          <w:rFonts w:asciiTheme="majorBidi" w:hAnsiTheme="majorBidi" w:cstheme="majorBidi"/>
        </w:rPr>
        <w:t xml:space="preserve"> </w:t>
      </w:r>
      <w:r w:rsidR="00BA65AF" w:rsidRPr="00F05153">
        <w:rPr>
          <w:rFonts w:asciiTheme="majorBidi" w:hAnsiTheme="majorBidi" w:cstheme="majorBidi"/>
          <w:color w:val="C00000"/>
        </w:rPr>
        <w:t xml:space="preserve">Rupture de la liaison des électrons covalents </w:t>
      </w:r>
      <w:r w:rsidR="00BA65AF" w:rsidRPr="00441548">
        <w:rPr>
          <w:rFonts w:asciiTheme="majorBidi" w:hAnsiTheme="majorBidi" w:cstheme="majorBidi"/>
          <w:b/>
          <w:bCs/>
        </w:rPr>
        <w:t>+</w:t>
      </w:r>
      <w:r w:rsidRPr="00BA65AF">
        <w:rPr>
          <w:rFonts w:asciiTheme="majorBidi" w:hAnsiTheme="majorBidi" w:cstheme="majorBidi"/>
        </w:rPr>
        <w:t xml:space="preserve"> </w:t>
      </w:r>
      <w:r w:rsidRPr="00F05153">
        <w:rPr>
          <w:rFonts w:asciiTheme="majorBidi" w:hAnsiTheme="majorBidi" w:cstheme="majorBidi"/>
          <w:color w:val="C00000"/>
        </w:rPr>
        <w:t>Impuretés</w:t>
      </w:r>
      <w:r w:rsidR="00BA65AF">
        <w:rPr>
          <w:rFonts w:asciiTheme="majorBidi" w:hAnsiTheme="majorBidi" w:cstheme="majorBidi"/>
        </w:rPr>
        <w:t xml:space="preserve"> permettent l’accroissement du courant électrique.</w:t>
      </w:r>
    </w:p>
    <w:p w:rsidR="00D35517" w:rsidRDefault="00D35517" w:rsidP="00BA65AF">
      <w:pPr>
        <w:spacing w:after="0"/>
        <w:rPr>
          <w:rFonts w:asciiTheme="majorBidi" w:hAnsiTheme="majorBidi" w:cstheme="majorBidi"/>
        </w:rPr>
      </w:pPr>
    </w:p>
    <w:p w:rsidR="00D35517" w:rsidRDefault="00D35517" w:rsidP="00BA65AF">
      <w:pPr>
        <w:spacing w:after="0"/>
        <w:rPr>
          <w:rFonts w:asciiTheme="majorBidi" w:hAnsiTheme="majorBidi" w:cstheme="majorBidi"/>
        </w:rPr>
      </w:pPr>
      <w:r>
        <w:rPr>
          <w:rFonts w:asciiTheme="majorBidi" w:hAnsiTheme="majorBidi" w:cstheme="majorBidi"/>
        </w:rPr>
        <w:t>---------------------------------------------------------------------------------------------------------------------------</w:t>
      </w:r>
    </w:p>
    <w:p w:rsidR="00E25251" w:rsidRDefault="00E25251" w:rsidP="00E25251">
      <w:pPr>
        <w:spacing w:after="0"/>
        <w:rPr>
          <w:rFonts w:asciiTheme="majorBidi" w:hAnsiTheme="majorBidi" w:cstheme="majorBidi"/>
        </w:rPr>
      </w:pPr>
    </w:p>
    <w:p w:rsidR="00E25251" w:rsidRDefault="00E25251" w:rsidP="00AE2D48">
      <w:pPr>
        <w:spacing w:after="0"/>
        <w:rPr>
          <w:rFonts w:asciiTheme="majorBidi" w:hAnsiTheme="majorBidi" w:cstheme="majorBidi"/>
        </w:rPr>
      </w:pPr>
      <w:r>
        <w:rPr>
          <w:rFonts w:asciiTheme="majorBidi" w:hAnsiTheme="majorBidi" w:cstheme="majorBidi"/>
        </w:rPr>
        <w:t>Tout d’abord avant d’</w:t>
      </w:r>
      <w:r w:rsidR="00AE2D48">
        <w:rPr>
          <w:rFonts w:asciiTheme="majorBidi" w:hAnsiTheme="majorBidi" w:cstheme="majorBidi"/>
        </w:rPr>
        <w:t>optimiser</w:t>
      </w:r>
      <w:r>
        <w:rPr>
          <w:rFonts w:asciiTheme="majorBidi" w:hAnsiTheme="majorBidi" w:cstheme="majorBidi"/>
        </w:rPr>
        <w:t xml:space="preserve"> le rendement énergétique d’un système </w:t>
      </w:r>
      <w:r w:rsidR="00AE2D48">
        <w:rPr>
          <w:rFonts w:asciiTheme="majorBidi" w:hAnsiTheme="majorBidi" w:cstheme="majorBidi"/>
        </w:rPr>
        <w:t>photovoltaïque</w:t>
      </w:r>
      <w:r>
        <w:rPr>
          <w:rFonts w:asciiTheme="majorBidi" w:hAnsiTheme="majorBidi" w:cstheme="majorBidi"/>
        </w:rPr>
        <w:t>, il est important de le connaître. Celui-ci est défini par la relation suivante</w:t>
      </w:r>
    </w:p>
    <w:p w:rsidR="00AE2D48" w:rsidRDefault="00AE2D48" w:rsidP="00AE2D48">
      <w:pPr>
        <w:spacing w:after="0"/>
        <w:rPr>
          <w:rFonts w:asciiTheme="majorBidi" w:hAnsiTheme="majorBidi" w:cstheme="majorBidi"/>
        </w:rPr>
      </w:pPr>
    </w:p>
    <w:p w:rsidR="00B60CA4" w:rsidRPr="00152144" w:rsidRDefault="00AE2D48" w:rsidP="00B60CA4">
      <w:pPr>
        <w:pStyle w:val="Default"/>
        <w:rPr>
          <w:rFonts w:asciiTheme="majorBidi" w:hAnsiTheme="majorBidi" w:cstheme="majorBidi"/>
          <w:sz w:val="22"/>
          <w:szCs w:val="22"/>
        </w:rPr>
      </w:pPr>
      <w:r w:rsidRPr="00152144">
        <w:rPr>
          <w:rFonts w:asciiTheme="majorBidi" w:hAnsiTheme="majorBidi" w:cstheme="majorBidi"/>
          <w:b/>
          <w:bCs/>
        </w:rPr>
        <w:t>Diapo n°3</w:t>
      </w:r>
      <w:r w:rsidRPr="00152144">
        <w:rPr>
          <w:rFonts w:asciiTheme="majorBidi" w:hAnsiTheme="majorBidi" w:cstheme="majorBidi"/>
        </w:rPr>
        <w:t xml:space="preserve"> : </w:t>
      </w:r>
      <w:r w:rsidR="00B60CA4" w:rsidRPr="00152144">
        <w:rPr>
          <w:rFonts w:asciiTheme="majorBidi" w:hAnsiTheme="majorBidi" w:cstheme="majorBidi"/>
          <w:sz w:val="22"/>
          <w:szCs w:val="22"/>
        </w:rPr>
        <w:t xml:space="preserve">Le principe de fonctionnement d’une cellule photovoltaïque au silicium consiste à combiner trois phénomènes physiques : </w:t>
      </w:r>
    </w:p>
    <w:p w:rsidR="00B60CA4" w:rsidRPr="00152144" w:rsidRDefault="00B60CA4" w:rsidP="00B60CA4">
      <w:pPr>
        <w:pStyle w:val="Default"/>
        <w:rPr>
          <w:rFonts w:asciiTheme="majorBidi" w:hAnsiTheme="majorBidi" w:cstheme="majorBidi"/>
          <w:sz w:val="22"/>
          <w:szCs w:val="22"/>
        </w:rPr>
      </w:pPr>
    </w:p>
    <w:p w:rsidR="00B60CA4" w:rsidRPr="00152144" w:rsidRDefault="00B60CA4" w:rsidP="00B60CA4">
      <w:pPr>
        <w:pStyle w:val="Default"/>
        <w:spacing w:after="150"/>
        <w:jc w:val="center"/>
        <w:rPr>
          <w:rFonts w:asciiTheme="majorBidi" w:hAnsiTheme="majorBidi" w:cstheme="majorBidi"/>
          <w:sz w:val="22"/>
          <w:szCs w:val="22"/>
          <w:u w:val="single"/>
        </w:rPr>
      </w:pPr>
      <w:r w:rsidRPr="00152144">
        <w:rPr>
          <w:rFonts w:asciiTheme="majorBidi" w:hAnsiTheme="majorBidi" w:cstheme="majorBidi"/>
          <w:sz w:val="22"/>
          <w:szCs w:val="22"/>
          <w:u w:val="single"/>
        </w:rPr>
        <w:t xml:space="preserve">L’absorption </w:t>
      </w:r>
      <w:r w:rsidRPr="00152144">
        <w:rPr>
          <w:rFonts w:asciiTheme="majorBidi" w:hAnsiTheme="majorBidi" w:cstheme="majorBidi"/>
          <w:sz w:val="22"/>
          <w:szCs w:val="22"/>
          <w:u w:val="single"/>
        </w:rPr>
        <w:t>de la lumière dans le matériau :</w:t>
      </w:r>
    </w:p>
    <w:p w:rsidR="00B60CA4" w:rsidRPr="00152144" w:rsidRDefault="00B60CA4" w:rsidP="00B60CA4">
      <w:pPr>
        <w:pStyle w:val="Default"/>
        <w:rPr>
          <w:rFonts w:asciiTheme="majorBidi" w:hAnsiTheme="majorBidi" w:cstheme="majorBidi"/>
          <w:sz w:val="22"/>
          <w:szCs w:val="22"/>
        </w:rPr>
      </w:pPr>
      <w:r w:rsidRPr="00152144">
        <w:rPr>
          <w:rFonts w:asciiTheme="majorBidi" w:hAnsiTheme="majorBidi" w:cstheme="majorBidi"/>
          <w:sz w:val="22"/>
          <w:szCs w:val="22"/>
        </w:rPr>
        <w:t xml:space="preserve">La lumière est composée de photons. Plus généralement un rayon lumineux qui arrive sur un objet peut subir trois évènements optiques : </w:t>
      </w:r>
    </w:p>
    <w:p w:rsidR="00B60CA4" w:rsidRPr="00152144" w:rsidRDefault="00B60CA4" w:rsidP="00B60CA4">
      <w:pPr>
        <w:pStyle w:val="Default"/>
        <w:rPr>
          <w:rFonts w:asciiTheme="majorBidi" w:hAnsiTheme="majorBidi" w:cstheme="majorBidi"/>
          <w:sz w:val="22"/>
          <w:szCs w:val="22"/>
        </w:rPr>
      </w:pPr>
    </w:p>
    <w:p w:rsidR="00B60CA4" w:rsidRPr="00152144" w:rsidRDefault="00B60CA4" w:rsidP="00B60CA4">
      <w:pPr>
        <w:pStyle w:val="Default"/>
        <w:rPr>
          <w:rFonts w:asciiTheme="majorBidi" w:hAnsiTheme="majorBidi" w:cstheme="majorBidi"/>
          <w:sz w:val="22"/>
          <w:szCs w:val="22"/>
        </w:rPr>
      </w:pPr>
      <w:r w:rsidRPr="00152144">
        <w:rPr>
          <w:rFonts w:ascii="Cambria Math" w:hAnsi="Cambria Math" w:cs="Cambria Math"/>
          <w:sz w:val="22"/>
          <w:szCs w:val="22"/>
        </w:rPr>
        <w:t>⇨</w:t>
      </w:r>
      <w:r w:rsidRPr="00152144">
        <w:rPr>
          <w:rFonts w:asciiTheme="majorBidi" w:hAnsiTheme="majorBidi" w:cstheme="majorBidi"/>
          <w:sz w:val="22"/>
          <w:szCs w:val="22"/>
        </w:rPr>
        <w:t xml:space="preserve"> La réflexion : la lumière est renvoyée par la surface de l'objet</w:t>
      </w:r>
      <w:r w:rsidR="002F1691" w:rsidRPr="00152144">
        <w:rPr>
          <w:rFonts w:asciiTheme="majorBidi" w:hAnsiTheme="majorBidi" w:cstheme="majorBidi"/>
          <w:sz w:val="22"/>
          <w:szCs w:val="22"/>
        </w:rPr>
        <w:t xml:space="preserve"> (effet miroir)</w:t>
      </w:r>
      <w:r w:rsidRPr="00152144">
        <w:rPr>
          <w:rFonts w:asciiTheme="majorBidi" w:hAnsiTheme="majorBidi" w:cstheme="majorBidi"/>
          <w:sz w:val="22"/>
          <w:szCs w:val="22"/>
        </w:rPr>
        <w:t>.</w:t>
      </w:r>
    </w:p>
    <w:p w:rsidR="00B60CA4" w:rsidRPr="00B60CA4" w:rsidRDefault="00B60CA4" w:rsidP="00B60CA4">
      <w:pPr>
        <w:autoSpaceDE w:val="0"/>
        <w:autoSpaceDN w:val="0"/>
        <w:adjustRightInd w:val="0"/>
        <w:spacing w:after="0" w:line="240" w:lineRule="auto"/>
        <w:rPr>
          <w:rFonts w:asciiTheme="majorBidi" w:hAnsiTheme="majorBidi" w:cstheme="majorBidi"/>
          <w:color w:val="000000"/>
        </w:rPr>
      </w:pPr>
      <w:r w:rsidRPr="00B60CA4">
        <w:rPr>
          <w:rFonts w:ascii="Cambria Math" w:hAnsi="Cambria Math" w:cs="Cambria Math"/>
          <w:color w:val="000000"/>
        </w:rPr>
        <w:t>⇨</w:t>
      </w:r>
      <w:r w:rsidRPr="00B60CA4">
        <w:rPr>
          <w:rFonts w:asciiTheme="majorBidi" w:hAnsiTheme="majorBidi" w:cstheme="majorBidi"/>
          <w:color w:val="000000"/>
        </w:rPr>
        <w:t xml:space="preserve"> La transmission : la lumière traverse l'objet. </w:t>
      </w:r>
    </w:p>
    <w:p w:rsidR="00B60CA4" w:rsidRPr="00152144" w:rsidRDefault="00B60CA4" w:rsidP="00B60CA4">
      <w:pPr>
        <w:pStyle w:val="Default"/>
        <w:rPr>
          <w:rFonts w:asciiTheme="majorBidi" w:hAnsiTheme="majorBidi" w:cstheme="majorBidi"/>
          <w:sz w:val="22"/>
          <w:szCs w:val="22"/>
        </w:rPr>
      </w:pPr>
      <w:r w:rsidRPr="00152144">
        <w:rPr>
          <w:rFonts w:ascii="Cambria Math" w:hAnsi="Cambria Math" w:cs="Cambria Math"/>
          <w:sz w:val="22"/>
          <w:szCs w:val="22"/>
        </w:rPr>
        <w:t>⇨</w:t>
      </w:r>
      <w:r w:rsidRPr="00152144">
        <w:rPr>
          <w:rFonts w:asciiTheme="majorBidi" w:hAnsiTheme="majorBidi" w:cstheme="majorBidi"/>
          <w:sz w:val="22"/>
          <w:szCs w:val="22"/>
        </w:rPr>
        <w:t xml:space="preserve"> L'absorption : la lumière pénètre dans l'objet et n'en ressort pas, l'énergie est alors restituée sous forme électrique dans le cas présent.</w:t>
      </w:r>
    </w:p>
    <w:p w:rsidR="000B3DBC" w:rsidRPr="00152144" w:rsidRDefault="000B3DBC" w:rsidP="00B60CA4">
      <w:pPr>
        <w:pStyle w:val="Default"/>
        <w:rPr>
          <w:rFonts w:asciiTheme="majorBidi" w:hAnsiTheme="majorBidi" w:cstheme="majorBidi"/>
          <w:sz w:val="22"/>
          <w:szCs w:val="22"/>
        </w:rPr>
      </w:pPr>
    </w:p>
    <w:p w:rsidR="00B60CA4" w:rsidRPr="00D35517" w:rsidRDefault="000B3DBC" w:rsidP="00D35517">
      <w:pPr>
        <w:pStyle w:val="Default"/>
        <w:rPr>
          <w:rFonts w:asciiTheme="majorBidi" w:hAnsiTheme="majorBidi" w:cstheme="majorBidi"/>
          <w:b/>
          <w:bCs/>
        </w:rPr>
      </w:pPr>
      <w:r w:rsidRPr="00152144">
        <w:rPr>
          <w:rFonts w:asciiTheme="majorBidi" w:hAnsiTheme="majorBidi" w:cstheme="majorBidi"/>
          <w:b/>
          <w:bCs/>
        </w:rPr>
        <w:t>Diapo n°4 :</w:t>
      </w:r>
      <w:r w:rsidR="00D35517">
        <w:rPr>
          <w:rFonts w:asciiTheme="majorBidi" w:hAnsiTheme="majorBidi" w:cstheme="majorBidi"/>
          <w:b/>
          <w:bCs/>
        </w:rPr>
        <w:t xml:space="preserve">               </w:t>
      </w:r>
      <w:r w:rsidR="00B60CA4" w:rsidRPr="00152144">
        <w:rPr>
          <w:rFonts w:asciiTheme="majorBidi" w:hAnsiTheme="majorBidi" w:cstheme="majorBidi"/>
          <w:sz w:val="22"/>
          <w:szCs w:val="22"/>
          <w:u w:val="single"/>
        </w:rPr>
        <w:t xml:space="preserve">Le transfert de l’énergie lumineuse aux </w:t>
      </w:r>
      <w:r w:rsidR="00B60CA4" w:rsidRPr="00152144">
        <w:rPr>
          <w:rFonts w:asciiTheme="majorBidi" w:hAnsiTheme="majorBidi" w:cstheme="majorBidi"/>
          <w:sz w:val="22"/>
          <w:szCs w:val="22"/>
          <w:u w:val="single"/>
        </w:rPr>
        <w:t>électrons</w:t>
      </w:r>
      <w:r w:rsidRPr="00152144">
        <w:rPr>
          <w:rFonts w:asciiTheme="majorBidi" w:hAnsiTheme="majorBidi" w:cstheme="majorBidi"/>
          <w:sz w:val="22"/>
          <w:szCs w:val="22"/>
          <w:u w:val="single"/>
        </w:rPr>
        <w:t> :</w:t>
      </w:r>
    </w:p>
    <w:p w:rsidR="000B3DBC" w:rsidRPr="00152144" w:rsidRDefault="000B3DBC" w:rsidP="00B60CA4">
      <w:pPr>
        <w:pStyle w:val="Default"/>
        <w:jc w:val="center"/>
        <w:rPr>
          <w:rFonts w:asciiTheme="majorBidi" w:hAnsiTheme="majorBidi" w:cstheme="majorBidi"/>
          <w:sz w:val="22"/>
          <w:szCs w:val="22"/>
          <w:u w:val="single"/>
        </w:rPr>
      </w:pPr>
    </w:p>
    <w:p w:rsidR="000B3DBC" w:rsidRPr="00152144" w:rsidRDefault="000B3DBC" w:rsidP="00152144">
      <w:pPr>
        <w:pStyle w:val="Default"/>
        <w:rPr>
          <w:rFonts w:asciiTheme="majorBidi" w:hAnsiTheme="majorBidi" w:cstheme="majorBidi"/>
          <w:sz w:val="22"/>
          <w:szCs w:val="22"/>
        </w:rPr>
      </w:pPr>
      <w:r w:rsidRPr="00152144">
        <w:rPr>
          <w:rFonts w:asciiTheme="majorBidi" w:hAnsiTheme="majorBidi" w:cstheme="majorBidi"/>
          <w:sz w:val="22"/>
          <w:szCs w:val="22"/>
        </w:rPr>
        <w:t>Ce sont les électrons des couches électroniques périphériques qui vont absorber l'énergie des photons, ce qui les libère de l'attraction électrostatique du noyau de l'atome.</w:t>
      </w:r>
    </w:p>
    <w:p w:rsidR="00152144" w:rsidRPr="00152144" w:rsidRDefault="00152144" w:rsidP="00152144">
      <w:pPr>
        <w:pStyle w:val="Default"/>
        <w:rPr>
          <w:rFonts w:asciiTheme="majorBidi" w:hAnsiTheme="majorBidi" w:cstheme="majorBidi"/>
          <w:sz w:val="22"/>
          <w:szCs w:val="22"/>
        </w:rPr>
      </w:pPr>
    </w:p>
    <w:p w:rsidR="00152144" w:rsidRPr="00152144" w:rsidRDefault="00152144" w:rsidP="00152144">
      <w:pPr>
        <w:pStyle w:val="Default"/>
        <w:rPr>
          <w:rFonts w:asciiTheme="majorBidi" w:hAnsiTheme="majorBidi" w:cstheme="majorBidi"/>
          <w:sz w:val="22"/>
          <w:szCs w:val="22"/>
        </w:rPr>
      </w:pPr>
      <w:r w:rsidRPr="00152144">
        <w:rPr>
          <w:rFonts w:asciiTheme="majorBidi" w:hAnsiTheme="majorBidi" w:cstheme="majorBidi"/>
          <w:sz w:val="22"/>
          <w:szCs w:val="22"/>
        </w:rPr>
        <w:t>L’effet photoélectrique est donc l'émission d’électrons par un métal quand il est exp</w:t>
      </w:r>
      <w:r w:rsidRPr="00152144">
        <w:rPr>
          <w:rFonts w:asciiTheme="majorBidi" w:hAnsiTheme="majorBidi" w:cstheme="majorBidi"/>
          <w:sz w:val="22"/>
          <w:szCs w:val="22"/>
        </w:rPr>
        <w:t xml:space="preserve">osé à des radiations lumineuses. </w:t>
      </w:r>
      <w:r w:rsidRPr="00152144">
        <w:rPr>
          <w:rFonts w:asciiTheme="majorBidi" w:hAnsiTheme="majorBidi" w:cstheme="majorBidi"/>
          <w:sz w:val="22"/>
          <w:szCs w:val="22"/>
        </w:rPr>
        <w:t>Les électrons libérés sont ensuite susceptibles de produire un courant électrique.</w:t>
      </w:r>
    </w:p>
    <w:p w:rsidR="00B60CA4" w:rsidRPr="00152144" w:rsidRDefault="00B60CA4" w:rsidP="00D35517">
      <w:pPr>
        <w:pStyle w:val="Default"/>
        <w:rPr>
          <w:rFonts w:asciiTheme="majorBidi" w:hAnsiTheme="majorBidi" w:cstheme="majorBidi"/>
          <w:sz w:val="22"/>
          <w:szCs w:val="22"/>
          <w:u w:val="single"/>
        </w:rPr>
      </w:pPr>
    </w:p>
    <w:p w:rsidR="001E7556" w:rsidRDefault="00B60CA4" w:rsidP="001E7556">
      <w:pPr>
        <w:pStyle w:val="Default"/>
        <w:jc w:val="center"/>
        <w:rPr>
          <w:rFonts w:asciiTheme="majorBidi" w:hAnsiTheme="majorBidi" w:cstheme="majorBidi"/>
          <w:sz w:val="22"/>
          <w:szCs w:val="22"/>
          <w:u w:val="single"/>
        </w:rPr>
      </w:pPr>
      <w:r w:rsidRPr="00152144">
        <w:rPr>
          <w:rFonts w:asciiTheme="majorBidi" w:hAnsiTheme="majorBidi" w:cstheme="majorBidi"/>
          <w:sz w:val="22"/>
          <w:szCs w:val="22"/>
          <w:u w:val="single"/>
        </w:rPr>
        <w:t>La collecte des charges :</w:t>
      </w:r>
    </w:p>
    <w:p w:rsidR="001E7556" w:rsidRDefault="00CF7BE1" w:rsidP="001E7556">
      <w:pPr>
        <w:pStyle w:val="Default"/>
        <w:jc w:val="center"/>
        <w:rPr>
          <w:rFonts w:asciiTheme="majorBidi" w:hAnsiTheme="majorBidi" w:cstheme="majorBidi"/>
          <w:sz w:val="22"/>
          <w:szCs w:val="22"/>
          <w:u w:val="single"/>
        </w:rPr>
      </w:pPr>
      <w:r>
        <w:rPr>
          <w:rFonts w:asciiTheme="majorBidi" w:hAnsiTheme="majorBidi" w:cstheme="majorBidi"/>
          <w:noProof/>
          <w:sz w:val="22"/>
          <w:szCs w:val="22"/>
          <w:u w:val="single"/>
          <w:lang w:eastAsia="fr-FR"/>
        </w:rPr>
        <mc:AlternateContent>
          <mc:Choice Requires="wps">
            <w:drawing>
              <wp:anchor distT="0" distB="0" distL="114300" distR="114300" simplePos="0" relativeHeight="251659264" behindDoc="0" locked="0" layoutInCell="1" allowOverlap="1" wp14:anchorId="3459D9BC" wp14:editId="7602D0A5">
                <wp:simplePos x="0" y="0"/>
                <wp:positionH relativeFrom="column">
                  <wp:posOffset>-80645</wp:posOffset>
                </wp:positionH>
                <wp:positionV relativeFrom="paragraph">
                  <wp:posOffset>52070</wp:posOffset>
                </wp:positionV>
                <wp:extent cx="6591300" cy="23145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591300" cy="2314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7556" w:rsidRPr="00AF0B27" w:rsidRDefault="001E7556" w:rsidP="001E7556">
                            <w:pPr>
                              <w:pStyle w:val="Default"/>
                              <w:rPr>
                                <w:rFonts w:asciiTheme="majorHAnsi" w:hAnsiTheme="majorHAnsi"/>
                                <w:sz w:val="22"/>
                                <w:szCs w:val="22"/>
                              </w:rPr>
                            </w:pPr>
                            <w:r w:rsidRPr="00AF0B27">
                              <w:rPr>
                                <w:rFonts w:asciiTheme="majorHAnsi" w:hAnsiTheme="majorHAnsi"/>
                                <w:sz w:val="22"/>
                                <w:szCs w:val="22"/>
                              </w:rPr>
                              <w:t>La conductivité électrique désigne la capacité d'un corps à conduire un courant électrique lorsqu'une tension lui est appliquée. On peut classer le</w:t>
                            </w:r>
                            <w:r w:rsidRPr="00AF0B27">
                              <w:rPr>
                                <w:rFonts w:asciiTheme="majorHAnsi" w:hAnsiTheme="majorHAnsi"/>
                                <w:sz w:val="22"/>
                                <w:szCs w:val="22"/>
                              </w:rPr>
                              <w:t>s matériaux selon trois types :</w:t>
                            </w:r>
                          </w:p>
                          <w:p w:rsidR="001E7556" w:rsidRPr="00AF0B27" w:rsidRDefault="001E7556" w:rsidP="001E7556">
                            <w:pPr>
                              <w:pStyle w:val="Default"/>
                              <w:rPr>
                                <w:rFonts w:asciiTheme="majorHAnsi" w:hAnsiTheme="majorHAnsi"/>
                                <w:sz w:val="22"/>
                                <w:szCs w:val="22"/>
                              </w:rPr>
                            </w:pPr>
                          </w:p>
                          <w:p w:rsidR="001E7556" w:rsidRPr="00AF0B27" w:rsidRDefault="001E7556" w:rsidP="001E7556">
                            <w:pPr>
                              <w:pStyle w:val="Default"/>
                              <w:rPr>
                                <w:rFonts w:asciiTheme="majorHAnsi" w:hAnsiTheme="majorHAnsi" w:cs="Cambria Math"/>
                                <w:sz w:val="22"/>
                                <w:szCs w:val="22"/>
                              </w:rPr>
                            </w:pPr>
                            <w:r w:rsidRPr="00AF0B27">
                              <w:rPr>
                                <w:rFonts w:ascii="Cambria Math" w:hAnsi="Cambria Math" w:cs="Cambria Math"/>
                                <w:sz w:val="22"/>
                                <w:szCs w:val="22"/>
                              </w:rPr>
                              <w:t>⇛</w:t>
                            </w:r>
                            <w:r w:rsidRPr="00AF0B27">
                              <w:rPr>
                                <w:rFonts w:asciiTheme="majorHAnsi" w:hAnsiTheme="majorHAnsi" w:cs="Cambria Math"/>
                                <w:sz w:val="22"/>
                                <w:szCs w:val="22"/>
                              </w:rPr>
                              <w:t xml:space="preserve"> Les isolants, comme le verre qu</w:t>
                            </w:r>
                            <w:r w:rsidRPr="00AF0B27">
                              <w:rPr>
                                <w:rFonts w:asciiTheme="majorHAnsi" w:hAnsiTheme="majorHAnsi" w:cs="Cambria Math"/>
                                <w:sz w:val="22"/>
                                <w:szCs w:val="22"/>
                              </w:rPr>
                              <w:t>i ne conduisent pas le courant.</w:t>
                            </w:r>
                          </w:p>
                          <w:p w:rsidR="001E7556" w:rsidRPr="00AF0B27" w:rsidRDefault="001E7556" w:rsidP="001E7556">
                            <w:pPr>
                              <w:pStyle w:val="Default"/>
                              <w:rPr>
                                <w:rFonts w:asciiTheme="majorHAnsi" w:hAnsiTheme="majorHAnsi"/>
                                <w:sz w:val="22"/>
                                <w:szCs w:val="22"/>
                              </w:rPr>
                            </w:pPr>
                            <w:r w:rsidRPr="00AF0B27">
                              <w:rPr>
                                <w:rFonts w:ascii="Cambria Math" w:hAnsi="Cambria Math" w:cs="Cambria Math"/>
                                <w:sz w:val="22"/>
                                <w:szCs w:val="22"/>
                              </w:rPr>
                              <w:t>⇛</w:t>
                            </w:r>
                            <w:r w:rsidRPr="00AF0B27">
                              <w:rPr>
                                <w:rFonts w:asciiTheme="majorHAnsi" w:hAnsiTheme="majorHAnsi" w:cs="Cambria Math"/>
                                <w:sz w:val="22"/>
                                <w:szCs w:val="22"/>
                              </w:rPr>
                              <w:t xml:space="preserve"> </w:t>
                            </w:r>
                            <w:r w:rsidRPr="00AF0B27">
                              <w:rPr>
                                <w:rFonts w:asciiTheme="majorHAnsi" w:hAnsiTheme="majorHAnsi"/>
                                <w:sz w:val="22"/>
                                <w:szCs w:val="22"/>
                              </w:rPr>
                              <w:t>Les conducteurs, principalement les mét</w:t>
                            </w:r>
                            <w:r w:rsidRPr="00AF0B27">
                              <w:rPr>
                                <w:rFonts w:asciiTheme="majorHAnsi" w:hAnsiTheme="majorHAnsi"/>
                                <w:sz w:val="22"/>
                                <w:szCs w:val="22"/>
                              </w:rPr>
                              <w:t>aux, qui conduisent le courant.</w:t>
                            </w:r>
                          </w:p>
                          <w:p w:rsidR="001E7556" w:rsidRPr="00AF0B27" w:rsidRDefault="001E7556" w:rsidP="001E7556">
                            <w:pPr>
                              <w:pStyle w:val="Default"/>
                              <w:rPr>
                                <w:rFonts w:asciiTheme="majorHAnsi" w:hAnsiTheme="majorHAnsi"/>
                                <w:sz w:val="22"/>
                                <w:szCs w:val="22"/>
                              </w:rPr>
                            </w:pPr>
                            <w:r w:rsidRPr="00AF0B27">
                              <w:rPr>
                                <w:rFonts w:ascii="Cambria Math" w:hAnsi="Cambria Math" w:cs="Cambria Math"/>
                                <w:sz w:val="22"/>
                                <w:szCs w:val="22"/>
                              </w:rPr>
                              <w:t>⇛</w:t>
                            </w:r>
                            <w:r w:rsidRPr="00AF0B27">
                              <w:rPr>
                                <w:rFonts w:asciiTheme="majorHAnsi" w:hAnsiTheme="majorHAnsi" w:cs="Cambria Math"/>
                                <w:sz w:val="22"/>
                                <w:szCs w:val="22"/>
                              </w:rPr>
                              <w:t xml:space="preserve"> </w:t>
                            </w:r>
                            <w:r w:rsidRPr="00AF0B27">
                              <w:rPr>
                                <w:rFonts w:asciiTheme="majorHAnsi" w:hAnsiTheme="majorHAnsi"/>
                                <w:sz w:val="22"/>
                                <w:szCs w:val="22"/>
                              </w:rPr>
                              <w:t xml:space="preserve">Les semi-conducteurs dont la conductance varie en fonction de facteurs. </w:t>
                            </w:r>
                          </w:p>
                          <w:p w:rsidR="001E7556" w:rsidRPr="00AF0B27" w:rsidRDefault="001E7556" w:rsidP="001E7556">
                            <w:pPr>
                              <w:pStyle w:val="Default"/>
                              <w:rPr>
                                <w:rFonts w:asciiTheme="majorHAnsi" w:hAnsiTheme="majorHAnsi"/>
                                <w:sz w:val="22"/>
                                <w:szCs w:val="22"/>
                              </w:rPr>
                            </w:pPr>
                          </w:p>
                          <w:p w:rsidR="001E7556" w:rsidRPr="00AF0B27" w:rsidRDefault="001E7556" w:rsidP="001E7556">
                            <w:pPr>
                              <w:pStyle w:val="Default"/>
                              <w:rPr>
                                <w:rFonts w:asciiTheme="majorHAnsi" w:hAnsiTheme="majorHAnsi"/>
                              </w:rPr>
                            </w:pPr>
                            <w:r w:rsidRPr="00AF0B27">
                              <w:rPr>
                                <w:rFonts w:asciiTheme="majorHAnsi" w:hAnsiTheme="majorHAnsi"/>
                                <w:sz w:val="22"/>
                                <w:szCs w:val="22"/>
                              </w:rPr>
                              <w:t xml:space="preserve">Un matériau semi-conducteur (silicium, germanium, arséniure de gallium) est un matériau à l'état solide ou liquide, qui conduit l'électricité à température ambiante, mais moins aisément qu'un métal conducteur. Un matériau semi-conducteur (silicium, germanium, arséniure de gallium) est un matériau à l'état solide ou liquide, qui conduit l'électricité à température ambiante, mais moins </w:t>
                            </w:r>
                            <w:r w:rsidRPr="00AF0B27">
                              <w:rPr>
                                <w:rFonts w:asciiTheme="majorHAnsi" w:hAnsiTheme="majorHAnsi"/>
                                <w:sz w:val="22"/>
                                <w:szCs w:val="22"/>
                              </w:rPr>
                              <w:t>aisément qu'un métal conducteur.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6.35pt;margin-top:4.1pt;width:519pt;height:1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" fillcolor="white [3212]" strokecolor="black [3213]" strokeweight="2pt">
                <v:textbox>
                  <w:txbxContent>
                    <w:p w:rsidR="001E7556" w:rsidRPr="00AF0B27" w:rsidRDefault="001E7556" w:rsidP="001E7556">
                      <w:pPr>
                        <w:pStyle w:val="Default"/>
                        <w:rPr>
                          <w:rFonts w:asciiTheme="majorHAnsi" w:hAnsiTheme="majorHAnsi"/>
                          <w:sz w:val="22"/>
                          <w:szCs w:val="22"/>
                        </w:rPr>
                      </w:pPr>
                      <w:r w:rsidRPr="00AF0B27">
                        <w:rPr>
                          <w:rFonts w:asciiTheme="majorHAnsi" w:hAnsiTheme="majorHAnsi"/>
                          <w:sz w:val="22"/>
                          <w:szCs w:val="22"/>
                        </w:rPr>
                        <w:t>La conductivité électrique désigne la capacité d'un corps à conduire un courant électrique lorsqu'une tension lui est appliquée. On peut classer le</w:t>
                      </w:r>
                      <w:r w:rsidRPr="00AF0B27">
                        <w:rPr>
                          <w:rFonts w:asciiTheme="majorHAnsi" w:hAnsiTheme="majorHAnsi"/>
                          <w:sz w:val="22"/>
                          <w:szCs w:val="22"/>
                        </w:rPr>
                        <w:t>s matériaux selon trois types :</w:t>
                      </w:r>
                    </w:p>
                    <w:p w:rsidR="001E7556" w:rsidRPr="00AF0B27" w:rsidRDefault="001E7556" w:rsidP="001E7556">
                      <w:pPr>
                        <w:pStyle w:val="Default"/>
                        <w:rPr>
                          <w:rFonts w:asciiTheme="majorHAnsi" w:hAnsiTheme="majorHAnsi"/>
                          <w:sz w:val="22"/>
                          <w:szCs w:val="22"/>
                        </w:rPr>
                      </w:pPr>
                    </w:p>
                    <w:p w:rsidR="001E7556" w:rsidRPr="00AF0B27" w:rsidRDefault="001E7556" w:rsidP="001E7556">
                      <w:pPr>
                        <w:pStyle w:val="Default"/>
                        <w:rPr>
                          <w:rFonts w:asciiTheme="majorHAnsi" w:hAnsiTheme="majorHAnsi" w:cs="Cambria Math"/>
                          <w:sz w:val="22"/>
                          <w:szCs w:val="22"/>
                        </w:rPr>
                      </w:pPr>
                      <w:r w:rsidRPr="00AF0B27">
                        <w:rPr>
                          <w:rFonts w:ascii="Cambria Math" w:hAnsi="Cambria Math" w:cs="Cambria Math"/>
                          <w:sz w:val="22"/>
                          <w:szCs w:val="22"/>
                        </w:rPr>
                        <w:t>⇛</w:t>
                      </w:r>
                      <w:r w:rsidRPr="00AF0B27">
                        <w:rPr>
                          <w:rFonts w:asciiTheme="majorHAnsi" w:hAnsiTheme="majorHAnsi" w:cs="Cambria Math"/>
                          <w:sz w:val="22"/>
                          <w:szCs w:val="22"/>
                        </w:rPr>
                        <w:t xml:space="preserve"> Les isolants, comme le verre qu</w:t>
                      </w:r>
                      <w:r w:rsidRPr="00AF0B27">
                        <w:rPr>
                          <w:rFonts w:asciiTheme="majorHAnsi" w:hAnsiTheme="majorHAnsi" w:cs="Cambria Math"/>
                          <w:sz w:val="22"/>
                          <w:szCs w:val="22"/>
                        </w:rPr>
                        <w:t>i ne conduisent pas le courant.</w:t>
                      </w:r>
                    </w:p>
                    <w:p w:rsidR="001E7556" w:rsidRPr="00AF0B27" w:rsidRDefault="001E7556" w:rsidP="001E7556">
                      <w:pPr>
                        <w:pStyle w:val="Default"/>
                        <w:rPr>
                          <w:rFonts w:asciiTheme="majorHAnsi" w:hAnsiTheme="majorHAnsi"/>
                          <w:sz w:val="22"/>
                          <w:szCs w:val="22"/>
                        </w:rPr>
                      </w:pPr>
                      <w:r w:rsidRPr="00AF0B27">
                        <w:rPr>
                          <w:rFonts w:ascii="Cambria Math" w:hAnsi="Cambria Math" w:cs="Cambria Math"/>
                          <w:sz w:val="22"/>
                          <w:szCs w:val="22"/>
                        </w:rPr>
                        <w:t>⇛</w:t>
                      </w:r>
                      <w:r w:rsidRPr="00AF0B27">
                        <w:rPr>
                          <w:rFonts w:asciiTheme="majorHAnsi" w:hAnsiTheme="majorHAnsi" w:cs="Cambria Math"/>
                          <w:sz w:val="22"/>
                          <w:szCs w:val="22"/>
                        </w:rPr>
                        <w:t xml:space="preserve"> </w:t>
                      </w:r>
                      <w:r w:rsidRPr="00AF0B27">
                        <w:rPr>
                          <w:rFonts w:asciiTheme="majorHAnsi" w:hAnsiTheme="majorHAnsi"/>
                          <w:sz w:val="22"/>
                          <w:szCs w:val="22"/>
                        </w:rPr>
                        <w:t>Les conducteurs, principalement les mét</w:t>
                      </w:r>
                      <w:r w:rsidRPr="00AF0B27">
                        <w:rPr>
                          <w:rFonts w:asciiTheme="majorHAnsi" w:hAnsiTheme="majorHAnsi"/>
                          <w:sz w:val="22"/>
                          <w:szCs w:val="22"/>
                        </w:rPr>
                        <w:t>aux, qui conduisent le courant.</w:t>
                      </w:r>
                    </w:p>
                    <w:p w:rsidR="001E7556" w:rsidRPr="00AF0B27" w:rsidRDefault="001E7556" w:rsidP="001E7556">
                      <w:pPr>
                        <w:pStyle w:val="Default"/>
                        <w:rPr>
                          <w:rFonts w:asciiTheme="majorHAnsi" w:hAnsiTheme="majorHAnsi"/>
                          <w:sz w:val="22"/>
                          <w:szCs w:val="22"/>
                        </w:rPr>
                      </w:pPr>
                      <w:r w:rsidRPr="00AF0B27">
                        <w:rPr>
                          <w:rFonts w:ascii="Cambria Math" w:hAnsi="Cambria Math" w:cs="Cambria Math"/>
                          <w:sz w:val="22"/>
                          <w:szCs w:val="22"/>
                        </w:rPr>
                        <w:t>⇛</w:t>
                      </w:r>
                      <w:r w:rsidRPr="00AF0B27">
                        <w:rPr>
                          <w:rFonts w:asciiTheme="majorHAnsi" w:hAnsiTheme="majorHAnsi" w:cs="Cambria Math"/>
                          <w:sz w:val="22"/>
                          <w:szCs w:val="22"/>
                        </w:rPr>
                        <w:t xml:space="preserve"> </w:t>
                      </w:r>
                      <w:r w:rsidRPr="00AF0B27">
                        <w:rPr>
                          <w:rFonts w:asciiTheme="majorHAnsi" w:hAnsiTheme="majorHAnsi"/>
                          <w:sz w:val="22"/>
                          <w:szCs w:val="22"/>
                        </w:rPr>
                        <w:t xml:space="preserve">Les semi-conducteurs dont la conductance varie en fonction de facteurs. </w:t>
                      </w:r>
                    </w:p>
                    <w:p w:rsidR="001E7556" w:rsidRPr="00AF0B27" w:rsidRDefault="001E7556" w:rsidP="001E7556">
                      <w:pPr>
                        <w:pStyle w:val="Default"/>
                        <w:rPr>
                          <w:rFonts w:asciiTheme="majorHAnsi" w:hAnsiTheme="majorHAnsi"/>
                          <w:sz w:val="22"/>
                          <w:szCs w:val="22"/>
                        </w:rPr>
                      </w:pPr>
                    </w:p>
                    <w:p w:rsidR="001E7556" w:rsidRPr="00AF0B27" w:rsidRDefault="001E7556" w:rsidP="001E7556">
                      <w:pPr>
                        <w:pStyle w:val="Default"/>
                        <w:rPr>
                          <w:rFonts w:asciiTheme="majorHAnsi" w:hAnsiTheme="majorHAnsi"/>
                        </w:rPr>
                      </w:pPr>
                      <w:r w:rsidRPr="00AF0B27">
                        <w:rPr>
                          <w:rFonts w:asciiTheme="majorHAnsi" w:hAnsiTheme="majorHAnsi"/>
                          <w:sz w:val="22"/>
                          <w:szCs w:val="22"/>
                        </w:rPr>
                        <w:t xml:space="preserve">Un matériau semi-conducteur (silicium, germanium, arséniure de gallium) est un matériau à l'état solide ou liquide, qui conduit l'électricité à température ambiante, mais moins aisément qu'un métal conducteur. Un matériau semi-conducteur (silicium, germanium, arséniure de gallium) est un matériau à l'état solide ou liquide, qui conduit l'électricité à température ambiante, mais moins </w:t>
                      </w:r>
                      <w:r w:rsidRPr="00AF0B27">
                        <w:rPr>
                          <w:rFonts w:asciiTheme="majorHAnsi" w:hAnsiTheme="majorHAnsi"/>
                          <w:sz w:val="22"/>
                          <w:szCs w:val="22"/>
                        </w:rPr>
                        <w:t>aisément qu'un métal conducteur.</w:t>
                      </w:r>
                    </w:p>
                  </w:txbxContent>
                </v:textbox>
              </v:rect>
            </w:pict>
          </mc:Fallback>
        </mc:AlternateContent>
      </w:r>
    </w:p>
    <w:p w:rsidR="001E7556" w:rsidRDefault="001E7556" w:rsidP="001E7556">
      <w:pPr>
        <w:pStyle w:val="Default"/>
        <w:jc w:val="center"/>
        <w:rPr>
          <w:rFonts w:asciiTheme="majorBidi" w:hAnsiTheme="majorBidi" w:cstheme="majorBidi"/>
          <w:sz w:val="22"/>
          <w:szCs w:val="22"/>
          <w:u w:val="single"/>
        </w:rPr>
      </w:pPr>
    </w:p>
    <w:p w:rsidR="001E7556" w:rsidRDefault="001E7556" w:rsidP="001E7556">
      <w:pPr>
        <w:pStyle w:val="Default"/>
        <w:jc w:val="center"/>
        <w:rPr>
          <w:rFonts w:asciiTheme="majorBidi" w:hAnsiTheme="majorBidi" w:cstheme="majorBidi"/>
          <w:sz w:val="22"/>
          <w:szCs w:val="22"/>
          <w:u w:val="single"/>
        </w:rPr>
      </w:pPr>
    </w:p>
    <w:p w:rsidR="001E7556" w:rsidRDefault="001E7556" w:rsidP="001E7556">
      <w:pPr>
        <w:pStyle w:val="Default"/>
        <w:jc w:val="center"/>
        <w:rPr>
          <w:rFonts w:asciiTheme="majorBidi" w:hAnsiTheme="majorBidi" w:cstheme="majorBidi"/>
          <w:sz w:val="22"/>
          <w:szCs w:val="22"/>
          <w:u w:val="single"/>
        </w:rPr>
      </w:pPr>
    </w:p>
    <w:p w:rsidR="001E7556" w:rsidRDefault="001E7556" w:rsidP="001E7556">
      <w:pPr>
        <w:pStyle w:val="Default"/>
        <w:jc w:val="center"/>
        <w:rPr>
          <w:rFonts w:asciiTheme="majorBidi" w:hAnsiTheme="majorBidi" w:cstheme="majorBidi"/>
          <w:sz w:val="22"/>
          <w:szCs w:val="22"/>
          <w:u w:val="single"/>
        </w:rPr>
      </w:pPr>
    </w:p>
    <w:p w:rsidR="001E7556" w:rsidRDefault="001E7556" w:rsidP="001E7556">
      <w:pPr>
        <w:pStyle w:val="Default"/>
        <w:jc w:val="center"/>
        <w:rPr>
          <w:rFonts w:asciiTheme="majorBidi" w:hAnsiTheme="majorBidi" w:cstheme="majorBidi"/>
          <w:sz w:val="22"/>
          <w:szCs w:val="22"/>
          <w:u w:val="single"/>
        </w:rPr>
      </w:pPr>
    </w:p>
    <w:p w:rsidR="001E7556" w:rsidRDefault="001E7556" w:rsidP="001E7556">
      <w:pPr>
        <w:pStyle w:val="Default"/>
        <w:jc w:val="center"/>
        <w:rPr>
          <w:rFonts w:asciiTheme="majorBidi" w:hAnsiTheme="majorBidi" w:cstheme="majorBidi"/>
          <w:sz w:val="22"/>
          <w:szCs w:val="22"/>
          <w:u w:val="single"/>
        </w:rPr>
      </w:pPr>
    </w:p>
    <w:p w:rsidR="001E7556" w:rsidRDefault="001E7556" w:rsidP="001E7556">
      <w:pPr>
        <w:pStyle w:val="Default"/>
        <w:jc w:val="center"/>
        <w:rPr>
          <w:rFonts w:asciiTheme="majorBidi" w:hAnsiTheme="majorBidi" w:cstheme="majorBidi"/>
          <w:sz w:val="22"/>
          <w:szCs w:val="22"/>
          <w:u w:val="single"/>
        </w:rPr>
      </w:pPr>
    </w:p>
    <w:p w:rsidR="001E7556" w:rsidRDefault="001E7556" w:rsidP="001E7556">
      <w:pPr>
        <w:pStyle w:val="Default"/>
        <w:jc w:val="center"/>
        <w:rPr>
          <w:rFonts w:asciiTheme="majorBidi" w:hAnsiTheme="majorBidi" w:cstheme="majorBidi"/>
          <w:sz w:val="22"/>
          <w:szCs w:val="22"/>
          <w:u w:val="single"/>
        </w:rPr>
      </w:pPr>
    </w:p>
    <w:p w:rsidR="001E7556" w:rsidRDefault="001E7556" w:rsidP="001E7556">
      <w:pPr>
        <w:pStyle w:val="Default"/>
        <w:jc w:val="center"/>
        <w:rPr>
          <w:rFonts w:asciiTheme="majorBidi" w:hAnsiTheme="majorBidi" w:cstheme="majorBidi"/>
          <w:sz w:val="22"/>
          <w:szCs w:val="22"/>
          <w:u w:val="single"/>
        </w:rPr>
      </w:pPr>
    </w:p>
    <w:p w:rsidR="001E7556" w:rsidRDefault="001E7556" w:rsidP="001E7556">
      <w:pPr>
        <w:pStyle w:val="Default"/>
        <w:jc w:val="center"/>
        <w:rPr>
          <w:rFonts w:asciiTheme="majorBidi" w:hAnsiTheme="majorBidi" w:cstheme="majorBidi"/>
          <w:sz w:val="22"/>
          <w:szCs w:val="22"/>
          <w:u w:val="single"/>
        </w:rPr>
      </w:pPr>
    </w:p>
    <w:p w:rsidR="001E7556" w:rsidRDefault="001E7556" w:rsidP="001E7556">
      <w:pPr>
        <w:pStyle w:val="Default"/>
        <w:jc w:val="center"/>
        <w:rPr>
          <w:rFonts w:asciiTheme="majorBidi" w:hAnsiTheme="majorBidi" w:cstheme="majorBidi"/>
          <w:sz w:val="22"/>
          <w:szCs w:val="22"/>
          <w:u w:val="single"/>
        </w:rPr>
      </w:pPr>
    </w:p>
    <w:p w:rsidR="001E7556" w:rsidRDefault="001E7556" w:rsidP="001E7556">
      <w:pPr>
        <w:pStyle w:val="Default"/>
        <w:jc w:val="center"/>
        <w:rPr>
          <w:rFonts w:asciiTheme="majorBidi" w:hAnsiTheme="majorBidi" w:cstheme="majorBidi"/>
          <w:sz w:val="22"/>
          <w:szCs w:val="22"/>
          <w:u w:val="single"/>
        </w:rPr>
      </w:pPr>
    </w:p>
    <w:p w:rsidR="001E7556" w:rsidRDefault="001E7556" w:rsidP="001E7556">
      <w:pPr>
        <w:pStyle w:val="Default"/>
        <w:jc w:val="center"/>
        <w:rPr>
          <w:rFonts w:asciiTheme="majorBidi" w:hAnsiTheme="majorBidi" w:cstheme="majorBidi"/>
          <w:sz w:val="22"/>
          <w:szCs w:val="22"/>
          <w:u w:val="single"/>
        </w:rPr>
      </w:pPr>
    </w:p>
    <w:p w:rsidR="001E7556" w:rsidRDefault="001E7556" w:rsidP="001E7556">
      <w:pPr>
        <w:pStyle w:val="Default"/>
        <w:jc w:val="center"/>
        <w:rPr>
          <w:rFonts w:asciiTheme="majorBidi" w:hAnsiTheme="majorBidi" w:cstheme="majorBidi"/>
          <w:sz w:val="22"/>
          <w:szCs w:val="22"/>
          <w:u w:val="single"/>
        </w:rPr>
      </w:pPr>
    </w:p>
    <w:p w:rsidR="00AF0B27" w:rsidRPr="00BA7CC7" w:rsidRDefault="00AF0B27" w:rsidP="001E7556">
      <w:pPr>
        <w:pStyle w:val="Default"/>
        <w:rPr>
          <w:rFonts w:asciiTheme="majorBidi" w:hAnsiTheme="majorBidi" w:cstheme="majorBidi"/>
          <w:sz w:val="22"/>
          <w:szCs w:val="22"/>
        </w:rPr>
      </w:pPr>
    </w:p>
    <w:p w:rsidR="001E7556" w:rsidRDefault="00AF0B27" w:rsidP="00AF0B27">
      <w:pPr>
        <w:pStyle w:val="Default"/>
        <w:rPr>
          <w:rFonts w:asciiTheme="majorBidi" w:hAnsiTheme="majorBidi" w:cstheme="majorBidi"/>
          <w:sz w:val="22"/>
          <w:szCs w:val="22"/>
        </w:rPr>
      </w:pPr>
      <w:r w:rsidRPr="00BA7CC7">
        <w:rPr>
          <w:rFonts w:asciiTheme="majorBidi" w:hAnsiTheme="majorBidi" w:cstheme="majorBidi"/>
          <w:sz w:val="22"/>
          <w:szCs w:val="22"/>
        </w:rPr>
        <w:t>Afin d’accroître la conductivité d</w:t>
      </w:r>
      <w:r w:rsidRPr="00BA7CC7">
        <w:rPr>
          <w:rFonts w:asciiTheme="majorBidi" w:hAnsiTheme="majorBidi" w:cstheme="majorBidi"/>
          <w:sz w:val="22"/>
          <w:szCs w:val="22"/>
        </w:rPr>
        <w:t xml:space="preserve">ans un semi-conducteur pur tel que le silicium, </w:t>
      </w:r>
      <w:r w:rsidRPr="00BA7CC7">
        <w:rPr>
          <w:rFonts w:asciiTheme="majorBidi" w:hAnsiTheme="majorBidi" w:cstheme="majorBidi"/>
          <w:sz w:val="22"/>
          <w:szCs w:val="22"/>
        </w:rPr>
        <w:t xml:space="preserve">il faut rompre </w:t>
      </w:r>
      <w:r w:rsidRPr="00BA7CC7">
        <w:rPr>
          <w:rFonts w:asciiTheme="majorBidi" w:hAnsiTheme="majorBidi" w:cstheme="majorBidi"/>
          <w:sz w:val="22"/>
          <w:szCs w:val="22"/>
        </w:rPr>
        <w:t>les</w:t>
      </w:r>
      <w:r w:rsidRPr="00BA7CC7">
        <w:rPr>
          <w:rFonts w:asciiTheme="majorBidi" w:hAnsiTheme="majorBidi" w:cstheme="majorBidi"/>
          <w:sz w:val="22"/>
          <w:szCs w:val="22"/>
        </w:rPr>
        <w:t xml:space="preserve"> liaisons covalentes des</w:t>
      </w:r>
      <w:r w:rsidRPr="00BA7CC7">
        <w:rPr>
          <w:rFonts w:asciiTheme="majorBidi" w:hAnsiTheme="majorBidi" w:cstheme="majorBidi"/>
          <w:sz w:val="22"/>
          <w:szCs w:val="22"/>
        </w:rPr>
        <w:t xml:space="preserve"> éle</w:t>
      </w:r>
      <w:r w:rsidRPr="00BA7CC7">
        <w:rPr>
          <w:rFonts w:asciiTheme="majorBidi" w:hAnsiTheme="majorBidi" w:cstheme="majorBidi"/>
          <w:sz w:val="22"/>
          <w:szCs w:val="22"/>
        </w:rPr>
        <w:t>ctrons périphériques en les exposant</w:t>
      </w:r>
      <w:r w:rsidRPr="00BA7CC7">
        <w:rPr>
          <w:rFonts w:asciiTheme="majorBidi" w:hAnsiTheme="majorBidi" w:cstheme="majorBidi"/>
          <w:sz w:val="22"/>
          <w:szCs w:val="22"/>
        </w:rPr>
        <w:t xml:space="preserve"> à la température ou à la lumière</w:t>
      </w:r>
      <w:r w:rsidRPr="00BA7CC7">
        <w:rPr>
          <w:rFonts w:asciiTheme="majorBidi" w:hAnsiTheme="majorBidi" w:cstheme="majorBidi"/>
          <w:sz w:val="22"/>
          <w:szCs w:val="22"/>
        </w:rPr>
        <w:t xml:space="preserve">. Une fois ces liaisons rompues, </w:t>
      </w:r>
      <w:r w:rsidRPr="00BA7CC7">
        <w:rPr>
          <w:rFonts w:asciiTheme="majorBidi" w:hAnsiTheme="majorBidi" w:cstheme="majorBidi"/>
          <w:sz w:val="22"/>
          <w:szCs w:val="22"/>
        </w:rPr>
        <w:t>les électrons sont alors mobiles</w:t>
      </w:r>
      <w:r w:rsidRPr="00BA7CC7">
        <w:rPr>
          <w:rFonts w:asciiTheme="majorBidi" w:hAnsiTheme="majorBidi" w:cstheme="majorBidi"/>
          <w:sz w:val="22"/>
          <w:szCs w:val="22"/>
        </w:rPr>
        <w:t xml:space="preserve"> et donc libres de transporter le courant électrique.</w:t>
      </w:r>
    </w:p>
    <w:p w:rsidR="009B4556" w:rsidRPr="00DF29BF" w:rsidRDefault="009B4556" w:rsidP="00D35517">
      <w:pPr>
        <w:pStyle w:val="Default"/>
        <w:rPr>
          <w:rFonts w:asciiTheme="majorBidi" w:hAnsiTheme="majorBidi" w:cstheme="majorBidi"/>
          <w:b/>
          <w:bCs/>
        </w:rPr>
      </w:pPr>
      <w:r w:rsidRPr="00D35517">
        <w:rPr>
          <w:rFonts w:asciiTheme="majorBidi" w:hAnsiTheme="majorBidi" w:cstheme="majorBidi"/>
          <w:b/>
          <w:bCs/>
        </w:rPr>
        <w:lastRenderedPageBreak/>
        <w:t>Diapo n°5 :</w:t>
      </w:r>
      <w:r w:rsidR="00D35517">
        <w:rPr>
          <w:rFonts w:asciiTheme="majorBidi" w:hAnsiTheme="majorBidi" w:cstheme="majorBidi"/>
          <w:b/>
          <w:bCs/>
        </w:rPr>
        <w:t xml:space="preserve">                                               </w:t>
      </w:r>
      <w:r w:rsidRPr="00DF29BF">
        <w:rPr>
          <w:rFonts w:asciiTheme="majorBidi" w:hAnsiTheme="majorBidi" w:cstheme="majorBidi"/>
          <w:sz w:val="22"/>
          <w:szCs w:val="22"/>
          <w:u w:val="single"/>
        </w:rPr>
        <w:t>Les facteurs :</w:t>
      </w:r>
    </w:p>
    <w:p w:rsidR="009B4556" w:rsidRPr="00DF29BF" w:rsidRDefault="009B4556" w:rsidP="009B4556">
      <w:pPr>
        <w:pStyle w:val="Default"/>
        <w:rPr>
          <w:rFonts w:asciiTheme="majorBidi" w:hAnsiTheme="majorBidi" w:cstheme="majorBidi"/>
          <w:sz w:val="22"/>
          <w:szCs w:val="22"/>
        </w:rPr>
      </w:pPr>
    </w:p>
    <w:p w:rsidR="009B4556" w:rsidRPr="00DF29BF" w:rsidRDefault="00D35517" w:rsidP="00D35517">
      <w:pPr>
        <w:pStyle w:val="Default"/>
        <w:rPr>
          <w:rFonts w:asciiTheme="majorBidi" w:hAnsiTheme="majorBidi" w:cstheme="majorBidi"/>
          <w:sz w:val="22"/>
          <w:szCs w:val="22"/>
        </w:rPr>
      </w:pPr>
      <w:r w:rsidRPr="00DF29BF">
        <w:rPr>
          <w:rFonts w:asciiTheme="majorBidi" w:hAnsiTheme="majorBidi" w:cstheme="majorBidi"/>
          <w:sz w:val="22"/>
          <w:szCs w:val="22"/>
          <w:u w:val="single"/>
        </w:rPr>
        <w:t>Carte :</w:t>
      </w:r>
      <w:r w:rsidRPr="00DF29BF">
        <w:rPr>
          <w:rFonts w:asciiTheme="majorBidi" w:hAnsiTheme="majorBidi" w:cstheme="majorBidi"/>
          <w:sz w:val="22"/>
          <w:szCs w:val="22"/>
        </w:rPr>
        <w:t xml:space="preserve"> </w:t>
      </w:r>
      <w:r w:rsidR="009B4556" w:rsidRPr="00DF29BF">
        <w:rPr>
          <w:rFonts w:asciiTheme="majorBidi" w:hAnsiTheme="majorBidi" w:cstheme="majorBidi"/>
          <w:sz w:val="22"/>
          <w:szCs w:val="22"/>
        </w:rPr>
        <w:t>La carte ci-dessous indique la production électrique annuelle moyenne par zones géographiques, pour des panneaux d’une puissance d’un Kilowatt.</w:t>
      </w:r>
      <w:r w:rsidR="009B4556" w:rsidRPr="00DF29BF">
        <w:rPr>
          <w:rFonts w:asciiTheme="majorBidi" w:hAnsiTheme="majorBidi" w:cstheme="majorBidi"/>
          <w:sz w:val="22"/>
          <w:szCs w:val="22"/>
        </w:rPr>
        <w:t xml:space="preserve"> On peut très nettement voir </w:t>
      </w:r>
      <w:r w:rsidR="009B4556" w:rsidRPr="00DF29BF">
        <w:rPr>
          <w:rFonts w:asciiTheme="majorBidi" w:hAnsiTheme="majorBidi" w:cstheme="majorBidi"/>
          <w:sz w:val="22"/>
          <w:szCs w:val="22"/>
        </w:rPr>
        <w:t>qu’un site au Nord de la France a une production électrique bien plus faible qu’au Sud.</w:t>
      </w:r>
    </w:p>
    <w:p w:rsidR="00D35517" w:rsidRPr="00DF29BF" w:rsidRDefault="00D35517" w:rsidP="00D35517">
      <w:pPr>
        <w:pStyle w:val="Default"/>
        <w:rPr>
          <w:rFonts w:asciiTheme="majorBidi" w:hAnsiTheme="majorBidi" w:cstheme="majorBidi"/>
          <w:sz w:val="22"/>
          <w:szCs w:val="22"/>
        </w:rPr>
      </w:pPr>
    </w:p>
    <w:p w:rsidR="00D35517" w:rsidRPr="00DF29BF" w:rsidRDefault="00D35517" w:rsidP="00D35517">
      <w:pPr>
        <w:pStyle w:val="Default"/>
        <w:rPr>
          <w:rFonts w:asciiTheme="majorBidi" w:hAnsiTheme="majorBidi" w:cstheme="majorBidi"/>
          <w:sz w:val="22"/>
          <w:szCs w:val="22"/>
        </w:rPr>
      </w:pPr>
      <w:r w:rsidRPr="00DF29BF">
        <w:rPr>
          <w:rFonts w:asciiTheme="majorBidi" w:hAnsiTheme="majorBidi" w:cstheme="majorBidi"/>
          <w:sz w:val="22"/>
          <w:szCs w:val="22"/>
          <w:u w:val="single"/>
        </w:rPr>
        <w:t>Ombrages éventuels :</w:t>
      </w:r>
      <w:r w:rsidRPr="00DF29BF">
        <w:rPr>
          <w:rFonts w:asciiTheme="majorBidi" w:hAnsiTheme="majorBidi" w:cstheme="majorBidi"/>
          <w:sz w:val="22"/>
          <w:szCs w:val="22"/>
        </w:rPr>
        <w:t xml:space="preserve"> </w:t>
      </w:r>
      <w:r w:rsidRPr="00DF29BF">
        <w:rPr>
          <w:rFonts w:asciiTheme="majorBidi" w:hAnsiTheme="majorBidi" w:cstheme="majorBidi"/>
          <w:sz w:val="22"/>
          <w:szCs w:val="22"/>
        </w:rPr>
        <w:t>Contrairement aux panneaux solaires thermiques qui peuvent tolérer un peu d'ombrage, les modules photovoltaïques ne peuvent être occultés, principalement à cause des connections électriques (en série) entre les cellules et entre les modules.</w:t>
      </w:r>
    </w:p>
    <w:p w:rsidR="00D35517" w:rsidRPr="00DF29BF" w:rsidRDefault="00D35517" w:rsidP="00D35517">
      <w:pPr>
        <w:pStyle w:val="Default"/>
        <w:rPr>
          <w:rFonts w:asciiTheme="majorBidi" w:hAnsiTheme="majorBidi" w:cstheme="majorBidi"/>
          <w:sz w:val="22"/>
          <w:szCs w:val="22"/>
        </w:rPr>
      </w:pPr>
    </w:p>
    <w:p w:rsidR="00D35517" w:rsidRDefault="00D35517" w:rsidP="00D35517">
      <w:pPr>
        <w:pStyle w:val="Default"/>
        <w:rPr>
          <w:rFonts w:asciiTheme="majorBidi" w:hAnsiTheme="majorBidi" w:cstheme="majorBidi"/>
          <w:sz w:val="22"/>
          <w:szCs w:val="22"/>
        </w:rPr>
      </w:pPr>
      <w:r w:rsidRPr="00DF29BF">
        <w:rPr>
          <w:rFonts w:asciiTheme="majorBidi" w:hAnsiTheme="majorBidi" w:cstheme="majorBidi"/>
          <w:sz w:val="22"/>
          <w:szCs w:val="22"/>
        </w:rPr>
        <w:t>Il existe deux types d’ombrages</w:t>
      </w:r>
      <w:r w:rsidR="008C2DEB" w:rsidRPr="00DF29BF">
        <w:rPr>
          <w:rFonts w:asciiTheme="majorBidi" w:hAnsiTheme="majorBidi" w:cstheme="majorBidi"/>
          <w:sz w:val="22"/>
          <w:szCs w:val="22"/>
        </w:rPr>
        <w:t> : l</w:t>
      </w:r>
      <w:r w:rsidRPr="00DF29BF">
        <w:rPr>
          <w:rFonts w:asciiTheme="majorBidi" w:hAnsiTheme="majorBidi" w:cstheme="majorBidi"/>
          <w:sz w:val="22"/>
          <w:szCs w:val="22"/>
        </w:rPr>
        <w:t xml:space="preserve">'ombrage complet </w:t>
      </w:r>
      <w:r w:rsidR="008C2DEB" w:rsidRPr="00DF29BF">
        <w:rPr>
          <w:rFonts w:asciiTheme="majorBidi" w:hAnsiTheme="majorBidi" w:cstheme="majorBidi"/>
          <w:sz w:val="22"/>
          <w:szCs w:val="22"/>
        </w:rPr>
        <w:t xml:space="preserve"> qui </w:t>
      </w:r>
      <w:r w:rsidRPr="00DF29BF">
        <w:rPr>
          <w:rFonts w:asciiTheme="majorBidi" w:hAnsiTheme="majorBidi" w:cstheme="majorBidi"/>
          <w:sz w:val="22"/>
          <w:szCs w:val="22"/>
        </w:rPr>
        <w:t>empêche tout rayonnement (direct et indirect) d'atteindre une partie de cellule photovoltaïque (par exemple, une déjection d'oiseau, une branche d'arbre sur le panneau, une couverture). L'ombrage partiel empêche seulement le rayonnement direct d'atteindre une partie de la cellule photovoltaïque (par exemple, une cheminée, un arbre, un nuage).</w:t>
      </w:r>
    </w:p>
    <w:p w:rsidR="007B0D05" w:rsidRDefault="007B0D05" w:rsidP="00D35517">
      <w:pPr>
        <w:pStyle w:val="Default"/>
        <w:rPr>
          <w:rFonts w:asciiTheme="majorBidi" w:hAnsiTheme="majorBidi" w:cstheme="majorBidi"/>
          <w:sz w:val="22"/>
          <w:szCs w:val="22"/>
        </w:rPr>
      </w:pPr>
    </w:p>
    <w:p w:rsidR="007B0D05" w:rsidRDefault="007B0D05" w:rsidP="007B0D05">
      <w:pPr>
        <w:pStyle w:val="Default"/>
        <w:rPr>
          <w:rFonts w:asciiTheme="majorBidi" w:hAnsiTheme="majorBidi" w:cstheme="majorBidi"/>
          <w:sz w:val="22"/>
          <w:szCs w:val="22"/>
        </w:rPr>
      </w:pPr>
      <w:r w:rsidRPr="00D35517">
        <w:rPr>
          <w:rFonts w:asciiTheme="majorBidi" w:hAnsiTheme="majorBidi" w:cstheme="majorBidi"/>
          <w:b/>
          <w:bCs/>
        </w:rPr>
        <w:t>Diapo n°</w:t>
      </w:r>
      <w:r>
        <w:rPr>
          <w:rFonts w:asciiTheme="majorBidi" w:hAnsiTheme="majorBidi" w:cstheme="majorBidi"/>
          <w:b/>
          <w:bCs/>
        </w:rPr>
        <w:t>6</w:t>
      </w:r>
      <w:r w:rsidRPr="00D35517">
        <w:rPr>
          <w:rFonts w:asciiTheme="majorBidi" w:hAnsiTheme="majorBidi" w:cstheme="majorBidi"/>
          <w:b/>
          <w:bCs/>
        </w:rPr>
        <w:t> :</w:t>
      </w:r>
      <w:r>
        <w:rPr>
          <w:rFonts w:asciiTheme="majorBidi" w:hAnsiTheme="majorBidi" w:cstheme="majorBidi"/>
          <w:b/>
          <w:bCs/>
        </w:rPr>
        <w:t xml:space="preserve">              </w:t>
      </w:r>
      <w:r w:rsidR="003A5EE6">
        <w:rPr>
          <w:rFonts w:asciiTheme="majorBidi" w:hAnsiTheme="majorBidi" w:cstheme="majorBidi"/>
          <w:b/>
          <w:bCs/>
        </w:rPr>
        <w:t xml:space="preserve">                        </w:t>
      </w:r>
      <w:r>
        <w:rPr>
          <w:rFonts w:asciiTheme="majorBidi" w:hAnsiTheme="majorBidi" w:cstheme="majorBidi"/>
          <w:b/>
          <w:bCs/>
        </w:rPr>
        <w:t xml:space="preserve"> </w:t>
      </w:r>
      <w:r w:rsidR="00DF29BF" w:rsidRPr="00DF29BF">
        <w:rPr>
          <w:rFonts w:asciiTheme="majorBidi" w:hAnsiTheme="majorBidi" w:cstheme="majorBidi"/>
          <w:sz w:val="22"/>
          <w:szCs w:val="22"/>
          <w:u w:val="single"/>
        </w:rPr>
        <w:t>L’implantation du système :</w:t>
      </w:r>
    </w:p>
    <w:p w:rsidR="007B0D05" w:rsidRDefault="007B0D05" w:rsidP="007B0D05">
      <w:pPr>
        <w:pStyle w:val="Default"/>
        <w:rPr>
          <w:rFonts w:asciiTheme="majorBidi" w:hAnsiTheme="majorBidi" w:cstheme="majorBidi"/>
          <w:sz w:val="22"/>
          <w:szCs w:val="22"/>
        </w:rPr>
      </w:pPr>
    </w:p>
    <w:p w:rsidR="00DF29BF" w:rsidRPr="00DF29BF" w:rsidRDefault="00DF29BF" w:rsidP="007B0D05">
      <w:pPr>
        <w:pStyle w:val="Default"/>
        <w:rPr>
          <w:rFonts w:asciiTheme="majorBidi" w:hAnsiTheme="majorBidi" w:cstheme="majorBidi"/>
          <w:sz w:val="22"/>
          <w:szCs w:val="22"/>
        </w:rPr>
      </w:pPr>
      <w:r w:rsidRPr="00DF29BF">
        <w:rPr>
          <w:rFonts w:asciiTheme="majorBidi" w:hAnsiTheme="majorBidi" w:cstheme="majorBidi"/>
          <w:sz w:val="22"/>
          <w:szCs w:val="22"/>
        </w:rPr>
        <w:t>L’implantation concerne l’orientation et l’inclinaison du système photovoltaïque. En France par exemple, ils doivent idéalement être exposés plein sud et être inclinés à 30° par rapport à l’horizontal pour produire un</w:t>
      </w:r>
      <w:r w:rsidRPr="00DF29BF">
        <w:rPr>
          <w:rFonts w:asciiTheme="majorBidi" w:hAnsiTheme="majorBidi" w:cstheme="majorBidi"/>
          <w:sz w:val="22"/>
          <w:szCs w:val="22"/>
        </w:rPr>
        <w:t xml:space="preserve"> maximum d’énergie sur l’année.</w:t>
      </w:r>
    </w:p>
    <w:p w:rsidR="00DF29BF" w:rsidRPr="00DF29BF" w:rsidRDefault="00DF29BF" w:rsidP="00D35517">
      <w:pPr>
        <w:pStyle w:val="Default"/>
        <w:rPr>
          <w:rFonts w:asciiTheme="majorBidi" w:hAnsiTheme="majorBidi" w:cstheme="majorBidi"/>
          <w:sz w:val="22"/>
          <w:szCs w:val="22"/>
        </w:rPr>
      </w:pPr>
    </w:p>
    <w:p w:rsidR="00DF29BF" w:rsidRPr="00DF29BF" w:rsidRDefault="00DF29BF" w:rsidP="00D35517">
      <w:pPr>
        <w:pStyle w:val="Default"/>
        <w:rPr>
          <w:rFonts w:asciiTheme="majorBidi" w:hAnsiTheme="majorBidi" w:cstheme="majorBidi"/>
          <w:sz w:val="22"/>
          <w:szCs w:val="22"/>
        </w:rPr>
      </w:pPr>
      <w:r w:rsidRPr="00DF29BF">
        <w:rPr>
          <w:rFonts w:asciiTheme="majorBidi" w:hAnsiTheme="majorBidi" w:cstheme="majorBidi"/>
          <w:sz w:val="22"/>
          <w:szCs w:val="22"/>
        </w:rPr>
        <w:t>Cependant, comme on peut le voir sur le tableau ci-dessous, des écarts de plus ou moins 45° par rapport au sud (c’est-à-dire de sud-est à sud-ouest) et une inclinaison de 20 à 60° par rapport à l’horizontale sont acceptables et n’engendrent pas de baisse de production importante.</w:t>
      </w:r>
    </w:p>
    <w:p w:rsidR="00D35517" w:rsidRPr="00DF29BF" w:rsidRDefault="00D35517" w:rsidP="009B4556">
      <w:pPr>
        <w:pStyle w:val="Default"/>
        <w:rPr>
          <w:rFonts w:asciiTheme="majorBidi" w:hAnsiTheme="majorBidi" w:cstheme="majorBidi"/>
          <w:sz w:val="22"/>
          <w:szCs w:val="22"/>
        </w:rPr>
      </w:pPr>
    </w:p>
    <w:p w:rsidR="008C2DEB" w:rsidRDefault="008C2DEB" w:rsidP="009B4556">
      <w:pPr>
        <w:pStyle w:val="Default"/>
        <w:rPr>
          <w:rFonts w:asciiTheme="majorBidi" w:hAnsiTheme="majorBidi" w:cstheme="majorBidi"/>
          <w:sz w:val="22"/>
          <w:szCs w:val="22"/>
        </w:rPr>
      </w:pPr>
      <w:r w:rsidRPr="00DF29BF">
        <w:rPr>
          <w:rFonts w:asciiTheme="majorBidi" w:hAnsiTheme="majorBidi" w:cstheme="majorBidi"/>
          <w:sz w:val="22"/>
          <w:szCs w:val="22"/>
        </w:rPr>
        <w:t>Pour ces raisons, il conviendra de choisir un endroit approprié pour l’installat</w:t>
      </w:r>
      <w:r w:rsidRPr="00DF29BF">
        <w:rPr>
          <w:rFonts w:asciiTheme="majorBidi" w:hAnsiTheme="majorBidi" w:cstheme="majorBidi"/>
          <w:sz w:val="22"/>
          <w:szCs w:val="22"/>
        </w:rPr>
        <w:t>ion d’un système photovoltaïque, c’est-à-dire un endroit situé au Sud avec</w:t>
      </w:r>
      <w:r w:rsidRPr="00DF29BF">
        <w:rPr>
          <w:rFonts w:asciiTheme="majorBidi" w:hAnsiTheme="majorBidi" w:cstheme="majorBidi"/>
          <w:sz w:val="22"/>
          <w:szCs w:val="22"/>
        </w:rPr>
        <w:t xml:space="preserve"> le moins d’ombrage possible.</w:t>
      </w:r>
    </w:p>
    <w:p w:rsidR="003A5EE6" w:rsidRDefault="003A5EE6" w:rsidP="009B4556">
      <w:pPr>
        <w:pStyle w:val="Default"/>
        <w:rPr>
          <w:rFonts w:asciiTheme="majorBidi" w:hAnsiTheme="majorBidi" w:cstheme="majorBidi"/>
          <w:sz w:val="22"/>
          <w:szCs w:val="22"/>
        </w:rPr>
      </w:pPr>
    </w:p>
    <w:p w:rsidR="003A5EE6" w:rsidRPr="003A5EE6" w:rsidRDefault="003A5EE6" w:rsidP="009B4556">
      <w:pPr>
        <w:pStyle w:val="Default"/>
        <w:rPr>
          <w:rFonts w:asciiTheme="majorBidi" w:hAnsiTheme="majorBidi" w:cstheme="majorBidi"/>
          <w:sz w:val="22"/>
          <w:szCs w:val="22"/>
        </w:rPr>
      </w:pPr>
      <w:r w:rsidRPr="003A5EE6">
        <w:rPr>
          <w:rFonts w:asciiTheme="majorBidi" w:hAnsiTheme="majorBidi" w:cstheme="majorBidi"/>
          <w:b/>
          <w:bCs/>
        </w:rPr>
        <w:t>Diapo n°7</w:t>
      </w:r>
      <w:r>
        <w:rPr>
          <w:rFonts w:asciiTheme="majorBidi" w:hAnsiTheme="majorBidi" w:cstheme="majorBidi"/>
          <w:b/>
          <w:bCs/>
        </w:rPr>
        <w:t xml:space="preserve"> : </w:t>
      </w:r>
      <w:r>
        <w:rPr>
          <w:rFonts w:asciiTheme="majorBidi" w:hAnsiTheme="majorBidi" w:cstheme="majorBidi"/>
          <w:sz w:val="22"/>
          <w:szCs w:val="22"/>
        </w:rPr>
        <w:t xml:space="preserve">                                      </w:t>
      </w:r>
      <w:r w:rsidRPr="003A5EE6">
        <w:rPr>
          <w:rFonts w:asciiTheme="majorBidi" w:hAnsiTheme="majorBidi" w:cstheme="majorBidi"/>
          <w:sz w:val="22"/>
          <w:szCs w:val="22"/>
          <w:u w:val="single"/>
        </w:rPr>
        <w:t>Les différents types de silicium :</w:t>
      </w:r>
    </w:p>
    <w:p w:rsidR="00D35517" w:rsidRDefault="00D35517" w:rsidP="009B4556">
      <w:pPr>
        <w:pStyle w:val="Default"/>
        <w:rPr>
          <w:rFonts w:asciiTheme="majorBidi" w:hAnsiTheme="majorBidi" w:cstheme="majorBidi"/>
          <w:sz w:val="22"/>
          <w:szCs w:val="22"/>
        </w:rPr>
      </w:pPr>
    </w:p>
    <w:p w:rsidR="00A776C9" w:rsidRDefault="00A776C9" w:rsidP="00A776C9">
      <w:pPr>
        <w:pStyle w:val="Default"/>
        <w:rPr>
          <w:rFonts w:asciiTheme="majorBidi" w:hAnsiTheme="majorBidi" w:cstheme="majorBidi"/>
          <w:sz w:val="22"/>
          <w:szCs w:val="22"/>
        </w:rPr>
      </w:pPr>
      <w:r>
        <w:rPr>
          <w:rFonts w:asciiTheme="majorBidi" w:hAnsiTheme="majorBidi" w:cstheme="majorBidi"/>
          <w:sz w:val="22"/>
          <w:szCs w:val="22"/>
        </w:rPr>
        <w:t xml:space="preserve">Comme nous pouvons le voir ici, le silicium monocristallin a un rendement plus élevé que le silicium polycristallin. </w:t>
      </w:r>
      <w:r>
        <w:rPr>
          <w:sz w:val="22"/>
          <w:szCs w:val="22"/>
        </w:rPr>
        <w:t xml:space="preserve">Son procédé de fabrication est </w:t>
      </w:r>
      <w:r>
        <w:rPr>
          <w:sz w:val="22"/>
          <w:szCs w:val="22"/>
        </w:rPr>
        <w:t xml:space="preserve">certes </w:t>
      </w:r>
      <w:r>
        <w:rPr>
          <w:sz w:val="22"/>
          <w:szCs w:val="22"/>
        </w:rPr>
        <w:t>long, exigeant en énergie</w:t>
      </w:r>
      <w:r>
        <w:rPr>
          <w:sz w:val="22"/>
          <w:szCs w:val="22"/>
        </w:rPr>
        <w:t xml:space="preserve"> et onéreux mais plus efficace</w:t>
      </w:r>
      <w:r>
        <w:rPr>
          <w:sz w:val="22"/>
          <w:szCs w:val="22"/>
        </w:rPr>
        <w:t xml:space="preserve"> puisque son rendement est </w:t>
      </w:r>
      <w:r>
        <w:rPr>
          <w:sz w:val="22"/>
          <w:szCs w:val="22"/>
        </w:rPr>
        <w:t>supérieur d’environ 4% à celui du silicium polycristallin.</w:t>
      </w:r>
    </w:p>
    <w:p w:rsidR="00A776C9" w:rsidRDefault="00A776C9" w:rsidP="009B4556">
      <w:pPr>
        <w:pStyle w:val="Default"/>
        <w:rPr>
          <w:rFonts w:asciiTheme="majorBidi" w:hAnsiTheme="majorBidi" w:cstheme="majorBidi"/>
          <w:sz w:val="22"/>
          <w:szCs w:val="22"/>
        </w:rPr>
      </w:pPr>
    </w:p>
    <w:p w:rsidR="008D190D" w:rsidRPr="003A5EE6" w:rsidRDefault="00706F00" w:rsidP="009B4556">
      <w:pPr>
        <w:pStyle w:val="Default"/>
        <w:rPr>
          <w:rFonts w:asciiTheme="majorBidi" w:hAnsiTheme="majorBidi" w:cstheme="majorBidi"/>
          <w:sz w:val="22"/>
          <w:szCs w:val="22"/>
        </w:rPr>
      </w:pPr>
      <w:r>
        <w:rPr>
          <w:rFonts w:asciiTheme="majorBidi" w:hAnsiTheme="majorBidi" w:cstheme="majorBidi"/>
          <w:sz w:val="22"/>
          <w:szCs w:val="22"/>
        </w:rPr>
        <w:t>Certaines cellules utilisent le silicium amorphe. Elles ont des rendements de l’ordre de 5 à 7% environ et sont donc réservés à des applications néc</w:t>
      </w:r>
      <w:bookmarkStart w:id="0" w:name="_GoBack"/>
      <w:bookmarkEnd w:id="0"/>
      <w:r>
        <w:rPr>
          <w:rFonts w:asciiTheme="majorBidi" w:hAnsiTheme="majorBidi" w:cstheme="majorBidi"/>
          <w:sz w:val="22"/>
          <w:szCs w:val="22"/>
        </w:rPr>
        <w:t>essitant peu de puissance telles que les montres ou les calculatrices.</w:t>
      </w:r>
    </w:p>
    <w:sectPr w:rsidR="008D190D" w:rsidRPr="003A5E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Math">
    <w:altName w:val="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293"/>
    <w:rsid w:val="000B3DBC"/>
    <w:rsid w:val="00152144"/>
    <w:rsid w:val="001E7556"/>
    <w:rsid w:val="002F1691"/>
    <w:rsid w:val="003A5EE6"/>
    <w:rsid w:val="00441548"/>
    <w:rsid w:val="004B7A69"/>
    <w:rsid w:val="00706F00"/>
    <w:rsid w:val="007B0D05"/>
    <w:rsid w:val="008C2DEB"/>
    <w:rsid w:val="008D190D"/>
    <w:rsid w:val="009B4556"/>
    <w:rsid w:val="00A776C9"/>
    <w:rsid w:val="00AA4BDA"/>
    <w:rsid w:val="00AE2D48"/>
    <w:rsid w:val="00AF0B27"/>
    <w:rsid w:val="00B60CA4"/>
    <w:rsid w:val="00BA65AF"/>
    <w:rsid w:val="00BA7CC7"/>
    <w:rsid w:val="00CF7BE1"/>
    <w:rsid w:val="00D35517"/>
    <w:rsid w:val="00D55974"/>
    <w:rsid w:val="00DF29BF"/>
    <w:rsid w:val="00E12293"/>
    <w:rsid w:val="00E25251"/>
    <w:rsid w:val="00F05153"/>
    <w:rsid w:val="00F74000"/>
    <w:rsid w:val="00FD64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60CA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60CA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4A358-7F4D-4E78-A3F3-D6E8E535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Pages>
  <Words>669</Words>
  <Characters>3683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laïd</dc:creator>
  <cp:lastModifiedBy>laïd</cp:lastModifiedBy>
  <cp:revision>19</cp:revision>
  <dcterms:created xsi:type="dcterms:W3CDTF">2016-03-19T00:15:00Z</dcterms:created>
  <dcterms:modified xsi:type="dcterms:W3CDTF">2016-03-19T19:28:00Z</dcterms:modified>
</cp:coreProperties>
</file>