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0E4B6" w14:textId="77777777" w:rsidR="002A1E46" w:rsidRPr="00AD609C" w:rsidRDefault="001C41FD" w:rsidP="001C41FD">
      <w:pPr>
        <w:pStyle w:val="Titre1"/>
        <w:pBdr>
          <w:bottom w:val="single" w:sz="4" w:space="1" w:color="auto"/>
        </w:pBdr>
        <w:jc w:val="center"/>
        <w:rPr>
          <w:sz w:val="32"/>
        </w:rPr>
      </w:pPr>
      <w:r w:rsidRPr="00AD609C">
        <w:rPr>
          <w:sz w:val="32"/>
        </w:rPr>
        <w:t>CM : L’enseignement de la Natation</w:t>
      </w:r>
    </w:p>
    <w:p w14:paraId="16A2BF96" w14:textId="77777777" w:rsidR="001C41FD" w:rsidRDefault="001C41FD" w:rsidP="001C41FD"/>
    <w:p w14:paraId="7C9C8A12" w14:textId="77777777" w:rsidR="001C41FD" w:rsidRDefault="001C41FD" w:rsidP="001C41FD">
      <w:pPr>
        <w:jc w:val="center"/>
      </w:pPr>
      <w:r>
        <w:t>Pré-requis : cours de L1 l’analyse technique et les « fondamentaux » de la natation.</w:t>
      </w:r>
    </w:p>
    <w:p w14:paraId="1C69D7AB" w14:textId="77777777" w:rsidR="001C41FD" w:rsidRDefault="001C41FD" w:rsidP="001C41FD"/>
    <w:p w14:paraId="4DB9DF02" w14:textId="090201E1" w:rsidR="003D10C8" w:rsidRDefault="001C41FD" w:rsidP="003D10C8">
      <w:pPr>
        <w:pStyle w:val="Titre1"/>
        <w:numPr>
          <w:ilvl w:val="0"/>
          <w:numId w:val="1"/>
        </w:numPr>
      </w:pPr>
      <w:r>
        <w:t>La natation en milieu scolaire</w:t>
      </w:r>
    </w:p>
    <w:p w14:paraId="2FA1F18D" w14:textId="77777777" w:rsidR="00AD609C" w:rsidRPr="00AD609C" w:rsidRDefault="00AD609C" w:rsidP="00AD609C"/>
    <w:p w14:paraId="0694100E" w14:textId="6EB5D4CE" w:rsidR="003D10C8" w:rsidRDefault="003D10C8" w:rsidP="003D10C8">
      <w:pPr>
        <w:pStyle w:val="Titre2"/>
        <w:numPr>
          <w:ilvl w:val="1"/>
          <w:numId w:val="1"/>
        </w:numPr>
      </w:pPr>
      <w:r>
        <w:t>Définition</w:t>
      </w:r>
    </w:p>
    <w:p w14:paraId="2A8DF182" w14:textId="6CDE5A42" w:rsidR="003D10C8" w:rsidRDefault="003D10C8" w:rsidP="003D10C8">
      <w:r>
        <w:t>Nager c’est d’abord évoluer dans le milieu aquatique appréhendé dans son volume sans utiliser d’équipement particulier et sans possibilité de reprise immédiate d’appuis solides.</w:t>
      </w:r>
    </w:p>
    <w:p w14:paraId="29398253" w14:textId="36C87434" w:rsidR="003D10C8" w:rsidRDefault="003D10C8" w:rsidP="003D10C8">
      <w:pPr>
        <w:pStyle w:val="Pardeliste"/>
        <w:numPr>
          <w:ilvl w:val="0"/>
          <w:numId w:val="2"/>
        </w:numPr>
      </w:pPr>
      <w:r>
        <w:t>Celui qui apprend à nager dans la petit, avec des accessoires, ne va pas vers la natation.</w:t>
      </w:r>
    </w:p>
    <w:p w14:paraId="3555C738" w14:textId="0E9D2465" w:rsidR="003D10C8" w:rsidRDefault="003D10C8" w:rsidP="003D10C8">
      <w:pPr>
        <w:pStyle w:val="Pardeliste"/>
        <w:numPr>
          <w:ilvl w:val="0"/>
          <w:numId w:val="2"/>
        </w:numPr>
      </w:pPr>
      <w:r>
        <w:t>Savoir nager = autonome.</w:t>
      </w:r>
    </w:p>
    <w:p w14:paraId="431EC5F5" w14:textId="40198C89" w:rsidR="003D10C8" w:rsidRDefault="003D10C8" w:rsidP="003D10C8">
      <w:pPr>
        <w:pStyle w:val="Pardeliste"/>
        <w:numPr>
          <w:ilvl w:val="0"/>
          <w:numId w:val="2"/>
        </w:numPr>
      </w:pPr>
      <w:r>
        <w:t>Savoir nager en surface mais aussi en profondeur.</w:t>
      </w:r>
    </w:p>
    <w:p w14:paraId="0F9772BE" w14:textId="1B5EFC48" w:rsidR="003D10C8" w:rsidRDefault="003D10C8" w:rsidP="003D10C8">
      <w:r>
        <w:t>A contrario, la natation sportive : franchir dans l’eau une distance délimitée à sa surface le plus rapidement possible ou le plus rapidement par rapport aux autres tout en respectant la réglementation finale.</w:t>
      </w:r>
    </w:p>
    <w:p w14:paraId="2601200A" w14:textId="77777777" w:rsidR="003D10C8" w:rsidRDefault="003D10C8" w:rsidP="003D10C8"/>
    <w:p w14:paraId="2A75925C" w14:textId="1EB48A3D" w:rsidR="00FE6263" w:rsidRDefault="003D10C8" w:rsidP="003D10C8">
      <w:pPr>
        <w:pStyle w:val="Titre2"/>
        <w:numPr>
          <w:ilvl w:val="1"/>
          <w:numId w:val="1"/>
        </w:numPr>
      </w:pPr>
      <w:r>
        <w:t>Classification de la prise d’information</w:t>
      </w:r>
    </w:p>
    <w:p w14:paraId="2DB89DF1" w14:textId="057E126D" w:rsidR="00FE6263" w:rsidRDefault="006858E5" w:rsidP="003D10C8">
      <w:r>
        <w:rPr>
          <w:noProof/>
          <w:lang w:eastAsia="fr-FR"/>
        </w:rPr>
        <w:drawing>
          <wp:inline distT="0" distB="0" distL="0" distR="0" wp14:anchorId="12163DE4" wp14:editId="1082D39F">
            <wp:extent cx="6690995" cy="4389120"/>
            <wp:effectExtent l="0" t="0" r="0" b="5080"/>
            <wp:docPr id="1" name="Image 1" descr="../../../../../../Desktop/Capture%20d’écran%202016-01-19%20à%2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apture%20d’écran%202016-01-19%20à%200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0995" cy="4389120"/>
                    </a:xfrm>
                    <a:prstGeom prst="rect">
                      <a:avLst/>
                    </a:prstGeom>
                    <a:noFill/>
                    <a:ln>
                      <a:noFill/>
                    </a:ln>
                  </pic:spPr>
                </pic:pic>
              </a:graphicData>
            </a:graphic>
          </wp:inline>
        </w:drawing>
      </w:r>
    </w:p>
    <w:p w14:paraId="1177B28E" w14:textId="3FA7052B" w:rsidR="008E51F4" w:rsidRDefault="003D10C8" w:rsidP="008E51F4">
      <w:pPr>
        <w:pStyle w:val="Titre2"/>
        <w:numPr>
          <w:ilvl w:val="1"/>
          <w:numId w:val="1"/>
        </w:numPr>
      </w:pPr>
      <w:r>
        <w:t>La prise d’information en natation</w:t>
      </w:r>
    </w:p>
    <w:p w14:paraId="50958955" w14:textId="502A104A" w:rsidR="008E51F4" w:rsidRPr="008E51F4" w:rsidRDefault="001C19D0" w:rsidP="008E51F4">
      <w:pPr>
        <w:pStyle w:val="Titre4"/>
        <w:numPr>
          <w:ilvl w:val="0"/>
          <w:numId w:val="7"/>
        </w:numPr>
      </w:pPr>
      <w:r>
        <w:t>Informations terrien/nageur</w:t>
      </w:r>
    </w:p>
    <w:tbl>
      <w:tblPr>
        <w:tblStyle w:val="TableauGrille4-Accentuation3"/>
        <w:tblW w:w="0" w:type="auto"/>
        <w:tblLook w:val="04A0" w:firstRow="1" w:lastRow="0" w:firstColumn="1" w:lastColumn="0" w:noHBand="0" w:noVBand="1"/>
      </w:tblPr>
      <w:tblGrid>
        <w:gridCol w:w="2297"/>
        <w:gridCol w:w="3686"/>
        <w:gridCol w:w="4547"/>
      </w:tblGrid>
      <w:tr w:rsidR="00AA58AE" w14:paraId="1F1A3396" w14:textId="77777777" w:rsidTr="00AA58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7" w:type="dxa"/>
          </w:tcPr>
          <w:p w14:paraId="7F215A77" w14:textId="209351E0" w:rsidR="00F54D0A" w:rsidRPr="00F54D0A" w:rsidRDefault="00F54D0A" w:rsidP="00F54D0A">
            <w:pPr>
              <w:jc w:val="center"/>
              <w:rPr>
                <w:b w:val="0"/>
              </w:rPr>
            </w:pPr>
            <w:r w:rsidRPr="00F54D0A">
              <w:rPr>
                <w:b w:val="0"/>
              </w:rPr>
              <w:t>INFORMATIONS</w:t>
            </w:r>
          </w:p>
        </w:tc>
        <w:tc>
          <w:tcPr>
            <w:tcW w:w="3686" w:type="dxa"/>
          </w:tcPr>
          <w:p w14:paraId="3D988389" w14:textId="4EB8C063" w:rsidR="00F54D0A" w:rsidRPr="00F54D0A" w:rsidRDefault="00F54D0A" w:rsidP="00F54D0A">
            <w:pPr>
              <w:jc w:val="center"/>
              <w:cnfStyle w:val="100000000000" w:firstRow="1" w:lastRow="0" w:firstColumn="0" w:lastColumn="0" w:oddVBand="0" w:evenVBand="0" w:oddHBand="0" w:evenHBand="0" w:firstRowFirstColumn="0" w:firstRowLastColumn="0" w:lastRowFirstColumn="0" w:lastRowLastColumn="0"/>
              <w:rPr>
                <w:b w:val="0"/>
              </w:rPr>
            </w:pPr>
            <w:r w:rsidRPr="00F54D0A">
              <w:rPr>
                <w:b w:val="0"/>
              </w:rPr>
              <w:t>TERRIEN</w:t>
            </w:r>
          </w:p>
        </w:tc>
        <w:tc>
          <w:tcPr>
            <w:tcW w:w="4547" w:type="dxa"/>
          </w:tcPr>
          <w:p w14:paraId="1EFB05CC" w14:textId="20B970C8" w:rsidR="00F54D0A" w:rsidRPr="00F54D0A" w:rsidRDefault="00F54D0A" w:rsidP="00F54D0A">
            <w:pPr>
              <w:jc w:val="center"/>
              <w:cnfStyle w:val="100000000000" w:firstRow="1" w:lastRow="0" w:firstColumn="0" w:lastColumn="0" w:oddVBand="0" w:evenVBand="0" w:oddHBand="0" w:evenHBand="0" w:firstRowFirstColumn="0" w:firstRowLastColumn="0" w:lastRowFirstColumn="0" w:lastRowLastColumn="0"/>
              <w:rPr>
                <w:b w:val="0"/>
              </w:rPr>
            </w:pPr>
            <w:r w:rsidRPr="00F54D0A">
              <w:rPr>
                <w:b w:val="0"/>
              </w:rPr>
              <w:t>NAGEUR</w:t>
            </w:r>
          </w:p>
        </w:tc>
      </w:tr>
      <w:tr w:rsidR="00AA58AE" w14:paraId="369CACF6" w14:textId="77777777" w:rsidTr="00AA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7" w:type="dxa"/>
          </w:tcPr>
          <w:p w14:paraId="4B39B81D" w14:textId="052861D5" w:rsidR="00F54D0A" w:rsidRDefault="00F54D0A" w:rsidP="003D10C8">
            <w:r>
              <w:t>Vision</w:t>
            </w:r>
          </w:p>
        </w:tc>
        <w:tc>
          <w:tcPr>
            <w:tcW w:w="3686" w:type="dxa"/>
          </w:tcPr>
          <w:p w14:paraId="7ABF0381" w14:textId="77777777" w:rsidR="00F54D0A" w:rsidRDefault="00F54D0A" w:rsidP="003D10C8">
            <w:pPr>
              <w:cnfStyle w:val="000000100000" w:firstRow="0" w:lastRow="0" w:firstColumn="0" w:lastColumn="0" w:oddVBand="0" w:evenVBand="0" w:oddHBand="1" w:evenHBand="0" w:firstRowFirstColumn="0" w:firstRowLastColumn="0" w:lastRowFirstColumn="0" w:lastRowLastColumn="0"/>
            </w:pPr>
            <w:r>
              <w:t>Horizontale</w:t>
            </w:r>
          </w:p>
          <w:p w14:paraId="00591A57" w14:textId="4762A937" w:rsidR="00F54D0A" w:rsidRDefault="00F54D0A" w:rsidP="003D10C8">
            <w:pPr>
              <w:cnfStyle w:val="000000100000" w:firstRow="0" w:lastRow="0" w:firstColumn="0" w:lastColumn="0" w:oddVBand="0" w:evenVBand="0" w:oddHBand="1" w:evenHBand="0" w:firstRowFirstColumn="0" w:firstRowLastColumn="0" w:lastRowFirstColumn="0" w:lastRowLastColumn="0"/>
            </w:pPr>
            <w:r>
              <w:t>Déplacement dans le plan horizontal</w:t>
            </w:r>
          </w:p>
        </w:tc>
        <w:tc>
          <w:tcPr>
            <w:tcW w:w="4547" w:type="dxa"/>
          </w:tcPr>
          <w:p w14:paraId="02EA340D" w14:textId="77777777" w:rsidR="00F54D0A" w:rsidRDefault="00F54D0A" w:rsidP="003D10C8">
            <w:pPr>
              <w:cnfStyle w:val="000000100000" w:firstRow="0" w:lastRow="0" w:firstColumn="0" w:lastColumn="0" w:oddVBand="0" w:evenVBand="0" w:oddHBand="1" w:evenHBand="0" w:firstRowFirstColumn="0" w:firstRowLastColumn="0" w:lastRowFirstColumn="0" w:lastRowLastColumn="0"/>
            </w:pPr>
            <w:r>
              <w:t>Verticale</w:t>
            </w:r>
          </w:p>
          <w:p w14:paraId="75541AFF" w14:textId="4E1293F3" w:rsidR="00F54D0A" w:rsidRDefault="00F54D0A" w:rsidP="003D10C8">
            <w:pPr>
              <w:cnfStyle w:val="000000100000" w:firstRow="0" w:lastRow="0" w:firstColumn="0" w:lastColumn="0" w:oddVBand="0" w:evenVBand="0" w:oddHBand="1" w:evenHBand="0" w:firstRowFirstColumn="0" w:firstRowLastColumn="0" w:lastRowFirstColumn="0" w:lastRowLastColumn="0"/>
            </w:pPr>
            <w:r>
              <w:t>Déplacement dans les 3 dimensions de l’espace</w:t>
            </w:r>
          </w:p>
        </w:tc>
      </w:tr>
      <w:tr w:rsidR="00AA58AE" w14:paraId="52531373" w14:textId="77777777" w:rsidTr="00AA58AE">
        <w:tc>
          <w:tcPr>
            <w:cnfStyle w:val="001000000000" w:firstRow="0" w:lastRow="0" w:firstColumn="1" w:lastColumn="0" w:oddVBand="0" w:evenVBand="0" w:oddHBand="0" w:evenHBand="0" w:firstRowFirstColumn="0" w:firstRowLastColumn="0" w:lastRowFirstColumn="0" w:lastRowLastColumn="0"/>
            <w:tcW w:w="2297" w:type="dxa"/>
          </w:tcPr>
          <w:p w14:paraId="33A4390D" w14:textId="6DDB89BF" w:rsidR="00F54D0A" w:rsidRDefault="00F54D0A" w:rsidP="003D10C8">
            <w:r>
              <w:t>Labyrinthique</w:t>
            </w:r>
          </w:p>
        </w:tc>
        <w:tc>
          <w:tcPr>
            <w:tcW w:w="3686" w:type="dxa"/>
          </w:tcPr>
          <w:p w14:paraId="3E2D7FD7" w14:textId="2F027E78" w:rsidR="00F54D0A" w:rsidRDefault="00F54D0A" w:rsidP="003D10C8">
            <w:pPr>
              <w:cnfStyle w:val="000000000000" w:firstRow="0" w:lastRow="0" w:firstColumn="0" w:lastColumn="0" w:oddVBand="0" w:evenVBand="0" w:oddHBand="0" w:evenHBand="0" w:firstRowFirstColumn="0" w:firstRowLastColumn="0" w:lastRowFirstColumn="0" w:lastRowLastColumn="0"/>
            </w:pPr>
            <w:r>
              <w:t>Gravité</w:t>
            </w:r>
          </w:p>
        </w:tc>
        <w:tc>
          <w:tcPr>
            <w:tcW w:w="4547" w:type="dxa"/>
          </w:tcPr>
          <w:p w14:paraId="728E25F5" w14:textId="4E506B8B" w:rsidR="00F54D0A" w:rsidRDefault="00F54D0A" w:rsidP="003D10C8">
            <w:pPr>
              <w:cnfStyle w:val="000000000000" w:firstRow="0" w:lastRow="0" w:firstColumn="0" w:lastColumn="0" w:oddVBand="0" w:evenVBand="0" w:oddHBand="0" w:evenHBand="0" w:firstRowFirstColumn="0" w:firstRowLastColumn="0" w:lastRowFirstColumn="0" w:lastRowLastColumn="0"/>
            </w:pPr>
            <w:r>
              <w:t>Poussée d’Archimède + gravité</w:t>
            </w:r>
          </w:p>
        </w:tc>
      </w:tr>
      <w:tr w:rsidR="00AA58AE" w14:paraId="3F150C29" w14:textId="77777777" w:rsidTr="00AA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7" w:type="dxa"/>
          </w:tcPr>
          <w:p w14:paraId="581E0EE6" w14:textId="52CF6D42" w:rsidR="00F54D0A" w:rsidRDefault="00F54D0A" w:rsidP="003D10C8">
            <w:r>
              <w:t>Tactiles</w:t>
            </w:r>
          </w:p>
        </w:tc>
        <w:tc>
          <w:tcPr>
            <w:tcW w:w="3686" w:type="dxa"/>
          </w:tcPr>
          <w:p w14:paraId="0DBA931E" w14:textId="77777777" w:rsidR="00F54D0A" w:rsidRDefault="00F54D0A" w:rsidP="003D10C8">
            <w:pPr>
              <w:cnfStyle w:val="000000100000" w:firstRow="0" w:lastRow="0" w:firstColumn="0" w:lastColumn="0" w:oddVBand="0" w:evenVBand="0" w:oddHBand="1" w:evenHBand="0" w:firstRowFirstColumn="0" w:firstRowLastColumn="0" w:lastRowFirstColumn="0" w:lastRowLastColumn="0"/>
            </w:pPr>
            <w:r>
              <w:t>Appuis plantaires (équilibration)</w:t>
            </w:r>
          </w:p>
          <w:p w14:paraId="142E6B85" w14:textId="3462A02A" w:rsidR="00F54D0A" w:rsidRDefault="00F54D0A" w:rsidP="003D10C8">
            <w:pPr>
              <w:cnfStyle w:val="000000100000" w:firstRow="0" w:lastRow="0" w:firstColumn="0" w:lastColumn="0" w:oddVBand="0" w:evenVBand="0" w:oddHBand="1" w:evenHBand="0" w:firstRowFirstColumn="0" w:firstRowLastColumn="0" w:lastRowFirstColumn="0" w:lastRowLastColumn="0"/>
            </w:pPr>
            <w:r>
              <w:t>Appuis solides</w:t>
            </w:r>
          </w:p>
        </w:tc>
        <w:tc>
          <w:tcPr>
            <w:tcW w:w="4547" w:type="dxa"/>
          </w:tcPr>
          <w:p w14:paraId="079738A9" w14:textId="77777777" w:rsidR="00F54D0A" w:rsidRDefault="00F54D0A" w:rsidP="003D10C8">
            <w:pPr>
              <w:cnfStyle w:val="000000100000" w:firstRow="0" w:lastRow="0" w:firstColumn="0" w:lastColumn="0" w:oddVBand="0" w:evenVBand="0" w:oddHBand="1" w:evenHBand="0" w:firstRowFirstColumn="0" w:firstRowLastColumn="0" w:lastRowFirstColumn="0" w:lastRowLastColumn="0"/>
            </w:pPr>
            <w:r>
              <w:t>Pertes des appuis plantaires</w:t>
            </w:r>
          </w:p>
          <w:p w14:paraId="53DF7840" w14:textId="00C9ED9C" w:rsidR="00F54D0A" w:rsidRDefault="00F54D0A" w:rsidP="003D10C8">
            <w:pPr>
              <w:cnfStyle w:val="000000100000" w:firstRow="0" w:lastRow="0" w:firstColumn="0" w:lastColumn="0" w:oddVBand="0" w:evenVBand="0" w:oddHBand="1" w:evenHBand="0" w:firstRowFirstColumn="0" w:firstRowLastColumn="0" w:lastRowFirstColumn="0" w:lastRowLastColumn="0"/>
            </w:pPr>
            <w:r>
              <w:t>Appuis fuyants</w:t>
            </w:r>
          </w:p>
        </w:tc>
      </w:tr>
      <w:tr w:rsidR="00AA58AE" w14:paraId="7D4B799A" w14:textId="77777777" w:rsidTr="00AA58AE">
        <w:tc>
          <w:tcPr>
            <w:cnfStyle w:val="001000000000" w:firstRow="0" w:lastRow="0" w:firstColumn="1" w:lastColumn="0" w:oddVBand="0" w:evenVBand="0" w:oddHBand="0" w:evenHBand="0" w:firstRowFirstColumn="0" w:firstRowLastColumn="0" w:lastRowFirstColumn="0" w:lastRowLastColumn="0"/>
            <w:tcW w:w="2297" w:type="dxa"/>
          </w:tcPr>
          <w:p w14:paraId="258063BA" w14:textId="4F656B15" w:rsidR="00F54D0A" w:rsidRDefault="00F54D0A" w:rsidP="003D10C8">
            <w:r>
              <w:t>Kinesthésiques</w:t>
            </w:r>
          </w:p>
        </w:tc>
        <w:tc>
          <w:tcPr>
            <w:tcW w:w="3686" w:type="dxa"/>
          </w:tcPr>
          <w:p w14:paraId="46A73643" w14:textId="77777777" w:rsidR="00F54D0A" w:rsidRDefault="00F54D0A" w:rsidP="003D10C8">
            <w:pPr>
              <w:cnfStyle w:val="000000000000" w:firstRow="0" w:lastRow="0" w:firstColumn="0" w:lastColumn="0" w:oddVBand="0" w:evenVBand="0" w:oddHBand="0" w:evenHBand="0" w:firstRowFirstColumn="0" w:firstRowLastColumn="0" w:lastRowFirstColumn="0" w:lastRowLastColumn="0"/>
            </w:pPr>
            <w:r>
              <w:t>Gravité</w:t>
            </w:r>
          </w:p>
          <w:p w14:paraId="497EA073" w14:textId="0D5E5C28" w:rsidR="00F54D0A" w:rsidRDefault="00F54D0A" w:rsidP="003D10C8">
            <w:pPr>
              <w:cnfStyle w:val="000000000000" w:firstRow="0" w:lastRow="0" w:firstColumn="0" w:lastColumn="0" w:oddVBand="0" w:evenVBand="0" w:oddHBand="0" w:evenHBand="0" w:firstRowFirstColumn="0" w:firstRowLastColumn="0" w:lastRowFirstColumn="0" w:lastRowLastColumn="0"/>
            </w:pPr>
            <w:r>
              <w:t>Appuis solides</w:t>
            </w:r>
          </w:p>
        </w:tc>
        <w:tc>
          <w:tcPr>
            <w:tcW w:w="4547" w:type="dxa"/>
          </w:tcPr>
          <w:p w14:paraId="5AA59F2C" w14:textId="77777777" w:rsidR="00F54D0A" w:rsidRDefault="00F54D0A" w:rsidP="003D10C8">
            <w:pPr>
              <w:cnfStyle w:val="000000000000" w:firstRow="0" w:lastRow="0" w:firstColumn="0" w:lastColumn="0" w:oddVBand="0" w:evenVBand="0" w:oddHBand="0" w:evenHBand="0" w:firstRowFirstColumn="0" w:firstRowLastColumn="0" w:lastRowFirstColumn="0" w:lastRowLastColumn="0"/>
            </w:pPr>
            <w:r>
              <w:t>Gravité – poussé d’Archimède</w:t>
            </w:r>
          </w:p>
          <w:p w14:paraId="19DE395E" w14:textId="68C564EF" w:rsidR="00F54D0A" w:rsidRDefault="00F54D0A" w:rsidP="003D10C8">
            <w:pPr>
              <w:cnfStyle w:val="000000000000" w:firstRow="0" w:lastRow="0" w:firstColumn="0" w:lastColumn="0" w:oddVBand="0" w:evenVBand="0" w:oddHBand="0" w:evenHBand="0" w:firstRowFirstColumn="0" w:firstRowLastColumn="0" w:lastRowFirstColumn="0" w:lastRowLastColumn="0"/>
            </w:pPr>
            <w:r>
              <w:t>Appuis fuyants</w:t>
            </w:r>
          </w:p>
        </w:tc>
      </w:tr>
      <w:tr w:rsidR="00AA58AE" w14:paraId="21171B7E" w14:textId="77777777" w:rsidTr="00AA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7" w:type="dxa"/>
          </w:tcPr>
          <w:p w14:paraId="5384FA76" w14:textId="1ED83DBE" w:rsidR="00F54D0A" w:rsidRDefault="00F54D0A" w:rsidP="003D10C8">
            <w:r>
              <w:t>Auditif</w:t>
            </w:r>
          </w:p>
        </w:tc>
        <w:tc>
          <w:tcPr>
            <w:tcW w:w="3686" w:type="dxa"/>
          </w:tcPr>
          <w:p w14:paraId="2F8961E7" w14:textId="500D63DA" w:rsidR="00F54D0A" w:rsidRDefault="00F54D0A" w:rsidP="003D10C8">
            <w:pPr>
              <w:cnfStyle w:val="000000100000" w:firstRow="0" w:lastRow="0" w:firstColumn="0" w:lastColumn="0" w:oddVBand="0" w:evenVBand="0" w:oddHBand="1" w:evenHBand="0" w:firstRowFirstColumn="0" w:firstRowLastColumn="0" w:lastRowFirstColumn="0" w:lastRowLastColumn="0"/>
            </w:pPr>
            <w:r>
              <w:t>Importante</w:t>
            </w:r>
          </w:p>
        </w:tc>
        <w:tc>
          <w:tcPr>
            <w:tcW w:w="4547" w:type="dxa"/>
          </w:tcPr>
          <w:p w14:paraId="447D9703" w14:textId="77BE0687" w:rsidR="00F54D0A" w:rsidRDefault="00F54D0A" w:rsidP="003D10C8">
            <w:pPr>
              <w:cnfStyle w:val="000000100000" w:firstRow="0" w:lastRow="0" w:firstColumn="0" w:lastColumn="0" w:oddVBand="0" w:evenVBand="0" w:oddHBand="1" w:evenHBand="0" w:firstRowFirstColumn="0" w:firstRowLastColumn="0" w:lastRowFirstColumn="0" w:lastRowLastColumn="0"/>
            </w:pPr>
            <w:r>
              <w:t>Réduite</w:t>
            </w:r>
          </w:p>
        </w:tc>
      </w:tr>
      <w:tr w:rsidR="00AA58AE" w14:paraId="6DC102BF" w14:textId="77777777" w:rsidTr="00AA58AE">
        <w:trPr>
          <w:trHeight w:val="214"/>
        </w:trPr>
        <w:tc>
          <w:tcPr>
            <w:cnfStyle w:val="001000000000" w:firstRow="0" w:lastRow="0" w:firstColumn="1" w:lastColumn="0" w:oddVBand="0" w:evenVBand="0" w:oddHBand="0" w:evenHBand="0" w:firstRowFirstColumn="0" w:firstRowLastColumn="0" w:lastRowFirstColumn="0" w:lastRowLastColumn="0"/>
            <w:tcW w:w="2297" w:type="dxa"/>
          </w:tcPr>
          <w:p w14:paraId="0E867C9B" w14:textId="75207F42" w:rsidR="00F54D0A" w:rsidRDefault="00F54D0A" w:rsidP="003D10C8">
            <w:r>
              <w:t>Cognitif</w:t>
            </w:r>
          </w:p>
        </w:tc>
        <w:tc>
          <w:tcPr>
            <w:tcW w:w="3686" w:type="dxa"/>
          </w:tcPr>
          <w:p w14:paraId="5866F2E4" w14:textId="77777777" w:rsidR="00F54D0A" w:rsidRDefault="00F54D0A" w:rsidP="003D10C8">
            <w:pPr>
              <w:cnfStyle w:val="000000000000" w:firstRow="0" w:lastRow="0" w:firstColumn="0" w:lastColumn="0" w:oddVBand="0" w:evenVBand="0" w:oddHBand="0" w:evenHBand="0" w:firstRowFirstColumn="0" w:firstRowLastColumn="0" w:lastRowFirstColumn="0" w:lastRowLastColumn="0"/>
            </w:pPr>
          </w:p>
        </w:tc>
        <w:tc>
          <w:tcPr>
            <w:tcW w:w="4547" w:type="dxa"/>
          </w:tcPr>
          <w:p w14:paraId="6EF0B72E" w14:textId="00F77F62" w:rsidR="00F54D0A" w:rsidRDefault="00F54D0A" w:rsidP="003D10C8">
            <w:pPr>
              <w:cnfStyle w:val="000000000000" w:firstRow="0" w:lastRow="0" w:firstColumn="0" w:lastColumn="0" w:oddVBand="0" w:evenVBand="0" w:oddHBand="0" w:evenHBand="0" w:firstRowFirstColumn="0" w:firstRowLastColumn="0" w:lastRowFirstColumn="0" w:lastRowLastColumn="0"/>
            </w:pPr>
            <w:r>
              <w:t>CR-CP</w:t>
            </w:r>
            <w:r w:rsidR="00AA58AE">
              <w:t xml:space="preserve"> / </w:t>
            </w:r>
            <w:r>
              <w:t>Connaissance de l’activité</w:t>
            </w:r>
          </w:p>
          <w:p w14:paraId="0DA390D3" w14:textId="0D7BFBE2" w:rsidR="00F54D0A" w:rsidRDefault="00F54D0A" w:rsidP="003D10C8">
            <w:pPr>
              <w:cnfStyle w:val="000000000000" w:firstRow="0" w:lastRow="0" w:firstColumn="0" w:lastColumn="0" w:oddVBand="0" w:evenVBand="0" w:oddHBand="0" w:evenHBand="0" w:firstRowFirstColumn="0" w:firstRowLastColumn="0" w:lastRowFirstColumn="0" w:lastRowLastColumn="0"/>
            </w:pPr>
            <w:r>
              <w:t>Gestion de ses ressources énergétiques</w:t>
            </w:r>
          </w:p>
          <w:p w14:paraId="0080F198" w14:textId="3FC4EAB5" w:rsidR="00F54D0A" w:rsidRDefault="00F54D0A" w:rsidP="003D10C8">
            <w:pPr>
              <w:cnfStyle w:val="000000000000" w:firstRow="0" w:lastRow="0" w:firstColumn="0" w:lastColumn="0" w:oddVBand="0" w:evenVBand="0" w:oddHBand="0" w:evenHBand="0" w:firstRowFirstColumn="0" w:firstRowLastColumn="0" w:lastRowFirstColumn="0" w:lastRowLastColumn="0"/>
            </w:pPr>
            <w:r>
              <w:t>Allures V50, VMA</w:t>
            </w:r>
            <w:r w:rsidR="00AA58AE">
              <w:t xml:space="preserve"> / </w:t>
            </w:r>
            <w:r>
              <w:t>Amplitude, fréquence</w:t>
            </w:r>
          </w:p>
        </w:tc>
      </w:tr>
    </w:tbl>
    <w:p w14:paraId="22E9A184" w14:textId="128482EE" w:rsidR="00C702EB" w:rsidRDefault="008E51F4" w:rsidP="008E51F4">
      <w:pPr>
        <w:pStyle w:val="Titre4"/>
        <w:numPr>
          <w:ilvl w:val="0"/>
          <w:numId w:val="7"/>
        </w:numPr>
      </w:pPr>
      <w:r>
        <w:lastRenderedPageBreak/>
        <w:t>Physiologie de l’équilibration</w:t>
      </w:r>
    </w:p>
    <w:p w14:paraId="7397970E" w14:textId="281226A1" w:rsidR="008E51F4" w:rsidRDefault="008E51F4" w:rsidP="008E51F4">
      <w:r>
        <w:t xml:space="preserve">Différentes types d’informations sensorielles : </w:t>
      </w:r>
    </w:p>
    <w:p w14:paraId="47411D69" w14:textId="7F6565BB" w:rsidR="008E51F4" w:rsidRDefault="008E51F4" w:rsidP="008E51F4">
      <w:pPr>
        <w:pStyle w:val="Pardeliste"/>
        <w:numPr>
          <w:ilvl w:val="0"/>
          <w:numId w:val="2"/>
        </w:numPr>
      </w:pPr>
      <w:r>
        <w:t>Extéroceptives</w:t>
      </w:r>
    </w:p>
    <w:p w14:paraId="6D80C07D" w14:textId="4B9A9C04" w:rsidR="008E51F4" w:rsidRDefault="008E51F4" w:rsidP="008E51F4">
      <w:pPr>
        <w:pStyle w:val="Pardeliste"/>
        <w:numPr>
          <w:ilvl w:val="0"/>
          <w:numId w:val="2"/>
        </w:numPr>
      </w:pPr>
      <w:r>
        <w:t>Intéroceptives</w:t>
      </w:r>
    </w:p>
    <w:p w14:paraId="6FFCAD8B" w14:textId="6E538D2E" w:rsidR="008E51F4" w:rsidRDefault="008E51F4" w:rsidP="008E51F4">
      <w:pPr>
        <w:pStyle w:val="Pardeliste"/>
        <w:numPr>
          <w:ilvl w:val="0"/>
          <w:numId w:val="2"/>
        </w:numPr>
      </w:pPr>
      <w:r>
        <w:t>Proprioceptives : kinesthésiques, labyrinthiques</w:t>
      </w:r>
    </w:p>
    <w:p w14:paraId="009FA20E" w14:textId="77777777" w:rsidR="008E51F4" w:rsidRDefault="008E51F4" w:rsidP="008E51F4"/>
    <w:tbl>
      <w:tblPr>
        <w:tblStyle w:val="TableauGrille4-Accentuation3"/>
        <w:tblW w:w="0" w:type="auto"/>
        <w:tblLook w:val="04A0" w:firstRow="1" w:lastRow="0" w:firstColumn="1" w:lastColumn="0" w:noHBand="0" w:noVBand="1"/>
      </w:tblPr>
      <w:tblGrid>
        <w:gridCol w:w="5265"/>
        <w:gridCol w:w="5265"/>
      </w:tblGrid>
      <w:tr w:rsidR="008E51F4" w14:paraId="37932B80" w14:textId="77777777" w:rsidTr="008E51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5" w:type="dxa"/>
          </w:tcPr>
          <w:p w14:paraId="03A21215" w14:textId="67CF1864" w:rsidR="008E51F4" w:rsidRPr="008E51F4" w:rsidRDefault="008E51F4" w:rsidP="008E51F4">
            <w:pPr>
              <w:jc w:val="center"/>
              <w:rPr>
                <w:sz w:val="24"/>
              </w:rPr>
            </w:pPr>
            <w:r w:rsidRPr="008E51F4">
              <w:rPr>
                <w:sz w:val="24"/>
              </w:rPr>
              <w:t>Equilibration du terrien</w:t>
            </w:r>
          </w:p>
        </w:tc>
        <w:tc>
          <w:tcPr>
            <w:tcW w:w="5265" w:type="dxa"/>
          </w:tcPr>
          <w:p w14:paraId="7B9C55C4" w14:textId="3B380A64" w:rsidR="008E51F4" w:rsidRPr="008E51F4" w:rsidRDefault="008E51F4" w:rsidP="008E51F4">
            <w:pPr>
              <w:jc w:val="center"/>
              <w:cnfStyle w:val="100000000000" w:firstRow="1" w:lastRow="0" w:firstColumn="0" w:lastColumn="0" w:oddVBand="0" w:evenVBand="0" w:oddHBand="0" w:evenHBand="0" w:firstRowFirstColumn="0" w:firstRowLastColumn="0" w:lastRowFirstColumn="0" w:lastRowLastColumn="0"/>
              <w:rPr>
                <w:sz w:val="24"/>
              </w:rPr>
            </w:pPr>
            <w:r w:rsidRPr="008E51F4">
              <w:rPr>
                <w:sz w:val="24"/>
              </w:rPr>
              <w:t>Equilibration du nageur</w:t>
            </w:r>
          </w:p>
        </w:tc>
      </w:tr>
      <w:tr w:rsidR="008E51F4" w14:paraId="53EB550F" w14:textId="77777777" w:rsidTr="008E51F4">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5265" w:type="dxa"/>
          </w:tcPr>
          <w:p w14:paraId="3B8C12DF" w14:textId="2A6360AA" w:rsidR="008E51F4" w:rsidRPr="008E51F4" w:rsidRDefault="008E51F4" w:rsidP="00131FFA">
            <w:pPr>
              <w:pStyle w:val="Pardeliste"/>
              <w:numPr>
                <w:ilvl w:val="0"/>
                <w:numId w:val="12"/>
              </w:numPr>
              <w:rPr>
                <w:b w:val="0"/>
              </w:rPr>
            </w:pPr>
            <w:r w:rsidRPr="008E51F4">
              <w:rPr>
                <w:b w:val="0"/>
              </w:rPr>
              <w:t>Equilibre vertical</w:t>
            </w:r>
          </w:p>
          <w:p w14:paraId="6DBD9C61" w14:textId="77777777" w:rsidR="008E51F4" w:rsidRPr="008E51F4" w:rsidRDefault="008E51F4" w:rsidP="00131FFA">
            <w:pPr>
              <w:pStyle w:val="Pardeliste"/>
              <w:numPr>
                <w:ilvl w:val="0"/>
                <w:numId w:val="12"/>
              </w:numPr>
              <w:rPr>
                <w:b w:val="0"/>
              </w:rPr>
            </w:pPr>
            <w:r w:rsidRPr="008E51F4">
              <w:rPr>
                <w:b w:val="0"/>
              </w:rPr>
              <w:t>Repères extéroceptifs visuels horizontaux et clairs</w:t>
            </w:r>
          </w:p>
          <w:p w14:paraId="2F9169F5" w14:textId="6E7EE3CB" w:rsidR="008E51F4" w:rsidRPr="008E51F4" w:rsidRDefault="008E51F4" w:rsidP="00131FFA">
            <w:pPr>
              <w:pStyle w:val="Pardeliste"/>
              <w:numPr>
                <w:ilvl w:val="0"/>
                <w:numId w:val="12"/>
              </w:numPr>
              <w:rPr>
                <w:b w:val="0"/>
              </w:rPr>
            </w:pPr>
            <w:r w:rsidRPr="008E51F4">
              <w:rPr>
                <w:b w:val="0"/>
              </w:rPr>
              <w:t>Repères labyrinthique pour la position dans l’espace et les accélérations angulaires (équilibre dynamique)</w:t>
            </w:r>
          </w:p>
          <w:p w14:paraId="5D9EA66C" w14:textId="77777777" w:rsidR="008E51F4" w:rsidRPr="008E51F4" w:rsidRDefault="008E51F4" w:rsidP="00131FFA">
            <w:pPr>
              <w:pStyle w:val="Pardeliste"/>
              <w:numPr>
                <w:ilvl w:val="0"/>
                <w:numId w:val="12"/>
              </w:numPr>
              <w:rPr>
                <w:b w:val="0"/>
              </w:rPr>
            </w:pPr>
            <w:r w:rsidRPr="008E51F4">
              <w:rPr>
                <w:b w:val="0"/>
              </w:rPr>
              <w:t>Repères plantaires (tactiles)</w:t>
            </w:r>
          </w:p>
          <w:p w14:paraId="23F8AB89" w14:textId="41803505" w:rsidR="008E51F4" w:rsidRDefault="008E51F4" w:rsidP="00131FFA">
            <w:pPr>
              <w:pStyle w:val="Pardeliste"/>
              <w:numPr>
                <w:ilvl w:val="0"/>
                <w:numId w:val="12"/>
              </w:numPr>
            </w:pPr>
            <w:r w:rsidRPr="008E51F4">
              <w:rPr>
                <w:b w:val="0"/>
              </w:rPr>
              <w:t>Rééquilibration par les bas</w:t>
            </w:r>
          </w:p>
        </w:tc>
        <w:tc>
          <w:tcPr>
            <w:tcW w:w="5265" w:type="dxa"/>
          </w:tcPr>
          <w:p w14:paraId="4634FBF1" w14:textId="77777777" w:rsidR="008E51F4" w:rsidRDefault="008E51F4" w:rsidP="00131FFA">
            <w:pPr>
              <w:pStyle w:val="Pardeliste"/>
              <w:numPr>
                <w:ilvl w:val="0"/>
                <w:numId w:val="13"/>
              </w:numPr>
              <w:cnfStyle w:val="000000100000" w:firstRow="0" w:lastRow="0" w:firstColumn="0" w:lastColumn="0" w:oddVBand="0" w:evenVBand="0" w:oddHBand="1" w:evenHBand="0" w:firstRowFirstColumn="0" w:firstRowLastColumn="0" w:lastRowFirstColumn="0" w:lastRowLastColumn="0"/>
            </w:pPr>
            <w:r>
              <w:t>Equilibre horizontal</w:t>
            </w:r>
          </w:p>
          <w:p w14:paraId="447FE498" w14:textId="77777777" w:rsidR="008E51F4" w:rsidRDefault="008E51F4" w:rsidP="00131FFA">
            <w:pPr>
              <w:pStyle w:val="Pardeliste"/>
              <w:numPr>
                <w:ilvl w:val="0"/>
                <w:numId w:val="13"/>
              </w:numPr>
              <w:cnfStyle w:val="000000100000" w:firstRow="0" w:lastRow="0" w:firstColumn="0" w:lastColumn="0" w:oddVBand="0" w:evenVBand="0" w:oddHBand="1" w:evenHBand="0" w:firstRowFirstColumn="0" w:firstRowLastColumn="0" w:lastRowFirstColumn="0" w:lastRowLastColumn="0"/>
            </w:pPr>
            <w:r>
              <w:t>Repères visuels verticaux et flous</w:t>
            </w:r>
          </w:p>
          <w:p w14:paraId="7E42319C" w14:textId="2F4F43DC" w:rsidR="008E51F4" w:rsidRDefault="008E51F4" w:rsidP="00131FFA">
            <w:pPr>
              <w:pStyle w:val="Pardeliste"/>
              <w:numPr>
                <w:ilvl w:val="0"/>
                <w:numId w:val="13"/>
              </w:numPr>
              <w:cnfStyle w:val="000000100000" w:firstRow="0" w:lastRow="0" w:firstColumn="0" w:lastColumn="0" w:oddVBand="0" w:evenVBand="0" w:oddHBand="1" w:evenHBand="0" w:firstRowFirstColumn="0" w:firstRowLastColumn="0" w:lastRowFirstColumn="0" w:lastRowLastColumn="0"/>
            </w:pPr>
            <w:r>
              <w:t>Repères labyrinthiques perturbés par le passage à l’horizontal (réflexe vestibulo-spinal de redressement de la tête)</w:t>
            </w:r>
          </w:p>
          <w:p w14:paraId="6E5A4A38" w14:textId="3809C3E5" w:rsidR="008E51F4" w:rsidRDefault="008E51F4" w:rsidP="00131FFA">
            <w:pPr>
              <w:pStyle w:val="Pardeliste"/>
              <w:numPr>
                <w:ilvl w:val="0"/>
                <w:numId w:val="13"/>
              </w:numPr>
              <w:cnfStyle w:val="000000100000" w:firstRow="0" w:lastRow="0" w:firstColumn="0" w:lastColumn="0" w:oddVBand="0" w:evenVBand="0" w:oddHBand="1" w:evenHBand="0" w:firstRowFirstColumn="0" w:firstRowLastColumn="0" w:lastRowFirstColumn="0" w:lastRowLastColumn="0"/>
            </w:pPr>
            <w:r>
              <w:t>Suppression des repères plantaires</w:t>
            </w:r>
          </w:p>
          <w:p w14:paraId="15D97F0A" w14:textId="1EEF8118" w:rsidR="008E51F4" w:rsidRDefault="008E51F4" w:rsidP="00131FFA">
            <w:pPr>
              <w:pStyle w:val="Pardeliste"/>
              <w:numPr>
                <w:ilvl w:val="0"/>
                <w:numId w:val="13"/>
              </w:numPr>
              <w:cnfStyle w:val="000000100000" w:firstRow="0" w:lastRow="0" w:firstColumn="0" w:lastColumn="0" w:oddVBand="0" w:evenVBand="0" w:oddHBand="1" w:evenHBand="0" w:firstRowFirstColumn="0" w:firstRowLastColumn="0" w:lastRowFirstColumn="0" w:lastRowLastColumn="0"/>
            </w:pPr>
            <w:r>
              <w:t>Rééquilibration par les jambes</w:t>
            </w:r>
          </w:p>
        </w:tc>
      </w:tr>
    </w:tbl>
    <w:p w14:paraId="6FE27F9A" w14:textId="18DE304C" w:rsidR="008E51F4" w:rsidRDefault="008E51F4" w:rsidP="008E51F4"/>
    <w:p w14:paraId="7171FC81" w14:textId="4946221B" w:rsidR="001C19D0" w:rsidRDefault="00E077A5" w:rsidP="008E51F4">
      <w:r>
        <w:t>+ les principes et étapes de construction de l’équilibration (L1)</w:t>
      </w:r>
    </w:p>
    <w:p w14:paraId="73ACDA78" w14:textId="77777777" w:rsidR="00E077A5" w:rsidRDefault="00E077A5" w:rsidP="008E51F4"/>
    <w:p w14:paraId="1BC6FCCB" w14:textId="5302514D" w:rsidR="00E077A5" w:rsidRDefault="00E077A5" w:rsidP="00E077A5">
      <w:pPr>
        <w:pStyle w:val="Titre4"/>
        <w:numPr>
          <w:ilvl w:val="0"/>
          <w:numId w:val="7"/>
        </w:numPr>
      </w:pPr>
      <w:r>
        <w:t>La mécanique respiratoire</w:t>
      </w:r>
    </w:p>
    <w:p w14:paraId="3BDCB0EB" w14:textId="77777777" w:rsidR="00E077A5" w:rsidRDefault="00E077A5" w:rsidP="008E51F4"/>
    <w:tbl>
      <w:tblPr>
        <w:tblStyle w:val="TableauGrille4-Accentuation3"/>
        <w:tblW w:w="10570" w:type="dxa"/>
        <w:tblLook w:val="04A0" w:firstRow="1" w:lastRow="0" w:firstColumn="1" w:lastColumn="0" w:noHBand="0" w:noVBand="1"/>
      </w:tblPr>
      <w:tblGrid>
        <w:gridCol w:w="5285"/>
        <w:gridCol w:w="5285"/>
      </w:tblGrid>
      <w:tr w:rsidR="00E077A5" w14:paraId="0AFB7BA5" w14:textId="77777777" w:rsidTr="00E077A5">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285" w:type="dxa"/>
          </w:tcPr>
          <w:p w14:paraId="6208263C" w14:textId="30CB663C" w:rsidR="00E077A5" w:rsidRPr="00E077A5" w:rsidRDefault="00E077A5" w:rsidP="00E077A5">
            <w:pPr>
              <w:jc w:val="center"/>
              <w:rPr>
                <w:sz w:val="24"/>
              </w:rPr>
            </w:pPr>
            <w:r w:rsidRPr="00E077A5">
              <w:rPr>
                <w:sz w:val="24"/>
              </w:rPr>
              <w:t>Terrien</w:t>
            </w:r>
          </w:p>
        </w:tc>
        <w:tc>
          <w:tcPr>
            <w:tcW w:w="5285" w:type="dxa"/>
          </w:tcPr>
          <w:p w14:paraId="6DAFC3E8" w14:textId="061DDBAD" w:rsidR="00E077A5" w:rsidRPr="00E077A5" w:rsidRDefault="00E077A5" w:rsidP="00E077A5">
            <w:pPr>
              <w:jc w:val="center"/>
              <w:cnfStyle w:val="100000000000" w:firstRow="1" w:lastRow="0" w:firstColumn="0" w:lastColumn="0" w:oddVBand="0" w:evenVBand="0" w:oddHBand="0" w:evenHBand="0" w:firstRowFirstColumn="0" w:firstRowLastColumn="0" w:lastRowFirstColumn="0" w:lastRowLastColumn="0"/>
              <w:rPr>
                <w:sz w:val="24"/>
              </w:rPr>
            </w:pPr>
            <w:r w:rsidRPr="00E077A5">
              <w:rPr>
                <w:sz w:val="24"/>
              </w:rPr>
              <w:t>Nageur</w:t>
            </w:r>
          </w:p>
        </w:tc>
      </w:tr>
      <w:tr w:rsidR="00E077A5" w14:paraId="2665F742" w14:textId="77777777" w:rsidTr="00E077A5">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5285" w:type="dxa"/>
          </w:tcPr>
          <w:p w14:paraId="56595E39" w14:textId="3D809183" w:rsidR="00E077A5" w:rsidRPr="001F1BD4" w:rsidRDefault="00E077A5" w:rsidP="001F1BD4">
            <w:pPr>
              <w:pStyle w:val="Pardeliste"/>
              <w:numPr>
                <w:ilvl w:val="0"/>
                <w:numId w:val="15"/>
              </w:numPr>
              <w:rPr>
                <w:b w:val="0"/>
              </w:rPr>
            </w:pPr>
            <w:r w:rsidRPr="001F1BD4">
              <w:rPr>
                <w:b w:val="0"/>
              </w:rPr>
              <w:t>Inspiration active</w:t>
            </w:r>
          </w:p>
          <w:p w14:paraId="11D02172" w14:textId="085B1480" w:rsidR="00E077A5" w:rsidRPr="001F1BD4" w:rsidRDefault="00E077A5" w:rsidP="001F1BD4">
            <w:pPr>
              <w:pStyle w:val="Pardeliste"/>
              <w:numPr>
                <w:ilvl w:val="0"/>
                <w:numId w:val="15"/>
              </w:numPr>
            </w:pPr>
            <w:r w:rsidRPr="001F1BD4">
              <w:rPr>
                <w:b w:val="0"/>
              </w:rPr>
              <w:t>Expiration passive</w:t>
            </w:r>
          </w:p>
        </w:tc>
        <w:tc>
          <w:tcPr>
            <w:tcW w:w="5285" w:type="dxa"/>
          </w:tcPr>
          <w:p w14:paraId="292E3809" w14:textId="77777777" w:rsidR="00E077A5" w:rsidRDefault="00E077A5" w:rsidP="001F1BD4">
            <w:pPr>
              <w:pStyle w:val="Pardeliste"/>
              <w:numPr>
                <w:ilvl w:val="0"/>
                <w:numId w:val="16"/>
              </w:numPr>
              <w:cnfStyle w:val="000000100000" w:firstRow="0" w:lastRow="0" w:firstColumn="0" w:lastColumn="0" w:oddVBand="0" w:evenVBand="0" w:oddHBand="1" w:evenHBand="0" w:firstRowFirstColumn="0" w:firstRowLastColumn="0" w:lastRowFirstColumn="0" w:lastRowLastColumn="0"/>
            </w:pPr>
            <w:r>
              <w:t>Expiration active longue complète aquatique</w:t>
            </w:r>
          </w:p>
          <w:p w14:paraId="2748B448" w14:textId="77777777" w:rsidR="00E077A5" w:rsidRDefault="00E077A5" w:rsidP="001F1BD4">
            <w:pPr>
              <w:pStyle w:val="Pardeliste"/>
              <w:numPr>
                <w:ilvl w:val="0"/>
                <w:numId w:val="16"/>
              </w:numPr>
              <w:cnfStyle w:val="000000100000" w:firstRow="0" w:lastRow="0" w:firstColumn="0" w:lastColumn="0" w:oddVBand="0" w:evenVBand="0" w:oddHBand="1" w:evenHBand="0" w:firstRowFirstColumn="0" w:firstRowLastColumn="0" w:lastRowFirstColumn="0" w:lastRowLastColumn="0"/>
            </w:pPr>
            <w:r>
              <w:t>Inspiration passive brève « réflexe »</w:t>
            </w:r>
          </w:p>
          <w:p w14:paraId="789FD2C6" w14:textId="2B38FE42" w:rsidR="00E077A5" w:rsidRDefault="00E077A5" w:rsidP="001F1BD4">
            <w:pPr>
              <w:pStyle w:val="Pardeliste"/>
              <w:numPr>
                <w:ilvl w:val="0"/>
                <w:numId w:val="16"/>
              </w:numPr>
              <w:cnfStyle w:val="000000100000" w:firstRow="0" w:lastRow="0" w:firstColumn="0" w:lastColumn="0" w:oddVBand="0" w:evenVBand="0" w:oddHBand="1" w:evenHBand="0" w:firstRowFirstColumn="0" w:firstRowLastColumn="0" w:lastRowFirstColumn="0" w:lastRowLastColumn="0"/>
            </w:pPr>
            <w:r>
              <w:t>Modulation respiratoire, coordination, vitesse</w:t>
            </w:r>
          </w:p>
        </w:tc>
      </w:tr>
    </w:tbl>
    <w:p w14:paraId="59EE8151" w14:textId="6D287A52" w:rsidR="00E077A5" w:rsidRDefault="00E077A5" w:rsidP="008E51F4"/>
    <w:p w14:paraId="04F61B11" w14:textId="184D87E4" w:rsidR="003358FC" w:rsidRDefault="003358FC" w:rsidP="001F1BD4">
      <w:pPr>
        <w:pStyle w:val="Titre4"/>
        <w:numPr>
          <w:ilvl w:val="0"/>
          <w:numId w:val="7"/>
        </w:numPr>
      </w:pPr>
      <w:r>
        <w:t>Les 12 facteurs spatio-temporels de l’efficacité propulsive (D. Chollet)</w:t>
      </w:r>
    </w:p>
    <w:p w14:paraId="0C1E24F1" w14:textId="5D2CC906" w:rsidR="003358FC" w:rsidRDefault="003358FC" w:rsidP="008E51F4">
      <w:r>
        <w:t>Ensemble des facteurs à réunir pour assurer directement la création de force propulsives (R propulsives) dans l’eau ou indirectement (conditions à créer pour que les R propulsives soient transmises au corps sans perte d’énergie).</w:t>
      </w:r>
    </w:p>
    <w:p w14:paraId="0154DD72" w14:textId="77777777" w:rsidR="008E51F4" w:rsidRDefault="008E51F4" w:rsidP="008E51F4"/>
    <w:p w14:paraId="49D41046" w14:textId="3469A18B" w:rsidR="005075A3" w:rsidRDefault="005075A3" w:rsidP="005075A3">
      <w:pPr>
        <w:pStyle w:val="Titre4"/>
        <w:numPr>
          <w:ilvl w:val="0"/>
          <w:numId w:val="7"/>
        </w:numPr>
      </w:pPr>
      <w:r>
        <w:t>Les étapes de l’apprentissage de la propulsion</w:t>
      </w:r>
    </w:p>
    <w:p w14:paraId="4B0EE064" w14:textId="4C949E13" w:rsidR="005075A3" w:rsidRPr="005075A3" w:rsidRDefault="005075A3" w:rsidP="005075A3">
      <w:pPr>
        <w:pStyle w:val="Pardeliste"/>
        <w:numPr>
          <w:ilvl w:val="0"/>
          <w:numId w:val="14"/>
        </w:numPr>
        <w:rPr>
          <w:b/>
        </w:rPr>
      </w:pPr>
      <w:r w:rsidRPr="005075A3">
        <w:rPr>
          <w:b/>
        </w:rPr>
        <w:t>Créer le déplacement</w:t>
      </w:r>
    </w:p>
    <w:p w14:paraId="26B6C447" w14:textId="099BF8FC" w:rsidR="005075A3" w:rsidRDefault="005075A3" w:rsidP="005075A3">
      <w:r>
        <w:t>= « je peux m’appuyer sur l’eau » - facteurs directs</w:t>
      </w:r>
    </w:p>
    <w:p w14:paraId="6A0FA86B" w14:textId="5D798F6A" w:rsidR="00A97136" w:rsidRPr="00A97136" w:rsidRDefault="00A97136" w:rsidP="00A97136">
      <w:pPr>
        <w:pStyle w:val="Pardeliste"/>
        <w:numPr>
          <w:ilvl w:val="0"/>
          <w:numId w:val="14"/>
        </w:numPr>
        <w:rPr>
          <w:b/>
        </w:rPr>
      </w:pPr>
      <w:r w:rsidRPr="00A97136">
        <w:rPr>
          <w:b/>
        </w:rPr>
        <w:t>Maintenir le déplacement longtemps</w:t>
      </w:r>
    </w:p>
    <w:p w14:paraId="4E6A422D" w14:textId="7C698937" w:rsidR="00A97136" w:rsidRPr="00A97136" w:rsidRDefault="00A97136" w:rsidP="00A97136">
      <w:pPr>
        <w:pStyle w:val="Pardeliste"/>
        <w:numPr>
          <w:ilvl w:val="0"/>
          <w:numId w:val="2"/>
        </w:numPr>
        <w:rPr>
          <w:i/>
        </w:rPr>
      </w:pPr>
      <w:r>
        <w:t xml:space="preserve">Créer une propulsion qui ne déséquilibre pas le corps : </w:t>
      </w:r>
      <w:r w:rsidRPr="00A97136">
        <w:rPr>
          <w:i/>
        </w:rPr>
        <w:t>orientation, forme spatiale des retours, coordination spatiale.</w:t>
      </w:r>
    </w:p>
    <w:p w14:paraId="53670EB6" w14:textId="5BE0DB2F" w:rsidR="005075A3" w:rsidRDefault="00A97136" w:rsidP="005075A3">
      <w:pPr>
        <w:pStyle w:val="Pardeliste"/>
        <w:numPr>
          <w:ilvl w:val="0"/>
          <w:numId w:val="2"/>
        </w:numPr>
        <w:rPr>
          <w:i/>
        </w:rPr>
      </w:pPr>
      <w:r>
        <w:t xml:space="preserve">Etre économique : </w:t>
      </w:r>
      <w:r w:rsidRPr="00A97136">
        <w:rPr>
          <w:i/>
        </w:rPr>
        <w:t>vitesse, coordination temporelle (glisse), rythme.</w:t>
      </w:r>
    </w:p>
    <w:p w14:paraId="0E24E921" w14:textId="4964105C" w:rsidR="003061F0" w:rsidRPr="00427923" w:rsidRDefault="003061F0" w:rsidP="003061F0">
      <w:pPr>
        <w:pStyle w:val="Pardeliste"/>
        <w:numPr>
          <w:ilvl w:val="0"/>
          <w:numId w:val="14"/>
        </w:numPr>
        <w:rPr>
          <w:b/>
        </w:rPr>
      </w:pPr>
      <w:r w:rsidRPr="00427923">
        <w:rPr>
          <w:b/>
        </w:rPr>
        <w:t>Nager vite – facteurs indirects</w:t>
      </w:r>
    </w:p>
    <w:p w14:paraId="33AC4551" w14:textId="5EB4D002" w:rsidR="005075A3" w:rsidRDefault="00427923" w:rsidP="005075A3">
      <w:pPr>
        <w:pStyle w:val="Pardeliste"/>
        <w:numPr>
          <w:ilvl w:val="0"/>
          <w:numId w:val="2"/>
        </w:numPr>
      </w:pPr>
      <w:r>
        <w:t>Profil (fixation du coude, roulis, quantité de mouvement, orientation), forme temporelle des retours, coordination temporelle (continuité), durée du cycle.</w:t>
      </w:r>
    </w:p>
    <w:p w14:paraId="72EC0F29" w14:textId="77777777" w:rsidR="005075A3" w:rsidRDefault="005075A3" w:rsidP="005075A3"/>
    <w:p w14:paraId="77DF430E" w14:textId="4D333D3A" w:rsidR="003D10C8" w:rsidRDefault="003D10C8" w:rsidP="00C702EB">
      <w:pPr>
        <w:pStyle w:val="Titre2"/>
        <w:numPr>
          <w:ilvl w:val="1"/>
          <w:numId w:val="1"/>
        </w:numPr>
      </w:pPr>
      <w:r>
        <w:t>Le cas de la brasse</w:t>
      </w:r>
    </w:p>
    <w:p w14:paraId="26C4CAC1" w14:textId="77777777" w:rsidR="00C702EB" w:rsidRPr="00C702EB" w:rsidRDefault="00C702EB" w:rsidP="00C702EB"/>
    <w:tbl>
      <w:tblPr>
        <w:tblStyle w:val="TableauGrille5Fonc-Accentuation3"/>
        <w:tblW w:w="0" w:type="auto"/>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696"/>
        <w:gridCol w:w="4145"/>
        <w:gridCol w:w="4689"/>
      </w:tblGrid>
      <w:tr w:rsidR="00782B8F" w14:paraId="2C969CA8" w14:textId="77777777" w:rsidTr="00782B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right w:val="none" w:sz="0" w:space="0" w:color="auto"/>
            </w:tcBorders>
          </w:tcPr>
          <w:p w14:paraId="5E8A3467" w14:textId="64DCC2E1" w:rsidR="00C11DE2" w:rsidRDefault="00C11DE2" w:rsidP="003D10C8">
            <w:r>
              <w:t>EQUILIBRATION</w:t>
            </w:r>
          </w:p>
        </w:tc>
        <w:tc>
          <w:tcPr>
            <w:tcW w:w="4145" w:type="dxa"/>
            <w:tcBorders>
              <w:top w:val="none" w:sz="0" w:space="0" w:color="auto"/>
              <w:left w:val="none" w:sz="0" w:space="0" w:color="auto"/>
              <w:right w:val="none" w:sz="0" w:space="0" w:color="auto"/>
            </w:tcBorders>
            <w:shd w:val="clear" w:color="auto" w:fill="F2F2F2" w:themeFill="background1" w:themeFillShade="F2"/>
          </w:tcPr>
          <w:p w14:paraId="3539E690" w14:textId="77777777" w:rsidR="00C11DE2" w:rsidRPr="00C11DE2" w:rsidRDefault="00C11DE2" w:rsidP="003D10C8">
            <w:pP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11DE2">
              <w:rPr>
                <w:b w:val="0"/>
                <w:color w:val="000000" w:themeColor="text1"/>
              </w:rPr>
              <w:t>Vision : horizontale</w:t>
            </w:r>
          </w:p>
          <w:p w14:paraId="32D39C61" w14:textId="77777777" w:rsidR="00C11DE2" w:rsidRPr="00C11DE2" w:rsidRDefault="00C11DE2" w:rsidP="003D10C8">
            <w:pP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11DE2">
              <w:rPr>
                <w:b w:val="0"/>
                <w:color w:val="000000" w:themeColor="text1"/>
              </w:rPr>
              <w:t>Les bras sont rééquilibrateurs</w:t>
            </w:r>
          </w:p>
          <w:p w14:paraId="770929F5" w14:textId="0B0643F1" w:rsidR="00C11DE2" w:rsidRPr="00C11DE2" w:rsidRDefault="00C11DE2" w:rsidP="003D10C8">
            <w:pP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11DE2">
              <w:rPr>
                <w:b w:val="0"/>
                <w:color w:val="000000" w:themeColor="text1"/>
              </w:rPr>
              <w:t>Déplacements selon 2 dimensions</w:t>
            </w:r>
          </w:p>
        </w:tc>
        <w:tc>
          <w:tcPr>
            <w:tcW w:w="4689" w:type="dxa"/>
            <w:tcBorders>
              <w:top w:val="none" w:sz="0" w:space="0" w:color="auto"/>
              <w:left w:val="none" w:sz="0" w:space="0" w:color="auto"/>
              <w:right w:val="none" w:sz="0" w:space="0" w:color="auto"/>
            </w:tcBorders>
            <w:shd w:val="clear" w:color="auto" w:fill="F2F2F2" w:themeFill="background1" w:themeFillShade="F2"/>
          </w:tcPr>
          <w:p w14:paraId="0A6927BB" w14:textId="77777777" w:rsidR="00C11DE2" w:rsidRPr="00C11DE2" w:rsidRDefault="00C11DE2" w:rsidP="003D10C8">
            <w:pP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11DE2">
              <w:rPr>
                <w:b w:val="0"/>
                <w:color w:val="000000" w:themeColor="text1"/>
              </w:rPr>
              <w:t>Pertes des appuis plantaires</w:t>
            </w:r>
          </w:p>
          <w:p w14:paraId="6C117DCE" w14:textId="77777777" w:rsidR="00C11DE2" w:rsidRPr="00C11DE2" w:rsidRDefault="00C11DE2" w:rsidP="003D10C8">
            <w:pP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11DE2">
              <w:rPr>
                <w:b w:val="0"/>
                <w:color w:val="000000" w:themeColor="text1"/>
              </w:rPr>
              <w:t>Appuis fuyants</w:t>
            </w:r>
          </w:p>
          <w:p w14:paraId="359B9457" w14:textId="751B5C6C" w:rsidR="00C11DE2" w:rsidRPr="00C11DE2" w:rsidRDefault="00C11DE2" w:rsidP="003D10C8">
            <w:pP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11DE2">
              <w:rPr>
                <w:b w:val="0"/>
                <w:color w:val="000000" w:themeColor="text1"/>
              </w:rPr>
              <w:t>Prise en compte partielle de la poussée d’Archimède</w:t>
            </w:r>
          </w:p>
        </w:tc>
      </w:tr>
      <w:tr w:rsidR="00782B8F" w14:paraId="4178BBA2" w14:textId="77777777" w:rsidTr="00782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tcPr>
          <w:p w14:paraId="2904A4B6" w14:textId="69FAD144" w:rsidR="00C11DE2" w:rsidRDefault="00C11DE2" w:rsidP="003D10C8">
            <w:r>
              <w:t>PROPULSION</w:t>
            </w:r>
          </w:p>
        </w:tc>
        <w:tc>
          <w:tcPr>
            <w:tcW w:w="4145" w:type="dxa"/>
          </w:tcPr>
          <w:p w14:paraId="322F9F21" w14:textId="563B1284" w:rsidR="00C11DE2" w:rsidRDefault="00C11DE2" w:rsidP="003D10C8">
            <w:pPr>
              <w:cnfStyle w:val="000000100000" w:firstRow="0" w:lastRow="0" w:firstColumn="0" w:lastColumn="0" w:oddVBand="0" w:evenVBand="0" w:oddHBand="1" w:evenHBand="0" w:firstRowFirstColumn="0" w:firstRowLastColumn="0" w:lastRowFirstColumn="0" w:lastRowLastColumn="0"/>
            </w:pPr>
            <w:r>
              <w:t>Le train inférieur est propulsif</w:t>
            </w:r>
          </w:p>
        </w:tc>
        <w:tc>
          <w:tcPr>
            <w:tcW w:w="4689" w:type="dxa"/>
          </w:tcPr>
          <w:p w14:paraId="67F873A0" w14:textId="3342329D" w:rsidR="00C11DE2" w:rsidRDefault="00C11DE2" w:rsidP="003D10C8">
            <w:pPr>
              <w:cnfStyle w:val="000000100000" w:firstRow="0" w:lastRow="0" w:firstColumn="0" w:lastColumn="0" w:oddVBand="0" w:evenVBand="0" w:oddHBand="1" w:evenHBand="0" w:firstRowFirstColumn="0" w:firstRowLastColumn="0" w:lastRowFirstColumn="0" w:lastRowLastColumn="0"/>
            </w:pPr>
            <w:r>
              <w:t>Appuis fuyants</w:t>
            </w:r>
          </w:p>
        </w:tc>
      </w:tr>
      <w:tr w:rsidR="00782B8F" w14:paraId="6673003B" w14:textId="77777777" w:rsidTr="00782B8F">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bottom w:val="none" w:sz="0" w:space="0" w:color="auto"/>
            </w:tcBorders>
          </w:tcPr>
          <w:p w14:paraId="4FC30F04" w14:textId="51203104" w:rsidR="00C11DE2" w:rsidRDefault="00C11DE2" w:rsidP="003D10C8">
            <w:r>
              <w:t>RESPIRATION</w:t>
            </w:r>
          </w:p>
        </w:tc>
        <w:tc>
          <w:tcPr>
            <w:tcW w:w="4145" w:type="dxa"/>
          </w:tcPr>
          <w:p w14:paraId="0923EC24" w14:textId="459A7250" w:rsidR="00C11DE2" w:rsidRDefault="00C11DE2" w:rsidP="003D10C8">
            <w:pPr>
              <w:cnfStyle w:val="000000000000" w:firstRow="0" w:lastRow="0" w:firstColumn="0" w:lastColumn="0" w:oddVBand="0" w:evenVBand="0" w:oddHBand="0" w:evenHBand="0" w:firstRowFirstColumn="0" w:firstRowLastColumn="0" w:lastRowFirstColumn="0" w:lastRowLastColumn="0"/>
            </w:pPr>
            <w:r>
              <w:t>Expiration aérienne</w:t>
            </w:r>
          </w:p>
        </w:tc>
        <w:tc>
          <w:tcPr>
            <w:tcW w:w="4689" w:type="dxa"/>
          </w:tcPr>
          <w:p w14:paraId="4226D2D5" w14:textId="0D9C70A7" w:rsidR="00C11DE2" w:rsidRDefault="00C11DE2" w:rsidP="003D10C8">
            <w:pPr>
              <w:cnfStyle w:val="000000000000" w:firstRow="0" w:lastRow="0" w:firstColumn="0" w:lastColumn="0" w:oddVBand="0" w:evenVBand="0" w:oddHBand="0" w:evenHBand="0" w:firstRowFirstColumn="0" w:firstRowLastColumn="0" w:lastRowFirstColumn="0" w:lastRowLastColumn="0"/>
            </w:pPr>
            <w:r>
              <w:t>Néant</w:t>
            </w:r>
          </w:p>
        </w:tc>
      </w:tr>
    </w:tbl>
    <w:p w14:paraId="46CBF4A6" w14:textId="77777777" w:rsidR="003D10C8" w:rsidRDefault="003D10C8" w:rsidP="003D10C8"/>
    <w:p w14:paraId="2CA59DF8" w14:textId="77777777" w:rsidR="00072D3B" w:rsidRDefault="00072D3B" w:rsidP="003D10C8"/>
    <w:p w14:paraId="68AA0F8E" w14:textId="77777777" w:rsidR="00072D3B" w:rsidRDefault="00072D3B" w:rsidP="003D10C8"/>
    <w:p w14:paraId="5F2399F8" w14:textId="77777777" w:rsidR="00072D3B" w:rsidRDefault="00072D3B" w:rsidP="003D10C8"/>
    <w:p w14:paraId="28B47722" w14:textId="77777777" w:rsidR="00702337" w:rsidRDefault="00702337" w:rsidP="003D10C8"/>
    <w:p w14:paraId="2E4B0C60" w14:textId="77777777" w:rsidR="00702337" w:rsidRDefault="00702337" w:rsidP="003D10C8"/>
    <w:p w14:paraId="10267B1F" w14:textId="77777777" w:rsidR="00702337" w:rsidRDefault="00702337" w:rsidP="003D10C8"/>
    <w:p w14:paraId="2F4E093D" w14:textId="77777777" w:rsidR="00702337" w:rsidRDefault="00702337" w:rsidP="003D10C8"/>
    <w:p w14:paraId="5FC52CBE" w14:textId="77777777" w:rsidR="00702337" w:rsidRDefault="00702337" w:rsidP="003D10C8"/>
    <w:p w14:paraId="73D6A1B2" w14:textId="77777777" w:rsidR="00072D3B" w:rsidRDefault="00072D3B" w:rsidP="003D10C8"/>
    <w:p w14:paraId="0C062B5E" w14:textId="77777777" w:rsidR="00072D3B" w:rsidRDefault="00072D3B" w:rsidP="003D10C8"/>
    <w:p w14:paraId="19756DCE" w14:textId="75F9EA48" w:rsidR="003D10C8" w:rsidRDefault="003D10C8" w:rsidP="003D10C8">
      <w:pPr>
        <w:pStyle w:val="Titre1"/>
        <w:numPr>
          <w:ilvl w:val="0"/>
          <w:numId w:val="1"/>
        </w:numPr>
      </w:pPr>
      <w:r>
        <w:t>Une pluralité de savoirs</w:t>
      </w:r>
    </w:p>
    <w:p w14:paraId="35E8661B" w14:textId="77777777" w:rsidR="00AD609C" w:rsidRPr="00AD609C" w:rsidRDefault="00AD609C" w:rsidP="00AD609C"/>
    <w:p w14:paraId="49024815" w14:textId="33B896F7" w:rsidR="003D10C8" w:rsidRDefault="003D10C8" w:rsidP="003D10C8">
      <w:pPr>
        <w:pStyle w:val="Titre2"/>
        <w:numPr>
          <w:ilvl w:val="1"/>
          <w:numId w:val="1"/>
        </w:numPr>
      </w:pPr>
      <w:r>
        <w:t>Le savoir minimal et sécuritaire</w:t>
      </w:r>
    </w:p>
    <w:p w14:paraId="0B1F5153" w14:textId="791360A5" w:rsidR="003D10C8" w:rsidRDefault="003D10C8" w:rsidP="003D10C8">
      <w:r>
        <w:t>C’est un savoir qui ne remet pas complétement en cause les échanges respiratoires et les modes de déplacement du terrien. Il révèle une autonomie complète plus ou moins prolongée p</w:t>
      </w:r>
      <w:r w:rsidR="003B3607">
        <w:t>ar rapport au milieu aquatique avec un comportement limité par la nécessité d’assurer les échanges respiratoires.</w:t>
      </w:r>
    </w:p>
    <w:p w14:paraId="0C23A396" w14:textId="77777777" w:rsidR="00AD609C" w:rsidRDefault="00AD609C" w:rsidP="003D10C8">
      <w:pPr>
        <w:rPr>
          <w:b/>
        </w:rPr>
      </w:pPr>
    </w:p>
    <w:p w14:paraId="5187DB24" w14:textId="1F5E38F3" w:rsidR="00B077A5" w:rsidRDefault="00FE6263" w:rsidP="00AD609C">
      <w:pPr>
        <w:pStyle w:val="Pardeliste"/>
        <w:numPr>
          <w:ilvl w:val="0"/>
          <w:numId w:val="3"/>
        </w:numPr>
      </w:pPr>
      <w:r>
        <w:rPr>
          <w:b/>
        </w:rPr>
        <w:t>Enjeux</w:t>
      </w:r>
      <w:r w:rsidR="00B077A5" w:rsidRPr="00AD609C">
        <w:rPr>
          <w:b/>
        </w:rPr>
        <w:t xml:space="preserve"> de formation </w:t>
      </w:r>
      <w:r w:rsidR="00B077A5">
        <w:t xml:space="preserve">: développer les </w:t>
      </w:r>
      <w:r w:rsidR="00AB077A">
        <w:t>capacités minimales à se sauver permettant ainsi l’accès aux activités aquatiques.</w:t>
      </w:r>
      <w:r w:rsidR="00AD609C">
        <w:t xml:space="preserve"> Apprendre à entrer dans l’eau, rester en surface et se déplacer en surface et en profondeur.</w:t>
      </w:r>
    </w:p>
    <w:p w14:paraId="1ABDDF60" w14:textId="77777777" w:rsidR="00AD609C" w:rsidRDefault="00AD609C" w:rsidP="003D10C8"/>
    <w:p w14:paraId="3533E6B3" w14:textId="627E1A25" w:rsidR="00AD609C" w:rsidRPr="00AD609C" w:rsidRDefault="00AD609C" w:rsidP="00AD609C">
      <w:pPr>
        <w:pStyle w:val="Pardeliste"/>
        <w:numPr>
          <w:ilvl w:val="0"/>
          <w:numId w:val="3"/>
        </w:numPr>
        <w:rPr>
          <w:b/>
        </w:rPr>
      </w:pPr>
      <w:r w:rsidRPr="00AD609C">
        <w:rPr>
          <w:b/>
        </w:rPr>
        <w:t>Objets de formation :</w:t>
      </w:r>
    </w:p>
    <w:p w14:paraId="2326365F" w14:textId="2125622D" w:rsidR="00AD609C" w:rsidRDefault="00AD609C" w:rsidP="00AD609C">
      <w:pPr>
        <w:pStyle w:val="Pardeliste"/>
        <w:numPr>
          <w:ilvl w:val="0"/>
          <w:numId w:val="2"/>
        </w:numPr>
      </w:pPr>
      <w:r>
        <w:t>Entrer dans l’eau : par la tête ou les pieds, s’immerger pour atteindre des profondeurs allant jusqu’à 1,5x sa taille.</w:t>
      </w:r>
    </w:p>
    <w:p w14:paraId="7B712C9F" w14:textId="59C8311B" w:rsidR="00AD609C" w:rsidRDefault="00AD609C" w:rsidP="00AD609C">
      <w:pPr>
        <w:pStyle w:val="Pardeliste"/>
        <w:numPr>
          <w:ilvl w:val="0"/>
          <w:numId w:val="2"/>
        </w:numPr>
      </w:pPr>
      <w:r>
        <w:t>Rester en surface : ne pas se noyer, se déplacer sur le ventre en étant capable de conserver la tête et les voies respiratoires hors de l’eau.</w:t>
      </w:r>
    </w:p>
    <w:p w14:paraId="5AFA9237" w14:textId="26236630" w:rsidR="00AD609C" w:rsidRDefault="00AD609C" w:rsidP="00AD609C">
      <w:pPr>
        <w:pStyle w:val="Pardeliste"/>
        <w:numPr>
          <w:ilvl w:val="0"/>
          <w:numId w:val="2"/>
        </w:numPr>
      </w:pPr>
      <w:r>
        <w:t>Se rééquilibrer par l’action des bras pour ne pas basculer sur le dos ou sous l’eau.</w:t>
      </w:r>
    </w:p>
    <w:p w14:paraId="4B7F97D2" w14:textId="77777777" w:rsidR="003D10C8" w:rsidRDefault="003D10C8" w:rsidP="003D10C8"/>
    <w:p w14:paraId="37140ABE" w14:textId="33021E39" w:rsidR="00AD609C" w:rsidRDefault="00AD609C" w:rsidP="003D10C8">
      <w:r>
        <w:t>La brasse traditionnelle ou sportive peut constituer un objet d’enseignement.</w:t>
      </w:r>
    </w:p>
    <w:p w14:paraId="78F035BE" w14:textId="77777777" w:rsidR="003D10C8" w:rsidRDefault="003D10C8" w:rsidP="003D10C8"/>
    <w:p w14:paraId="1DCCC894" w14:textId="303D2CB2" w:rsidR="003D10C8" w:rsidRDefault="003D10C8" w:rsidP="00AD609C">
      <w:pPr>
        <w:pStyle w:val="Titre2"/>
        <w:numPr>
          <w:ilvl w:val="1"/>
          <w:numId w:val="1"/>
        </w:numPr>
      </w:pPr>
      <w:r>
        <w:t>Le savoir fondamental</w:t>
      </w:r>
    </w:p>
    <w:p w14:paraId="1DF34A02" w14:textId="323A2A33" w:rsidR="00AD609C" w:rsidRDefault="00AD609C" w:rsidP="003D10C8">
      <w:r>
        <w:t>Il correspond à une culture aquatique permettant à l’individu d’accéder à l’ensemble des activités de loisirs mais également sportive.</w:t>
      </w:r>
    </w:p>
    <w:p w14:paraId="196AEB0C" w14:textId="77777777" w:rsidR="00AD609C" w:rsidRDefault="00AD609C" w:rsidP="003D10C8"/>
    <w:p w14:paraId="2FBD2F34" w14:textId="4147CD2D" w:rsidR="00AD609C" w:rsidRDefault="00FE6263" w:rsidP="00AD609C">
      <w:pPr>
        <w:pStyle w:val="Pardeliste"/>
        <w:numPr>
          <w:ilvl w:val="0"/>
          <w:numId w:val="4"/>
        </w:numPr>
      </w:pPr>
      <w:r>
        <w:rPr>
          <w:b/>
        </w:rPr>
        <w:t>Enjeux</w:t>
      </w:r>
      <w:r w:rsidR="00AD609C" w:rsidRPr="00AD609C">
        <w:rPr>
          <w:b/>
        </w:rPr>
        <w:t xml:space="preserve"> de formation </w:t>
      </w:r>
      <w:r w:rsidR="00AD609C">
        <w:t>:</w:t>
      </w:r>
      <w:r w:rsidR="00AD609C">
        <w:t xml:space="preserve"> être nageur c’est d’abord aller plus vite en crawl qu’en brasse sur des courtes distances mais aussi et surtout sur des longues distances. C’est donc une transformation du comportement de terrien en comportement aquatique. Notamment par la construction d’un nouveau référentiel de base.</w:t>
      </w:r>
    </w:p>
    <w:p w14:paraId="50D5CEC8" w14:textId="68178D2C" w:rsidR="00FF7213" w:rsidRDefault="00FF7213" w:rsidP="00FF7213">
      <w:pPr>
        <w:pStyle w:val="Pardeliste"/>
        <w:ind w:left="360"/>
      </w:pPr>
    </w:p>
    <w:p w14:paraId="51B3E5BE" w14:textId="7943B90E" w:rsidR="00FF7213" w:rsidRPr="00FF7213" w:rsidRDefault="00FF7213" w:rsidP="00FF7213">
      <w:pPr>
        <w:pStyle w:val="Pardeliste"/>
        <w:numPr>
          <w:ilvl w:val="0"/>
          <w:numId w:val="4"/>
        </w:numPr>
        <w:rPr>
          <w:b/>
        </w:rPr>
      </w:pPr>
      <w:r w:rsidRPr="00FF7213">
        <w:rPr>
          <w:b/>
        </w:rPr>
        <w:t>Objets de formation :</w:t>
      </w:r>
    </w:p>
    <w:p w14:paraId="6A8FD1B5" w14:textId="06233369" w:rsidR="00FF7213" w:rsidRDefault="00FF7213" w:rsidP="00FF7213">
      <w:pPr>
        <w:pStyle w:val="Pardeliste"/>
        <w:numPr>
          <w:ilvl w:val="0"/>
          <w:numId w:val="2"/>
        </w:numPr>
      </w:pPr>
      <w:r>
        <w:t>Accepter l’action de l’eau dans tous les plans de l’espace : se laisser flotter.</w:t>
      </w:r>
    </w:p>
    <w:p w14:paraId="19AEDB26" w14:textId="534989C3" w:rsidR="00AD609C" w:rsidRDefault="00FF7213" w:rsidP="003D10C8">
      <w:pPr>
        <w:pStyle w:val="Pardeliste"/>
        <w:numPr>
          <w:ilvl w:val="0"/>
          <w:numId w:val="2"/>
        </w:numPr>
      </w:pPr>
      <w:r>
        <w:t>Accepter les chutes par une mise place et une conservation des postures dans toutes les directions.</w:t>
      </w:r>
    </w:p>
    <w:p w14:paraId="4736E278" w14:textId="114F0B9F" w:rsidR="00FF7213" w:rsidRDefault="00FF7213" w:rsidP="003D10C8">
      <w:pPr>
        <w:pStyle w:val="Pardeliste"/>
        <w:numPr>
          <w:ilvl w:val="0"/>
          <w:numId w:val="2"/>
        </w:numPr>
      </w:pPr>
      <w:r>
        <w:t>Crawl : nage la plus efficace et la plus rapide.</w:t>
      </w:r>
    </w:p>
    <w:p w14:paraId="2C1A8AE4" w14:textId="768CC742" w:rsidR="00FF7213" w:rsidRDefault="00FF7213" w:rsidP="00FF7213">
      <w:pPr>
        <w:pStyle w:val="Pardeliste"/>
        <w:numPr>
          <w:ilvl w:val="0"/>
          <w:numId w:val="5"/>
        </w:numPr>
      </w:pPr>
      <w:r>
        <w:t>Motricité la plus efficace pour devenir nageur</w:t>
      </w:r>
    </w:p>
    <w:p w14:paraId="1F0DFC17" w14:textId="098ECC21" w:rsidR="00FF7213" w:rsidRDefault="00FF7213" w:rsidP="00FF7213">
      <w:pPr>
        <w:pStyle w:val="Pardeliste"/>
        <w:numPr>
          <w:ilvl w:val="0"/>
          <w:numId w:val="5"/>
        </w:numPr>
      </w:pPr>
      <w:r>
        <w:t>Elle représente le mieux l’adaptation du terrien vers le milieu aquatique</w:t>
      </w:r>
    </w:p>
    <w:p w14:paraId="0AD1778F" w14:textId="77777777" w:rsidR="00EB78A2" w:rsidRDefault="00EB78A2" w:rsidP="003D10C8">
      <w:bookmarkStart w:id="0" w:name="_GoBack"/>
      <w:bookmarkEnd w:id="0"/>
    </w:p>
    <w:p w14:paraId="7336CE92" w14:textId="30E52239" w:rsidR="003D10C8" w:rsidRDefault="003D10C8" w:rsidP="00FF7213">
      <w:pPr>
        <w:pStyle w:val="Titre2"/>
        <w:numPr>
          <w:ilvl w:val="1"/>
          <w:numId w:val="1"/>
        </w:numPr>
      </w:pPr>
      <w:r>
        <w:t>Les savoirs spécialisés</w:t>
      </w:r>
    </w:p>
    <w:p w14:paraId="615EAEE2" w14:textId="39A2A49A" w:rsidR="00FF7213" w:rsidRDefault="00FE6263" w:rsidP="00FF7213">
      <w:r>
        <w:t>Ils sont liés à la pratique sportive réglementée et sont relatifs à la maîtrise des moyens d’accès à la performance.</w:t>
      </w:r>
    </w:p>
    <w:p w14:paraId="558064AA" w14:textId="77777777" w:rsidR="00FE6263" w:rsidRDefault="00FE6263" w:rsidP="00FF7213"/>
    <w:p w14:paraId="2F916F6E" w14:textId="4C9579AB" w:rsidR="00FE6263" w:rsidRDefault="00FE6263" w:rsidP="00FE6263">
      <w:pPr>
        <w:pStyle w:val="Pardeliste"/>
        <w:numPr>
          <w:ilvl w:val="0"/>
          <w:numId w:val="6"/>
        </w:numPr>
      </w:pPr>
      <w:r w:rsidRPr="00FE6263">
        <w:rPr>
          <w:b/>
        </w:rPr>
        <w:t>Enjeux de formation </w:t>
      </w:r>
      <w:r>
        <w:t>: recherche de la motricité la plus efficace dans le cadre institutionnel (FINA).</w:t>
      </w:r>
    </w:p>
    <w:p w14:paraId="1D697987" w14:textId="77777777" w:rsidR="00FE6263" w:rsidRDefault="00FE6263" w:rsidP="00FE6263">
      <w:pPr>
        <w:pStyle w:val="Pardeliste"/>
        <w:ind w:left="360"/>
      </w:pPr>
    </w:p>
    <w:p w14:paraId="3015DD63" w14:textId="7AD07716" w:rsidR="00FE6263" w:rsidRPr="00FF7213" w:rsidRDefault="00FE6263" w:rsidP="00FE6263">
      <w:pPr>
        <w:pStyle w:val="Pardeliste"/>
        <w:numPr>
          <w:ilvl w:val="0"/>
          <w:numId w:val="6"/>
        </w:numPr>
      </w:pPr>
      <w:r>
        <w:rPr>
          <w:b/>
        </w:rPr>
        <w:t>Objets de formation </w:t>
      </w:r>
      <w:r w:rsidRPr="00FE6263">
        <w:t>:</w:t>
      </w:r>
      <w:r>
        <w:t xml:space="preserve"> répondent à une logique de rendement et donc à la nécessité d’augmenter les forces propulsives et de diminuer les résistances à l’avancement en maintenant l’efficacité des échanges respiratoires.</w:t>
      </w:r>
    </w:p>
    <w:sectPr w:rsidR="00FE6263" w:rsidRPr="00FF7213" w:rsidSect="001C41FD">
      <w:footerReference w:type="even" r:id="rId8"/>
      <w:footerReference w:type="default" r:id="rId9"/>
      <w:pgSz w:w="11900" w:h="16840"/>
      <w:pgMar w:top="680" w:right="680" w:bottom="680" w:left="6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9503E" w14:textId="77777777" w:rsidR="003F4792" w:rsidRDefault="003F4792" w:rsidP="001C41FD">
      <w:r>
        <w:separator/>
      </w:r>
    </w:p>
  </w:endnote>
  <w:endnote w:type="continuationSeparator" w:id="0">
    <w:p w14:paraId="419D4E70" w14:textId="77777777" w:rsidR="003F4792" w:rsidRDefault="003F4792" w:rsidP="001C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Bodoni 72 Book">
    <w:panose1 w:val="000004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DFD07" w14:textId="77777777" w:rsidR="001C41FD" w:rsidRDefault="001C41FD" w:rsidP="00DA4DA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FA0D66C" w14:textId="77777777" w:rsidR="001C41FD" w:rsidRDefault="001C41FD" w:rsidP="001C41F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B9C8A" w14:textId="77777777" w:rsidR="001C41FD" w:rsidRDefault="001C41FD" w:rsidP="00DA4DA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F4792">
      <w:rPr>
        <w:rStyle w:val="Numrodepage"/>
        <w:noProof/>
      </w:rPr>
      <w:t>1</w:t>
    </w:r>
    <w:r>
      <w:rPr>
        <w:rStyle w:val="Numrodepage"/>
      </w:rPr>
      <w:fldChar w:fldCharType="end"/>
    </w:r>
  </w:p>
  <w:p w14:paraId="32214B93" w14:textId="77777777" w:rsidR="001C41FD" w:rsidRDefault="001C41FD" w:rsidP="001C41FD">
    <w:pPr>
      <w:pStyle w:val="Pieddepage"/>
      <w:ind w:right="360"/>
    </w:pPr>
    <w:r>
      <w:t>UE 44 - Natation</w:t>
    </w:r>
    <w:r>
      <w:ptab w:relativeTo="margin" w:alignment="center" w:leader="none"/>
    </w:r>
    <w:r>
      <w:t>2015/2016</w:t>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A9F02" w14:textId="77777777" w:rsidR="003F4792" w:rsidRDefault="003F4792" w:rsidP="001C41FD">
      <w:r>
        <w:separator/>
      </w:r>
    </w:p>
  </w:footnote>
  <w:footnote w:type="continuationSeparator" w:id="0">
    <w:p w14:paraId="327274C5" w14:textId="77777777" w:rsidR="003F4792" w:rsidRDefault="003F4792" w:rsidP="001C41F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093F"/>
    <w:multiLevelType w:val="hybridMultilevel"/>
    <w:tmpl w:val="B550686C"/>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1971D46"/>
    <w:multiLevelType w:val="hybridMultilevel"/>
    <w:tmpl w:val="7A9671B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4184A9D"/>
    <w:multiLevelType w:val="hybridMultilevel"/>
    <w:tmpl w:val="CE285F5E"/>
    <w:lvl w:ilvl="0" w:tplc="71E02FD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246FF6"/>
    <w:multiLevelType w:val="multilevel"/>
    <w:tmpl w:val="9224E5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334586A"/>
    <w:multiLevelType w:val="hybridMultilevel"/>
    <w:tmpl w:val="A4E6A90C"/>
    <w:lvl w:ilvl="0" w:tplc="2E2006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3C19F0"/>
    <w:multiLevelType w:val="hybridMultilevel"/>
    <w:tmpl w:val="A3822360"/>
    <w:lvl w:ilvl="0" w:tplc="040C0005">
      <w:start w:val="1"/>
      <w:numFmt w:val="bullet"/>
      <w:lvlText w:val=""/>
      <w:lvlJc w:val="left"/>
      <w:pPr>
        <w:ind w:left="360" w:hanging="360"/>
      </w:pPr>
      <w:rPr>
        <w:rFonts w:ascii="Wingdings" w:hAnsi="Wingding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207D0BCF"/>
    <w:multiLevelType w:val="hybridMultilevel"/>
    <w:tmpl w:val="7E82E92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3859683A"/>
    <w:multiLevelType w:val="hybridMultilevel"/>
    <w:tmpl w:val="923CB276"/>
    <w:lvl w:ilvl="0" w:tplc="040C0005">
      <w:start w:val="1"/>
      <w:numFmt w:val="bullet"/>
      <w:lvlText w:val=""/>
      <w:lvlJc w:val="left"/>
      <w:pPr>
        <w:ind w:left="360" w:hanging="360"/>
      </w:pPr>
      <w:rPr>
        <w:rFonts w:ascii="Wingdings" w:hAnsi="Wingding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393B47A6"/>
    <w:multiLevelType w:val="hybridMultilevel"/>
    <w:tmpl w:val="3AAC56BC"/>
    <w:lvl w:ilvl="0" w:tplc="A1DC16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AFE6C90"/>
    <w:multiLevelType w:val="hybridMultilevel"/>
    <w:tmpl w:val="27FC7274"/>
    <w:lvl w:ilvl="0" w:tplc="B7863B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F72372C"/>
    <w:multiLevelType w:val="hybridMultilevel"/>
    <w:tmpl w:val="D0F6E512"/>
    <w:lvl w:ilvl="0" w:tplc="0E9CDD4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44507184"/>
    <w:multiLevelType w:val="hybridMultilevel"/>
    <w:tmpl w:val="ABB264E0"/>
    <w:lvl w:ilvl="0" w:tplc="2294D9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676B4307"/>
    <w:multiLevelType w:val="hybridMultilevel"/>
    <w:tmpl w:val="4E846F6C"/>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6ECF55D2"/>
    <w:multiLevelType w:val="hybridMultilevel"/>
    <w:tmpl w:val="BF42F7D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16279BB"/>
    <w:multiLevelType w:val="hybridMultilevel"/>
    <w:tmpl w:val="C0F28AD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9E944BC"/>
    <w:multiLevelType w:val="hybridMultilevel"/>
    <w:tmpl w:val="2DD0061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5"/>
  </w:num>
  <w:num w:numId="5">
    <w:abstractNumId w:val="6"/>
  </w:num>
  <w:num w:numId="6">
    <w:abstractNumId w:val="12"/>
  </w:num>
  <w:num w:numId="7">
    <w:abstractNumId w:val="13"/>
  </w:num>
  <w:num w:numId="8">
    <w:abstractNumId w:val="8"/>
  </w:num>
  <w:num w:numId="9">
    <w:abstractNumId w:val="9"/>
  </w:num>
  <w:num w:numId="10">
    <w:abstractNumId w:val="10"/>
  </w:num>
  <w:num w:numId="11">
    <w:abstractNumId w:val="11"/>
  </w:num>
  <w:num w:numId="12">
    <w:abstractNumId w:val="5"/>
  </w:num>
  <w:num w:numId="13">
    <w:abstractNumId w:val="7"/>
  </w:num>
  <w:num w:numId="14">
    <w:abstractNumId w:val="4"/>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1FD"/>
    <w:rsid w:val="00072D3B"/>
    <w:rsid w:val="000C5AA4"/>
    <w:rsid w:val="00131FFA"/>
    <w:rsid w:val="001B3EFE"/>
    <w:rsid w:val="001C19D0"/>
    <w:rsid w:val="001C41FD"/>
    <w:rsid w:val="001F1BD4"/>
    <w:rsid w:val="002A1E46"/>
    <w:rsid w:val="003061F0"/>
    <w:rsid w:val="003358FC"/>
    <w:rsid w:val="003B3607"/>
    <w:rsid w:val="003D10C8"/>
    <w:rsid w:val="003F4792"/>
    <w:rsid w:val="00427923"/>
    <w:rsid w:val="005075A3"/>
    <w:rsid w:val="006858E5"/>
    <w:rsid w:val="006B4C86"/>
    <w:rsid w:val="00702337"/>
    <w:rsid w:val="00782B8F"/>
    <w:rsid w:val="008E51F4"/>
    <w:rsid w:val="009B4763"/>
    <w:rsid w:val="00A97136"/>
    <w:rsid w:val="00AA58AE"/>
    <w:rsid w:val="00AB077A"/>
    <w:rsid w:val="00AD609C"/>
    <w:rsid w:val="00B077A5"/>
    <w:rsid w:val="00C11DE2"/>
    <w:rsid w:val="00C702EB"/>
    <w:rsid w:val="00D63BBE"/>
    <w:rsid w:val="00E077A5"/>
    <w:rsid w:val="00E57633"/>
    <w:rsid w:val="00EB78A2"/>
    <w:rsid w:val="00F54D0A"/>
    <w:rsid w:val="00F631C6"/>
    <w:rsid w:val="00FE3191"/>
    <w:rsid w:val="00FE6263"/>
    <w:rsid w:val="00FF72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F7D0E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09C"/>
    <w:pPr>
      <w:jc w:val="both"/>
    </w:pPr>
    <w:rPr>
      <w:sz w:val="21"/>
    </w:rPr>
  </w:style>
  <w:style w:type="paragraph" w:styleId="Titre1">
    <w:name w:val="heading 1"/>
    <w:basedOn w:val="Normal"/>
    <w:next w:val="Normal"/>
    <w:link w:val="Titre1Car"/>
    <w:uiPriority w:val="9"/>
    <w:qFormat/>
    <w:rsid w:val="00F631C6"/>
    <w:pPr>
      <w:keepNext/>
      <w:keepLines/>
      <w:outlineLvl w:val="0"/>
    </w:pPr>
    <w:rPr>
      <w:rFonts w:ascii="Cambria" w:eastAsiaTheme="majorEastAsia" w:hAnsi="Cambria" w:cstheme="majorBidi"/>
      <w:b/>
      <w:color w:val="FF0000"/>
      <w:sz w:val="28"/>
      <w:szCs w:val="32"/>
    </w:rPr>
  </w:style>
  <w:style w:type="paragraph" w:styleId="Titre2">
    <w:name w:val="heading 2"/>
    <w:basedOn w:val="Normal"/>
    <w:next w:val="Normal"/>
    <w:link w:val="Titre2Car"/>
    <w:uiPriority w:val="9"/>
    <w:unhideWhenUsed/>
    <w:qFormat/>
    <w:rsid w:val="00AD609C"/>
    <w:pPr>
      <w:keepNext/>
      <w:keepLines/>
      <w:outlineLvl w:val="1"/>
    </w:pPr>
    <w:rPr>
      <w:rFonts w:ascii="Bodoni 72 Book" w:eastAsiaTheme="majorEastAsia" w:hAnsi="Bodoni 72 Book" w:cstheme="majorBidi"/>
      <w:b/>
      <w:color w:val="00B050"/>
      <w:sz w:val="26"/>
      <w:szCs w:val="26"/>
    </w:rPr>
  </w:style>
  <w:style w:type="paragraph" w:styleId="Titre3">
    <w:name w:val="heading 3"/>
    <w:basedOn w:val="Normal"/>
    <w:next w:val="Normal"/>
    <w:link w:val="Titre3Car"/>
    <w:uiPriority w:val="9"/>
    <w:unhideWhenUsed/>
    <w:qFormat/>
    <w:rsid w:val="00F631C6"/>
    <w:pPr>
      <w:keepNext/>
      <w:keepLines/>
      <w:outlineLvl w:val="2"/>
    </w:pPr>
    <w:rPr>
      <w:rFonts w:eastAsiaTheme="majorEastAsia" w:cstheme="majorBidi"/>
      <w:b/>
      <w:color w:val="0070C0"/>
      <w:sz w:val="24"/>
    </w:rPr>
  </w:style>
  <w:style w:type="paragraph" w:styleId="Titre4">
    <w:name w:val="heading 4"/>
    <w:basedOn w:val="Normal"/>
    <w:next w:val="Normal"/>
    <w:link w:val="Titre4Car"/>
    <w:autoRedefine/>
    <w:uiPriority w:val="9"/>
    <w:unhideWhenUsed/>
    <w:qFormat/>
    <w:rsid w:val="008E51F4"/>
    <w:pPr>
      <w:keepNext/>
      <w:keepLines/>
      <w:spacing w:before="40"/>
      <w:outlineLvl w:val="3"/>
    </w:pPr>
    <w:rPr>
      <w:rFonts w:asciiTheme="majorHAnsi" w:eastAsiaTheme="majorEastAsia" w:hAnsiTheme="majorHAnsi" w:cstheme="majorBidi"/>
      <w:i/>
      <w:iCs/>
      <w:color w:val="2E74B5" w:themeColor="accent1" w:themeShade="BF"/>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31C6"/>
    <w:rPr>
      <w:rFonts w:ascii="Cambria" w:eastAsiaTheme="majorEastAsia" w:hAnsi="Cambria" w:cstheme="majorBidi"/>
      <w:b/>
      <w:color w:val="FF0000"/>
      <w:sz w:val="28"/>
      <w:szCs w:val="32"/>
    </w:rPr>
  </w:style>
  <w:style w:type="character" w:customStyle="1" w:styleId="Titre2Car">
    <w:name w:val="Titre 2 Car"/>
    <w:basedOn w:val="Policepardfaut"/>
    <w:link w:val="Titre2"/>
    <w:uiPriority w:val="9"/>
    <w:rsid w:val="00AD609C"/>
    <w:rPr>
      <w:rFonts w:ascii="Bodoni 72 Book" w:eastAsiaTheme="majorEastAsia" w:hAnsi="Bodoni 72 Book" w:cstheme="majorBidi"/>
      <w:b/>
      <w:color w:val="00B050"/>
      <w:sz w:val="26"/>
      <w:szCs w:val="26"/>
    </w:rPr>
  </w:style>
  <w:style w:type="character" w:customStyle="1" w:styleId="Titre3Car">
    <w:name w:val="Titre 3 Car"/>
    <w:basedOn w:val="Policepardfaut"/>
    <w:link w:val="Titre3"/>
    <w:uiPriority w:val="9"/>
    <w:rsid w:val="00F631C6"/>
    <w:rPr>
      <w:rFonts w:eastAsiaTheme="majorEastAsia" w:cstheme="majorBidi"/>
      <w:b/>
      <w:color w:val="0070C0"/>
    </w:rPr>
  </w:style>
  <w:style w:type="paragraph" w:styleId="Sous-titre">
    <w:name w:val="Subtitle"/>
    <w:basedOn w:val="Normal"/>
    <w:next w:val="Normal"/>
    <w:link w:val="Sous-titreCar"/>
    <w:uiPriority w:val="11"/>
    <w:qFormat/>
    <w:rsid w:val="00F631C6"/>
    <w:pPr>
      <w:numPr>
        <w:ilvl w:val="1"/>
      </w:numPr>
    </w:pPr>
    <w:rPr>
      <w:rFonts w:eastAsiaTheme="minorEastAsia"/>
      <w:b/>
      <w:color w:val="0070C0"/>
      <w:spacing w:val="15"/>
      <w:szCs w:val="22"/>
    </w:rPr>
  </w:style>
  <w:style w:type="character" w:customStyle="1" w:styleId="Sous-titreCar">
    <w:name w:val="Sous-titre Car"/>
    <w:basedOn w:val="Policepardfaut"/>
    <w:link w:val="Sous-titre"/>
    <w:uiPriority w:val="11"/>
    <w:rsid w:val="00F631C6"/>
    <w:rPr>
      <w:rFonts w:eastAsiaTheme="minorEastAsia"/>
      <w:b/>
      <w:color w:val="0070C0"/>
      <w:spacing w:val="15"/>
      <w:sz w:val="22"/>
      <w:szCs w:val="22"/>
    </w:rPr>
  </w:style>
  <w:style w:type="character" w:styleId="Rfrenceple">
    <w:name w:val="Subtle Reference"/>
    <w:basedOn w:val="Policepardfaut"/>
    <w:uiPriority w:val="31"/>
    <w:qFormat/>
    <w:rsid w:val="00F631C6"/>
    <w:rPr>
      <w:smallCaps/>
      <w:color w:val="5A5A5A" w:themeColor="text1" w:themeTint="A5"/>
    </w:rPr>
  </w:style>
  <w:style w:type="paragraph" w:customStyle="1" w:styleId="Style1">
    <w:name w:val="Style1"/>
    <w:basedOn w:val="Normal"/>
    <w:qFormat/>
    <w:rsid w:val="00FE3191"/>
    <w:rPr>
      <w:rFonts w:ascii="Apple Chancery" w:hAnsi="Apple Chancery"/>
    </w:rPr>
  </w:style>
  <w:style w:type="paragraph" w:styleId="En-tte">
    <w:name w:val="header"/>
    <w:basedOn w:val="Normal"/>
    <w:link w:val="En-tteCar"/>
    <w:uiPriority w:val="99"/>
    <w:unhideWhenUsed/>
    <w:rsid w:val="001C41FD"/>
    <w:pPr>
      <w:tabs>
        <w:tab w:val="center" w:pos="4536"/>
        <w:tab w:val="right" w:pos="9072"/>
      </w:tabs>
    </w:pPr>
  </w:style>
  <w:style w:type="character" w:customStyle="1" w:styleId="En-tteCar">
    <w:name w:val="En-tête Car"/>
    <w:basedOn w:val="Policepardfaut"/>
    <w:link w:val="En-tte"/>
    <w:uiPriority w:val="99"/>
    <w:rsid w:val="001C41FD"/>
    <w:rPr>
      <w:sz w:val="22"/>
    </w:rPr>
  </w:style>
  <w:style w:type="paragraph" w:styleId="Pieddepage">
    <w:name w:val="footer"/>
    <w:basedOn w:val="Normal"/>
    <w:link w:val="PieddepageCar"/>
    <w:uiPriority w:val="99"/>
    <w:unhideWhenUsed/>
    <w:rsid w:val="001C41FD"/>
    <w:pPr>
      <w:tabs>
        <w:tab w:val="center" w:pos="4536"/>
        <w:tab w:val="right" w:pos="9072"/>
      </w:tabs>
    </w:pPr>
  </w:style>
  <w:style w:type="character" w:customStyle="1" w:styleId="PieddepageCar">
    <w:name w:val="Pied de page Car"/>
    <w:basedOn w:val="Policepardfaut"/>
    <w:link w:val="Pieddepage"/>
    <w:uiPriority w:val="99"/>
    <w:rsid w:val="001C41FD"/>
    <w:rPr>
      <w:sz w:val="22"/>
    </w:rPr>
  </w:style>
  <w:style w:type="character" w:styleId="Numrodepage">
    <w:name w:val="page number"/>
    <w:basedOn w:val="Policepardfaut"/>
    <w:uiPriority w:val="99"/>
    <w:semiHidden/>
    <w:unhideWhenUsed/>
    <w:rsid w:val="001C41FD"/>
  </w:style>
  <w:style w:type="paragraph" w:styleId="Pardeliste">
    <w:name w:val="List Paragraph"/>
    <w:basedOn w:val="Normal"/>
    <w:uiPriority w:val="34"/>
    <w:qFormat/>
    <w:rsid w:val="001C41FD"/>
    <w:pPr>
      <w:ind w:left="720"/>
      <w:contextualSpacing/>
    </w:pPr>
  </w:style>
  <w:style w:type="table" w:styleId="Grilledutableau">
    <w:name w:val="Table Grid"/>
    <w:basedOn w:val="TableauNormal"/>
    <w:uiPriority w:val="39"/>
    <w:rsid w:val="00F54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Grille4-Accentuation3">
    <w:name w:val="Grid Table 4 Accent 3"/>
    <w:basedOn w:val="TableauNormal"/>
    <w:uiPriority w:val="49"/>
    <w:rsid w:val="00F54D0A"/>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itre4Car">
    <w:name w:val="Titre 4 Car"/>
    <w:basedOn w:val="Policepardfaut"/>
    <w:link w:val="Titre4"/>
    <w:uiPriority w:val="9"/>
    <w:rsid w:val="008E51F4"/>
    <w:rPr>
      <w:rFonts w:asciiTheme="majorHAnsi" w:eastAsiaTheme="majorEastAsia" w:hAnsiTheme="majorHAnsi" w:cstheme="majorBidi"/>
      <w:i/>
      <w:iCs/>
      <w:color w:val="2E74B5" w:themeColor="accent1" w:themeShade="BF"/>
      <w:sz w:val="22"/>
    </w:rPr>
  </w:style>
  <w:style w:type="table" w:styleId="TableauGrille5Fonc-Accentuation3">
    <w:name w:val="Grid Table 5 Dark Accent 3"/>
    <w:basedOn w:val="TableauNormal"/>
    <w:uiPriority w:val="50"/>
    <w:rsid w:val="00C11DE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894</Words>
  <Characters>4917</Characters>
  <Application>Microsoft Macintosh Word</Application>
  <DocSecurity>0</DocSecurity>
  <Lines>40</Lines>
  <Paragraphs>11</Paragraphs>
  <ScaleCrop>false</ScaleCrop>
  <HeadingPairs>
    <vt:vector size="4" baseType="variant">
      <vt:variant>
        <vt:lpstr>Titre</vt:lpstr>
      </vt:variant>
      <vt:variant>
        <vt:i4>1</vt:i4>
      </vt:variant>
      <vt:variant>
        <vt:lpstr>Headings</vt:lpstr>
      </vt:variant>
      <vt:variant>
        <vt:i4>10</vt:i4>
      </vt:variant>
    </vt:vector>
  </HeadingPairs>
  <TitlesOfParts>
    <vt:vector size="11" baseType="lpstr">
      <vt:lpstr/>
      <vt:lpstr>CM : L’enseignement de la Natation</vt:lpstr>
      <vt:lpstr>La natation en milieu scolaire</vt:lpstr>
      <vt:lpstr>    Définition</vt:lpstr>
      <vt:lpstr>    Classification de la prise d’information</vt:lpstr>
      <vt:lpstr>    La prise d’information en natation</vt:lpstr>
      <vt:lpstr>    Le cas de la brasse</vt:lpstr>
      <vt:lpstr>Une pluralité de savoirs</vt:lpstr>
      <vt:lpstr>    Le savoir minimal et sécuritaire</vt:lpstr>
      <vt:lpstr>    Le savoir fondamental</vt:lpstr>
      <vt:lpstr>    Les savoirs spécialisés</vt:lpstr>
    </vt:vector>
  </TitlesOfParts>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Biehler</dc:creator>
  <cp:keywords/>
  <dc:description/>
  <cp:lastModifiedBy>Léa Biehler</cp:lastModifiedBy>
  <cp:revision>22</cp:revision>
  <dcterms:created xsi:type="dcterms:W3CDTF">2016-01-19T07:00:00Z</dcterms:created>
  <dcterms:modified xsi:type="dcterms:W3CDTF">2016-01-19T10:10:00Z</dcterms:modified>
</cp:coreProperties>
</file>