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7F7F7F" w:themeColor="text1" w:themeTint="80"/>
          <w:sz w:val="32"/>
          <w:szCs w:val="32"/>
        </w:rPr>
        <w:id w:val="14654304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sdtEndPr>
      <w:sdtContent>
        <w:bookmarkStart w:id="0" w:name="_GoBack" w:displacedByCustomXml="prev"/>
        <w:p w:rsidR="00AC0351" w:rsidRDefault="00B60436" w:rsidP="00AC0351">
          <w:pPr>
            <w:jc w:val="right"/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  <w:color w:val="7F7F7F" w:themeColor="text1" w:themeTint="80"/>
              <w:sz w:val="32"/>
              <w:szCs w:val="32"/>
              <w:lang w:eastAsia="fr-FR"/>
            </w:rPr>
            <w:pict>
              <v:group id="_x0000_s1028" style="position:absolute;left:0;text-align:left;margin-left:-.75pt;margin-top:-1.5pt;width:594.05pt;height:840.25pt;z-index:-251654144;mso-width-percent:1000;mso-height-percent:1000;mso-position-horizontal-relative:page;mso-position-vertical-relative:page;mso-width-percent:1000;mso-height-percent:1000" coordsize="12240,15840" o:allowincell="f">
                <v:rect id="_x0000_s1029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rect>
                <v:rect id="_x0000_s1030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  <w:bookmarkEnd w:id="0"/>
          <w:r w:rsidR="00AC0351">
            <w:rPr>
              <w:noProof/>
              <w:color w:val="7F7F7F" w:themeColor="text1" w:themeTint="80"/>
              <w:sz w:val="32"/>
              <w:szCs w:val="32"/>
              <w:lang w:eastAsia="fr-F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560070</wp:posOffset>
                </wp:positionH>
                <wp:positionV relativeFrom="page">
                  <wp:posOffset>563245</wp:posOffset>
                </wp:positionV>
                <wp:extent cx="1685290" cy="950595"/>
                <wp:effectExtent l="19050" t="0" r="0" b="0"/>
                <wp:wrapNone/>
                <wp:docPr id="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290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sdt>
            <w:sdtPr>
              <w:rPr>
                <w:color w:val="7F7F7F" w:themeColor="text1" w:themeTint="80"/>
                <w:sz w:val="32"/>
                <w:szCs w:val="32"/>
              </w:rPr>
              <w:alias w:val="Date"/>
              <w:id w:val="19000712"/>
              <w:showingPlcHdr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/>
            <w:sdtContent>
              <w:r w:rsidR="00AC0351">
                <w:rPr>
                  <w:color w:val="7F7F7F" w:themeColor="text1" w:themeTint="80"/>
                  <w:sz w:val="32"/>
                  <w:szCs w:val="32"/>
                </w:rPr>
                <w:t xml:space="preserve">     </w:t>
              </w:r>
            </w:sdtContent>
          </w:sdt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288"/>
          </w:tblGrid>
          <w:tr w:rsidR="00AC0351" w:rsidTr="00294B2A">
            <w:tc>
              <w:tcPr>
                <w:tcW w:w="9576" w:type="dxa"/>
              </w:tcPr>
              <w:p w:rsidR="00AC0351" w:rsidRDefault="00AC0351" w:rsidP="00294B2A">
                <w:pPr>
                  <w:pStyle w:val="Sansinterligne"/>
                  <w:jc w:val="center"/>
                  <w:rPr>
                    <w:color w:val="7F7F7F" w:themeColor="text1" w:themeTint="80"/>
                    <w:sz w:val="32"/>
                    <w:szCs w:val="32"/>
                  </w:rPr>
                </w:pPr>
              </w:p>
            </w:tc>
          </w:tr>
        </w:tbl>
        <w:p w:rsidR="00AC0351" w:rsidRDefault="00AC0351" w:rsidP="00AC0351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AC0351" w:rsidRDefault="00AC0351" w:rsidP="00AC0351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</w:pPr>
          <w:r w:rsidRPr="0045302C">
            <w:rPr>
              <w:noProof/>
              <w:color w:val="7F7F7F" w:themeColor="text1" w:themeTint="80"/>
              <w:sz w:val="32"/>
              <w:szCs w:val="32"/>
              <w:lang w:eastAsia="fr-FR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384810</wp:posOffset>
                </wp:positionH>
                <wp:positionV relativeFrom="page">
                  <wp:posOffset>5693134</wp:posOffset>
                </wp:positionV>
                <wp:extent cx="6763412" cy="3983603"/>
                <wp:effectExtent l="19050" t="0" r="0" b="0"/>
                <wp:wrapNone/>
                <wp:docPr id="11" name="Imag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lum bright="40000" contrast="-51000"/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3412" cy="39836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B60436">
            <w:rPr>
              <w:noProof/>
              <w:color w:val="7F7F7F" w:themeColor="text1" w:themeTint="80"/>
              <w:sz w:val="32"/>
              <w:szCs w:val="32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8.3pt;margin-top:656.55pt;width:390.55pt;height:45.95pt;z-index:251661312;mso-position-horizontal-relative:text;mso-position-vertical-relative:text;mso-width-relative:margin;mso-height-relative:margin" stroked="f">
                <v:textbox style="mso-next-textbox:#_x0000_s1027">
                  <w:txbxContent>
                    <w:p w:rsidR="00AC0351" w:rsidRDefault="00AC0351" w:rsidP="00AC0351">
                      <w:pPr>
                        <w:jc w:val="center"/>
                      </w:pPr>
                      <w:r w:rsidRPr="00C9356D">
                        <w:rPr>
                          <w:b/>
                          <w:color w:val="FF0000"/>
                        </w:rPr>
                        <w:t>P.L.C.D. S.A</w:t>
                      </w:r>
                      <w:r w:rsidR="00077D57">
                        <w:t>.- 6, Boucle de la Bergerie</w:t>
                      </w:r>
                      <w:r w:rsidRPr="00C9356D">
                        <w:t xml:space="preserve"> - 57070 Saint-Julien lès Metz – France </w:t>
                      </w:r>
                      <w:r>
                        <w:br/>
                      </w:r>
                      <w:r w:rsidRPr="00C9356D">
                        <w:t>T</w:t>
                      </w:r>
                      <w:r>
                        <w:t>é</w:t>
                      </w:r>
                      <w:r w:rsidRPr="00C9356D">
                        <w:t xml:space="preserve">l. </w:t>
                      </w:r>
                      <w:r w:rsidRPr="00C9356D">
                        <w:rPr>
                          <w:b/>
                          <w:color w:val="FF0000"/>
                        </w:rPr>
                        <w:t>+33 3.87.75.69.53</w:t>
                      </w:r>
                      <w:r w:rsidRPr="00C9356D">
                        <w:t xml:space="preserve">- Fax </w:t>
                      </w:r>
                      <w:r w:rsidRPr="00C9356D">
                        <w:rPr>
                          <w:b/>
                          <w:color w:val="FF0000"/>
                        </w:rPr>
                        <w:t>+33 3.87.37.39.00</w:t>
                      </w:r>
                      <w:r w:rsidRPr="00C9356D">
                        <w:t xml:space="preserve"> </w:t>
                      </w:r>
                      <w:r>
                        <w:br/>
                      </w:r>
                      <w:r w:rsidR="00077D57">
                        <w:t>Copyright © 2015</w:t>
                      </w:r>
                      <w:r w:rsidRPr="00C9356D">
                        <w:t xml:space="preserve"> – PLCD Tous droits réservés</w:t>
                      </w:r>
                    </w:p>
                  </w:txbxContent>
                </v:textbox>
              </v:shape>
            </w:pict>
          </w:r>
          <w:r w:rsidR="00B60436">
            <w:rPr>
              <w:noProof/>
              <w:color w:val="C4BC96" w:themeColor="background2" w:themeShade="BF"/>
              <w:sz w:val="32"/>
              <w:szCs w:val="32"/>
            </w:rPr>
            <w:pict>
              <v:rect id="_x0000_s1026" style="position:absolute;margin-left:0;margin-top:0;width:535.8pt;height:73.95pt;z-index:251660288;mso-width-percent:900;mso-position-horizontal:center;mso-position-horizontal-relative:page;mso-position-vertical:center;mso-position-vertical-relative:page;mso-width-percent:900" o:allowincell="f" fillcolor="#a5a5a5 [2092]" stroked="f">
                <v:fill opacity="58982f"/>
                <v:textbox style="mso-next-textbox:#_x0000_s1026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44"/>
                        <w:gridCol w:w="8577"/>
                      </w:tblGrid>
                      <w:tr w:rsidR="00E150E0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32"/>
                              <w:szCs w:val="32"/>
                            </w:rPr>
                            <w:alias w:val="Société"/>
                            <w:id w:val="458632102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AC0351" w:rsidRDefault="00EB63F9" w:rsidP="00EB63F9">
                                <w:pPr>
                                  <w:pStyle w:val="Sansinterligne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32"/>
                                    <w:szCs w:val="32"/>
                                  </w:rPr>
                                  <w:t>NOTICE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smallCaps/>
                              <w:color w:val="FFFFFF" w:themeColor="background1"/>
                              <w:sz w:val="48"/>
                              <w:szCs w:val="48"/>
                            </w:rPr>
                            <w:alias w:val="Titre"/>
                            <w:id w:val="45863210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AC0351" w:rsidRDefault="00AC0351" w:rsidP="00EB63F9">
                                <w:pPr>
                                  <w:pStyle w:val="Sansinterligne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PESAGE </w:t>
                                </w:r>
                                <w:r w:rsidR="00EB63F9"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WAGONS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AC0351" w:rsidRDefault="00AC0351" w:rsidP="00AC0351">
                      <w:pPr>
                        <w:pStyle w:val="Sansinterligne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br w:type="page"/>
          </w:r>
        </w:p>
      </w:sdtContent>
    </w:sdt>
    <w:sdt>
      <w:sdtPr>
        <w:rPr>
          <w:rFonts w:ascii="Tw Cen MT" w:eastAsiaTheme="minorHAnsi" w:hAnsi="Tw Cen MT" w:cstheme="minorBidi"/>
          <w:b w:val="0"/>
          <w:bCs w:val="0"/>
          <w:color w:val="auto"/>
          <w:sz w:val="20"/>
          <w:szCs w:val="22"/>
        </w:rPr>
        <w:id w:val="458632122"/>
        <w:docPartObj>
          <w:docPartGallery w:val="Table of Contents"/>
          <w:docPartUnique/>
        </w:docPartObj>
      </w:sdtPr>
      <w:sdtEndPr/>
      <w:sdtContent>
        <w:bookmarkStart w:id="1" w:name="_Toc349120195" w:displacedByCustomXml="prev"/>
        <w:bookmarkStart w:id="2" w:name="_Toc349123676" w:displacedByCustomXml="prev"/>
        <w:p w:rsidR="008C2390" w:rsidRDefault="008C2390" w:rsidP="008C2390">
          <w:pPr>
            <w:pStyle w:val="En-ttedetabledesmatires"/>
            <w:rPr>
              <w:rStyle w:val="Titre1Car"/>
            </w:rPr>
          </w:pPr>
          <w:r w:rsidRPr="0096059D">
            <w:rPr>
              <w:rStyle w:val="Titre1Car"/>
            </w:rPr>
            <w:t>Sommaire</w:t>
          </w:r>
          <w:bookmarkEnd w:id="2"/>
          <w:bookmarkEnd w:id="1"/>
        </w:p>
        <w:p w:rsidR="008C2390" w:rsidRDefault="008C2390">
          <w:pPr>
            <w:pStyle w:val="En-ttedetabledesmatires"/>
          </w:pPr>
        </w:p>
        <w:p w:rsidR="008F25EB" w:rsidRDefault="007F25BF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r>
            <w:fldChar w:fldCharType="begin"/>
          </w:r>
          <w:r w:rsidR="008C2390">
            <w:instrText xml:space="preserve"> TOC \o "1-3" \h \z \u </w:instrText>
          </w:r>
          <w:r>
            <w:fldChar w:fldCharType="separate"/>
          </w:r>
          <w:hyperlink w:anchor="_Toc357171539" w:history="1">
            <w:r w:rsidR="008F25EB" w:rsidRPr="009D68D0">
              <w:rPr>
                <w:rStyle w:val="Lienhypertexte"/>
                <w:noProof/>
              </w:rPr>
              <w:t>EXPLICATION</w:t>
            </w:r>
            <w:r w:rsidR="008F25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F25EB">
              <w:rPr>
                <w:noProof/>
                <w:webHidden/>
              </w:rPr>
              <w:instrText xml:space="preserve"> PAGEREF _Toc357171539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6BA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25EB" w:rsidRDefault="00B60436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57171540" w:history="1">
            <w:r w:rsidR="008F25EB" w:rsidRPr="009D68D0">
              <w:rPr>
                <w:rStyle w:val="Lienhypertexte"/>
                <w:noProof/>
              </w:rPr>
              <w:t>AVANT TOUTE CHOSE</w:t>
            </w:r>
            <w:r w:rsidR="008F25EB">
              <w:rPr>
                <w:noProof/>
                <w:webHidden/>
              </w:rPr>
              <w:tab/>
            </w:r>
            <w:r w:rsidR="007F25BF">
              <w:rPr>
                <w:noProof/>
                <w:webHidden/>
              </w:rPr>
              <w:fldChar w:fldCharType="begin"/>
            </w:r>
            <w:r w:rsidR="008F25EB">
              <w:rPr>
                <w:noProof/>
                <w:webHidden/>
              </w:rPr>
              <w:instrText xml:space="preserve"> PAGEREF _Toc357171540 \h </w:instrText>
            </w:r>
            <w:r w:rsidR="007F25BF">
              <w:rPr>
                <w:noProof/>
                <w:webHidden/>
              </w:rPr>
            </w:r>
            <w:r w:rsidR="007F25BF">
              <w:rPr>
                <w:noProof/>
                <w:webHidden/>
              </w:rPr>
              <w:fldChar w:fldCharType="separate"/>
            </w:r>
            <w:r w:rsidR="00BD6BA1">
              <w:rPr>
                <w:noProof/>
                <w:webHidden/>
              </w:rPr>
              <w:t>3</w:t>
            </w:r>
            <w:r w:rsidR="007F25BF">
              <w:rPr>
                <w:noProof/>
                <w:webHidden/>
              </w:rPr>
              <w:fldChar w:fldCharType="end"/>
            </w:r>
          </w:hyperlink>
        </w:p>
        <w:p w:rsidR="008F25EB" w:rsidRDefault="00B60436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57171541" w:history="1">
            <w:r w:rsidR="008F25EB" w:rsidRPr="009D68D0">
              <w:rPr>
                <w:rStyle w:val="Lienhypertexte"/>
                <w:noProof/>
              </w:rPr>
              <w:t>FONCTIONNEMENT DU LOGICIEL</w:t>
            </w:r>
            <w:r w:rsidR="008F25EB">
              <w:rPr>
                <w:noProof/>
                <w:webHidden/>
              </w:rPr>
              <w:tab/>
            </w:r>
            <w:r w:rsidR="007F25BF">
              <w:rPr>
                <w:noProof/>
                <w:webHidden/>
              </w:rPr>
              <w:fldChar w:fldCharType="begin"/>
            </w:r>
            <w:r w:rsidR="008F25EB">
              <w:rPr>
                <w:noProof/>
                <w:webHidden/>
              </w:rPr>
              <w:instrText xml:space="preserve"> PAGEREF _Toc357171541 \h </w:instrText>
            </w:r>
            <w:r w:rsidR="007F25BF">
              <w:rPr>
                <w:noProof/>
                <w:webHidden/>
              </w:rPr>
            </w:r>
            <w:r w:rsidR="007F25BF">
              <w:rPr>
                <w:noProof/>
                <w:webHidden/>
              </w:rPr>
              <w:fldChar w:fldCharType="separate"/>
            </w:r>
            <w:r w:rsidR="00BD6BA1">
              <w:rPr>
                <w:noProof/>
                <w:webHidden/>
              </w:rPr>
              <w:t>4</w:t>
            </w:r>
            <w:r w:rsidR="007F25BF">
              <w:rPr>
                <w:noProof/>
                <w:webHidden/>
              </w:rPr>
              <w:fldChar w:fldCharType="end"/>
            </w:r>
          </w:hyperlink>
        </w:p>
        <w:p w:rsidR="008F25EB" w:rsidRDefault="00B60436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57171542" w:history="1">
            <w:r w:rsidR="008F25EB" w:rsidRPr="009D68D0">
              <w:rPr>
                <w:rStyle w:val="Lienhypertexte"/>
                <w:noProof/>
              </w:rPr>
              <w:t>PRINCIPE DE FONCTIONNEMENT</w:t>
            </w:r>
            <w:r w:rsidR="008F25EB">
              <w:rPr>
                <w:noProof/>
                <w:webHidden/>
              </w:rPr>
              <w:tab/>
            </w:r>
            <w:r w:rsidR="007F25BF">
              <w:rPr>
                <w:noProof/>
                <w:webHidden/>
              </w:rPr>
              <w:fldChar w:fldCharType="begin"/>
            </w:r>
            <w:r w:rsidR="008F25EB">
              <w:rPr>
                <w:noProof/>
                <w:webHidden/>
              </w:rPr>
              <w:instrText xml:space="preserve"> PAGEREF _Toc357171542 \h </w:instrText>
            </w:r>
            <w:r w:rsidR="007F25BF">
              <w:rPr>
                <w:noProof/>
                <w:webHidden/>
              </w:rPr>
            </w:r>
            <w:r w:rsidR="007F25BF">
              <w:rPr>
                <w:noProof/>
                <w:webHidden/>
              </w:rPr>
              <w:fldChar w:fldCharType="separate"/>
            </w:r>
            <w:r w:rsidR="00BD6BA1">
              <w:rPr>
                <w:noProof/>
                <w:webHidden/>
              </w:rPr>
              <w:t>5</w:t>
            </w:r>
            <w:r w:rsidR="007F25BF">
              <w:rPr>
                <w:noProof/>
                <w:webHidden/>
              </w:rPr>
              <w:fldChar w:fldCharType="end"/>
            </w:r>
          </w:hyperlink>
        </w:p>
        <w:p w:rsidR="008F25EB" w:rsidRDefault="00B60436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57171543" w:history="1">
            <w:r w:rsidR="008F25EB" w:rsidRPr="009D68D0">
              <w:rPr>
                <w:rStyle w:val="Lienhypertexte"/>
                <w:noProof/>
              </w:rPr>
              <w:t>PARTICULARITES</w:t>
            </w:r>
            <w:r w:rsidR="008F25EB">
              <w:rPr>
                <w:noProof/>
                <w:webHidden/>
              </w:rPr>
              <w:tab/>
            </w:r>
            <w:r w:rsidR="007F25BF">
              <w:rPr>
                <w:noProof/>
                <w:webHidden/>
              </w:rPr>
              <w:fldChar w:fldCharType="begin"/>
            </w:r>
            <w:r w:rsidR="008F25EB">
              <w:rPr>
                <w:noProof/>
                <w:webHidden/>
              </w:rPr>
              <w:instrText xml:space="preserve"> PAGEREF _Toc357171543 \h </w:instrText>
            </w:r>
            <w:r w:rsidR="007F25BF">
              <w:rPr>
                <w:noProof/>
                <w:webHidden/>
              </w:rPr>
            </w:r>
            <w:r w:rsidR="007F25BF">
              <w:rPr>
                <w:noProof/>
                <w:webHidden/>
              </w:rPr>
              <w:fldChar w:fldCharType="separate"/>
            </w:r>
            <w:r w:rsidR="00BD6BA1">
              <w:rPr>
                <w:noProof/>
                <w:webHidden/>
              </w:rPr>
              <w:t>5</w:t>
            </w:r>
            <w:r w:rsidR="007F25BF">
              <w:rPr>
                <w:noProof/>
                <w:webHidden/>
              </w:rPr>
              <w:fldChar w:fldCharType="end"/>
            </w:r>
          </w:hyperlink>
        </w:p>
        <w:p w:rsidR="008F25EB" w:rsidRDefault="00B60436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57171544" w:history="1">
            <w:r w:rsidR="008F25EB" w:rsidRPr="009D68D0">
              <w:rPr>
                <w:rStyle w:val="Lienhypertexte"/>
                <w:noProof/>
              </w:rPr>
              <w:t>LA VALISE</w:t>
            </w:r>
            <w:r w:rsidR="008F25EB">
              <w:rPr>
                <w:noProof/>
                <w:webHidden/>
              </w:rPr>
              <w:tab/>
            </w:r>
            <w:r w:rsidR="007F25BF">
              <w:rPr>
                <w:noProof/>
                <w:webHidden/>
              </w:rPr>
              <w:fldChar w:fldCharType="begin"/>
            </w:r>
            <w:r w:rsidR="008F25EB">
              <w:rPr>
                <w:noProof/>
                <w:webHidden/>
              </w:rPr>
              <w:instrText xml:space="preserve"> PAGEREF _Toc357171544 \h </w:instrText>
            </w:r>
            <w:r w:rsidR="007F25BF">
              <w:rPr>
                <w:noProof/>
                <w:webHidden/>
              </w:rPr>
            </w:r>
            <w:r w:rsidR="007F25BF">
              <w:rPr>
                <w:noProof/>
                <w:webHidden/>
              </w:rPr>
              <w:fldChar w:fldCharType="separate"/>
            </w:r>
            <w:r w:rsidR="00BD6BA1">
              <w:rPr>
                <w:noProof/>
                <w:webHidden/>
              </w:rPr>
              <w:t>5</w:t>
            </w:r>
            <w:r w:rsidR="007F25BF">
              <w:rPr>
                <w:noProof/>
                <w:webHidden/>
              </w:rPr>
              <w:fldChar w:fldCharType="end"/>
            </w:r>
          </w:hyperlink>
        </w:p>
        <w:p w:rsidR="008F25EB" w:rsidRDefault="00B60436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57171545" w:history="1">
            <w:r w:rsidR="008F25EB" w:rsidRPr="009D68D0">
              <w:rPr>
                <w:rStyle w:val="Lienhypertexte"/>
                <w:noProof/>
              </w:rPr>
              <w:t>LES PLATEFORMES DE PESAGE</w:t>
            </w:r>
            <w:r w:rsidR="008F25EB">
              <w:rPr>
                <w:noProof/>
                <w:webHidden/>
              </w:rPr>
              <w:tab/>
            </w:r>
            <w:r w:rsidR="007F25BF">
              <w:rPr>
                <w:noProof/>
                <w:webHidden/>
              </w:rPr>
              <w:fldChar w:fldCharType="begin"/>
            </w:r>
            <w:r w:rsidR="008F25EB">
              <w:rPr>
                <w:noProof/>
                <w:webHidden/>
              </w:rPr>
              <w:instrText xml:space="preserve"> PAGEREF _Toc357171545 \h </w:instrText>
            </w:r>
            <w:r w:rsidR="007F25BF">
              <w:rPr>
                <w:noProof/>
                <w:webHidden/>
              </w:rPr>
            </w:r>
            <w:r w:rsidR="007F25BF">
              <w:rPr>
                <w:noProof/>
                <w:webHidden/>
              </w:rPr>
              <w:fldChar w:fldCharType="separate"/>
            </w:r>
            <w:r w:rsidR="00BD6BA1">
              <w:rPr>
                <w:noProof/>
                <w:webHidden/>
              </w:rPr>
              <w:t>6</w:t>
            </w:r>
            <w:r w:rsidR="007F25BF">
              <w:rPr>
                <w:noProof/>
                <w:webHidden/>
              </w:rPr>
              <w:fldChar w:fldCharType="end"/>
            </w:r>
          </w:hyperlink>
        </w:p>
        <w:p w:rsidR="008C2390" w:rsidRDefault="007F25BF">
          <w:r>
            <w:fldChar w:fldCharType="end"/>
          </w:r>
        </w:p>
      </w:sdtContent>
    </w:sdt>
    <w:p w:rsidR="00E74007" w:rsidRDefault="00E74007" w:rsidP="00E74007"/>
    <w:p w:rsidR="00E74007" w:rsidRDefault="00E74007" w:rsidP="00E74007"/>
    <w:p w:rsidR="00E74007" w:rsidRDefault="00E74007" w:rsidP="00E74007"/>
    <w:p w:rsidR="00E74007" w:rsidRDefault="00E74007" w:rsidP="00E74007"/>
    <w:p w:rsidR="00E74007" w:rsidRDefault="00E74007" w:rsidP="00E74007"/>
    <w:p w:rsidR="00E74007" w:rsidRPr="00E74007" w:rsidRDefault="00E74007" w:rsidP="00E74007"/>
    <w:p w:rsidR="00AC0351" w:rsidRDefault="00AC0351" w:rsidP="00AC0351">
      <w:pPr>
        <w:ind w:left="708"/>
        <w:rPr>
          <w:rFonts w:cs="Segoe UI"/>
        </w:rPr>
      </w:pPr>
    </w:p>
    <w:p w:rsidR="00AC0351" w:rsidRDefault="00AC0351" w:rsidP="0048383C">
      <w:pPr>
        <w:ind w:left="708"/>
        <w:rPr>
          <w:rFonts w:cs="Segoe UI"/>
        </w:rPr>
      </w:pPr>
    </w:p>
    <w:p w:rsidR="00FD5B4B" w:rsidRDefault="00FD5B4B" w:rsidP="0048383C">
      <w:pPr>
        <w:ind w:left="708"/>
        <w:rPr>
          <w:rFonts w:cs="Segoe UI"/>
        </w:rPr>
      </w:pPr>
    </w:p>
    <w:p w:rsidR="00FD5B4B" w:rsidRDefault="00FD5B4B" w:rsidP="0048383C">
      <w:pPr>
        <w:ind w:left="708"/>
        <w:rPr>
          <w:rFonts w:cs="Segoe UI"/>
        </w:rPr>
      </w:pPr>
    </w:p>
    <w:p w:rsidR="00FD5B4B" w:rsidRDefault="00FD5B4B" w:rsidP="0048383C">
      <w:pPr>
        <w:ind w:left="708"/>
        <w:rPr>
          <w:rFonts w:cs="Segoe UI"/>
        </w:rPr>
      </w:pPr>
    </w:p>
    <w:p w:rsidR="00FD5B4B" w:rsidRDefault="00FD5B4B" w:rsidP="0048383C">
      <w:pPr>
        <w:ind w:left="708"/>
        <w:rPr>
          <w:rFonts w:cs="Segoe UI"/>
        </w:rPr>
      </w:pPr>
    </w:p>
    <w:p w:rsidR="00FD5B4B" w:rsidRDefault="00FD5B4B" w:rsidP="0048383C">
      <w:pPr>
        <w:ind w:left="708"/>
        <w:rPr>
          <w:rFonts w:cs="Segoe UI"/>
        </w:rPr>
      </w:pPr>
    </w:p>
    <w:p w:rsidR="00FD5B4B" w:rsidRDefault="00FD5B4B" w:rsidP="0048383C">
      <w:pPr>
        <w:ind w:left="708"/>
        <w:rPr>
          <w:rFonts w:cs="Segoe UI"/>
        </w:rPr>
      </w:pPr>
    </w:p>
    <w:p w:rsidR="00FD5B4B" w:rsidRDefault="00FD5B4B" w:rsidP="0048383C">
      <w:pPr>
        <w:ind w:left="708"/>
        <w:rPr>
          <w:rFonts w:cs="Segoe UI"/>
        </w:rPr>
      </w:pPr>
    </w:p>
    <w:p w:rsidR="00FD5B4B" w:rsidRDefault="00FD5B4B" w:rsidP="0048383C">
      <w:pPr>
        <w:ind w:left="708"/>
        <w:rPr>
          <w:rFonts w:cs="Segoe UI"/>
        </w:rPr>
      </w:pPr>
    </w:p>
    <w:p w:rsidR="00FD5B4B" w:rsidRDefault="00FD5B4B" w:rsidP="0048383C">
      <w:pPr>
        <w:ind w:left="708"/>
        <w:rPr>
          <w:rFonts w:cs="Segoe UI"/>
        </w:rPr>
      </w:pPr>
    </w:p>
    <w:p w:rsidR="00EA120B" w:rsidRDefault="00EA120B" w:rsidP="0048383C">
      <w:pPr>
        <w:ind w:left="708"/>
        <w:rPr>
          <w:rFonts w:cs="Segoe UI"/>
        </w:rPr>
      </w:pPr>
    </w:p>
    <w:p w:rsidR="00EA120B" w:rsidRDefault="00EA120B" w:rsidP="0048383C">
      <w:pPr>
        <w:ind w:left="708"/>
        <w:rPr>
          <w:rFonts w:cs="Segoe UI"/>
        </w:rPr>
      </w:pPr>
    </w:p>
    <w:p w:rsidR="00EA120B" w:rsidRDefault="00EA120B" w:rsidP="0048383C">
      <w:pPr>
        <w:ind w:left="708"/>
        <w:rPr>
          <w:rFonts w:cs="Segoe UI"/>
        </w:rPr>
      </w:pPr>
    </w:p>
    <w:p w:rsidR="00EA120B" w:rsidRDefault="00EA120B" w:rsidP="0048383C">
      <w:pPr>
        <w:ind w:left="708"/>
        <w:rPr>
          <w:rFonts w:cs="Segoe UI"/>
        </w:rPr>
      </w:pPr>
    </w:p>
    <w:p w:rsidR="00FD5B4B" w:rsidRPr="007B2073" w:rsidRDefault="00FD5B4B" w:rsidP="00FD5B4B">
      <w:pPr>
        <w:pStyle w:val="Titre1"/>
      </w:pPr>
      <w:bookmarkStart w:id="3" w:name="_Toc357171539"/>
      <w:r>
        <w:lastRenderedPageBreak/>
        <w:t>EXPLICATION</w:t>
      </w:r>
      <w:bookmarkEnd w:id="3"/>
    </w:p>
    <w:p w:rsidR="00FD5B4B" w:rsidRDefault="00FD5B4B" w:rsidP="00FD5B4B">
      <w:pPr>
        <w:rPr>
          <w:rFonts w:cs="Segoe UI"/>
        </w:rPr>
      </w:pPr>
    </w:p>
    <w:p w:rsidR="00FD5B4B" w:rsidRDefault="006A7112" w:rsidP="00FD5B4B">
      <w:pPr>
        <w:rPr>
          <w:rFonts w:cs="Segoe UI"/>
        </w:rPr>
      </w:pPr>
      <w:r>
        <w:rPr>
          <w:rFonts w:cs="Segoe UI"/>
        </w:rPr>
        <w:t xml:space="preserve">L’installation a pour but de peser </w:t>
      </w:r>
      <w:r w:rsidR="00C7283D">
        <w:rPr>
          <w:rFonts w:cs="Segoe UI"/>
        </w:rPr>
        <w:t>des wagons ou locomotives pour en connaître le poids exact</w:t>
      </w:r>
      <w:r>
        <w:rPr>
          <w:rFonts w:cs="Segoe UI"/>
        </w:rPr>
        <w:t>.</w:t>
      </w:r>
    </w:p>
    <w:p w:rsidR="006A7112" w:rsidRDefault="006A7112" w:rsidP="00FD5B4B">
      <w:pPr>
        <w:rPr>
          <w:rFonts w:cs="Segoe UI"/>
        </w:rPr>
      </w:pPr>
      <w:r>
        <w:rPr>
          <w:rFonts w:cs="Segoe UI"/>
        </w:rPr>
        <w:t xml:space="preserve">Les </w:t>
      </w:r>
      <w:r w:rsidR="00C7283D">
        <w:rPr>
          <w:rFonts w:cs="Segoe UI"/>
        </w:rPr>
        <w:t>wagons</w:t>
      </w:r>
      <w:r>
        <w:rPr>
          <w:rFonts w:cs="Segoe UI"/>
        </w:rPr>
        <w:t xml:space="preserve"> sont pesés </w:t>
      </w:r>
      <w:r w:rsidR="00C7283D">
        <w:rPr>
          <w:rFonts w:cs="Segoe UI"/>
        </w:rPr>
        <w:t>en mode statique sur 4 points d’appui</w:t>
      </w:r>
      <w:r>
        <w:rPr>
          <w:rFonts w:cs="Segoe UI"/>
        </w:rPr>
        <w:t>.</w:t>
      </w:r>
    </w:p>
    <w:p w:rsidR="006A7112" w:rsidRDefault="006A7112" w:rsidP="00FD5B4B">
      <w:pPr>
        <w:rPr>
          <w:rFonts w:cs="Segoe UI"/>
        </w:rPr>
      </w:pPr>
    </w:p>
    <w:p w:rsidR="00123FA2" w:rsidRDefault="00123FA2" w:rsidP="00123FA2">
      <w:pPr>
        <w:pStyle w:val="Titre1"/>
      </w:pPr>
      <w:bookmarkStart w:id="4" w:name="_Toc357171540"/>
      <w:r>
        <w:t>AVANT TOUTE CHOSE</w:t>
      </w:r>
      <w:bookmarkEnd w:id="4"/>
    </w:p>
    <w:p w:rsidR="00123FA2" w:rsidRDefault="00123FA2" w:rsidP="00123FA2"/>
    <w:p w:rsidR="00123FA2" w:rsidRDefault="00123FA2" w:rsidP="00123FA2">
      <w:pPr>
        <w:pStyle w:val="Paragraphedeliste"/>
        <w:numPr>
          <w:ilvl w:val="0"/>
          <w:numId w:val="3"/>
        </w:numPr>
        <w:rPr>
          <w:b/>
          <w:color w:val="FF0000"/>
        </w:rPr>
      </w:pPr>
      <w:r w:rsidRPr="005A6CF5">
        <w:rPr>
          <w:b/>
          <w:color w:val="FF0000"/>
        </w:rPr>
        <w:t>Avant de commencer à peser, il faut poser les 4 capteurs parfaitement à l’horizontale</w:t>
      </w:r>
      <w:r w:rsidR="005A6CF5" w:rsidRPr="005A6CF5">
        <w:rPr>
          <w:b/>
          <w:color w:val="FF0000"/>
        </w:rPr>
        <w:t xml:space="preserve"> puis desserrer </w:t>
      </w:r>
      <w:r w:rsidR="00AD091A">
        <w:rPr>
          <w:b/>
          <w:color w:val="FF0000"/>
        </w:rPr>
        <w:t>(environ 1</w:t>
      </w:r>
      <w:r w:rsidR="00737012">
        <w:rPr>
          <w:b/>
          <w:color w:val="FF0000"/>
        </w:rPr>
        <w:t>5</w:t>
      </w:r>
      <w:r w:rsidR="00AD091A">
        <w:rPr>
          <w:b/>
          <w:color w:val="FF0000"/>
        </w:rPr>
        <w:t xml:space="preserve"> </w:t>
      </w:r>
      <w:r w:rsidR="008E1C04">
        <w:rPr>
          <w:b/>
          <w:color w:val="FF0000"/>
        </w:rPr>
        <w:t>m</w:t>
      </w:r>
      <w:r w:rsidR="00AD091A">
        <w:rPr>
          <w:b/>
          <w:color w:val="FF0000"/>
        </w:rPr>
        <w:t xml:space="preserve">m) </w:t>
      </w:r>
      <w:r w:rsidR="005A6CF5" w:rsidRPr="005A6CF5">
        <w:rPr>
          <w:b/>
          <w:color w:val="FF0000"/>
        </w:rPr>
        <w:t xml:space="preserve">les </w:t>
      </w:r>
      <w:r w:rsidR="00AD091A">
        <w:rPr>
          <w:b/>
          <w:color w:val="FF0000"/>
        </w:rPr>
        <w:t>é</w:t>
      </w:r>
      <w:r w:rsidR="005A6CF5" w:rsidRPr="005A6CF5">
        <w:rPr>
          <w:b/>
          <w:color w:val="FF0000"/>
        </w:rPr>
        <w:t>crous qui servent au transport. Il y a 2 écrous par capteur à desserrer donc 8 au total.</w:t>
      </w:r>
    </w:p>
    <w:p w:rsidR="00655DE6" w:rsidRPr="005A6CF5" w:rsidRDefault="00655DE6" w:rsidP="00655DE6">
      <w:pPr>
        <w:pStyle w:val="Paragraphedeliste"/>
        <w:rPr>
          <w:b/>
          <w:color w:val="FF0000"/>
        </w:rPr>
      </w:pPr>
    </w:p>
    <w:p w:rsidR="005A6CF5" w:rsidRPr="005A6CF5" w:rsidRDefault="005A6CF5" w:rsidP="00123FA2">
      <w:pPr>
        <w:pStyle w:val="Paragraphedeliste"/>
        <w:numPr>
          <w:ilvl w:val="0"/>
          <w:numId w:val="3"/>
        </w:numPr>
        <w:rPr>
          <w:b/>
          <w:color w:val="FF0000"/>
        </w:rPr>
      </w:pPr>
      <w:r w:rsidRPr="005A6CF5">
        <w:rPr>
          <w:b/>
          <w:color w:val="FF0000"/>
        </w:rPr>
        <w:t xml:space="preserve">ATTENTION, avant de les transporter, il faut resserrer </w:t>
      </w:r>
      <w:r w:rsidR="008E1C04">
        <w:rPr>
          <w:b/>
          <w:color w:val="FF0000"/>
        </w:rPr>
        <w:t>l’écrou bas puis l’écrou haut</w:t>
      </w:r>
    </w:p>
    <w:p w:rsidR="00123FA2" w:rsidRDefault="00AD091A" w:rsidP="00AD091A">
      <w:pPr>
        <w:jc w:val="center"/>
        <w:rPr>
          <w:rFonts w:cs="Segoe UI"/>
        </w:rPr>
      </w:pPr>
      <w:r>
        <w:rPr>
          <w:rFonts w:cs="Segoe UI"/>
        </w:rPr>
        <w:t xml:space="preserve"> </w:t>
      </w:r>
    </w:p>
    <w:p w:rsidR="00304465" w:rsidRDefault="00737012" w:rsidP="00737012">
      <w:pPr>
        <w:jc w:val="center"/>
        <w:rPr>
          <w:rFonts w:cs="Segoe UI"/>
        </w:rPr>
      </w:pPr>
      <w:r>
        <w:rPr>
          <w:rFonts w:cs="Segoe UI"/>
          <w:noProof/>
          <w:lang w:eastAsia="fr-FR"/>
        </w:rPr>
        <w:drawing>
          <wp:inline distT="0" distB="0" distL="0" distR="0">
            <wp:extent cx="3888105" cy="2917825"/>
            <wp:effectExtent l="19050" t="0" r="0" b="0"/>
            <wp:docPr id="10" name="Image 1" descr="D:\Mes Projets\SNCF_Pesage_Train\Divers\Capteurs\20131105_08085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Projets\SNCF_Pesage_Train\Divers\Capteurs\20131105_080855 -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12" w:rsidRDefault="00737012" w:rsidP="00737012">
      <w:pPr>
        <w:jc w:val="center"/>
        <w:rPr>
          <w:rFonts w:cs="Segoe UI"/>
        </w:rPr>
      </w:pPr>
    </w:p>
    <w:p w:rsidR="00737012" w:rsidRDefault="00737012" w:rsidP="00737012">
      <w:pPr>
        <w:jc w:val="center"/>
        <w:rPr>
          <w:rFonts w:cs="Segoe UI"/>
        </w:rPr>
      </w:pPr>
    </w:p>
    <w:p w:rsidR="00737012" w:rsidRDefault="00737012" w:rsidP="00737012">
      <w:pPr>
        <w:jc w:val="center"/>
        <w:rPr>
          <w:rFonts w:cs="Segoe UI"/>
        </w:rPr>
      </w:pPr>
    </w:p>
    <w:p w:rsidR="006C1F43" w:rsidRDefault="006C1F43" w:rsidP="0055279C">
      <w:pPr>
        <w:jc w:val="center"/>
        <w:rPr>
          <w:rFonts w:cs="Segoe UI"/>
        </w:rPr>
      </w:pPr>
    </w:p>
    <w:p w:rsidR="00077D57" w:rsidRDefault="00077D57" w:rsidP="0055279C">
      <w:pPr>
        <w:jc w:val="center"/>
        <w:rPr>
          <w:rFonts w:cs="Segoe UI"/>
        </w:rPr>
      </w:pPr>
    </w:p>
    <w:p w:rsidR="00077D57" w:rsidRDefault="00077D57" w:rsidP="0055279C">
      <w:pPr>
        <w:jc w:val="center"/>
        <w:rPr>
          <w:rFonts w:cs="Segoe UI"/>
        </w:rPr>
      </w:pPr>
    </w:p>
    <w:p w:rsidR="00077D57" w:rsidRDefault="00077D57" w:rsidP="0055279C">
      <w:pPr>
        <w:jc w:val="center"/>
        <w:rPr>
          <w:rFonts w:cs="Segoe UI"/>
        </w:rPr>
      </w:pPr>
    </w:p>
    <w:p w:rsidR="00A17C92" w:rsidRDefault="00A17C92" w:rsidP="00A17C92">
      <w:pPr>
        <w:pStyle w:val="Titre1"/>
      </w:pPr>
      <w:bookmarkStart w:id="5" w:name="_Toc357171542"/>
      <w:r>
        <w:lastRenderedPageBreak/>
        <w:t>PRINCIPE DE FONCTIONNEMENT</w:t>
      </w:r>
      <w:bookmarkEnd w:id="5"/>
    </w:p>
    <w:p w:rsidR="00A17C92" w:rsidRDefault="00A17C92" w:rsidP="00A17C92"/>
    <w:p w:rsidR="00123FA2" w:rsidRDefault="00123FA2" w:rsidP="00123FA2">
      <w:pPr>
        <w:pStyle w:val="Paragraphedeliste"/>
        <w:numPr>
          <w:ilvl w:val="0"/>
          <w:numId w:val="2"/>
        </w:numPr>
      </w:pPr>
      <w:r>
        <w:t>Pour effectuer une pesée correcte, il faut bien positionner les capteurs sous le wagon.</w:t>
      </w:r>
    </w:p>
    <w:p w:rsidR="00123FA2" w:rsidRDefault="00123FA2" w:rsidP="00123FA2">
      <w:pPr>
        <w:pStyle w:val="Paragraphedeliste"/>
        <w:numPr>
          <w:ilvl w:val="0"/>
          <w:numId w:val="2"/>
        </w:numPr>
      </w:pPr>
      <w:r>
        <w:t>Pour se faire, il faut positionner les capteurs à l’horizontale sous chaque point de levage puis, il faut que la semelle du point de levage soit parfaitement centrée sur la plateforme de pesage.</w:t>
      </w:r>
    </w:p>
    <w:p w:rsidR="00123FA2" w:rsidRPr="001D10EE" w:rsidRDefault="00123FA2" w:rsidP="00123FA2">
      <w:pPr>
        <w:pStyle w:val="Paragraphedeliste"/>
        <w:numPr>
          <w:ilvl w:val="0"/>
          <w:numId w:val="2"/>
        </w:numPr>
      </w:pPr>
      <w:r>
        <w:t xml:space="preserve">ATTENTION, ne </w:t>
      </w:r>
      <w:r w:rsidR="008E1C04">
        <w:t>pas</w:t>
      </w:r>
      <w:r>
        <w:t xml:space="preserve"> modifier les réglages des montages mécaniques.</w:t>
      </w:r>
    </w:p>
    <w:p w:rsidR="00347405" w:rsidRDefault="00347405" w:rsidP="005352E7">
      <w:pPr>
        <w:jc w:val="center"/>
      </w:pPr>
    </w:p>
    <w:p w:rsidR="00E9162A" w:rsidRDefault="00E9162A" w:rsidP="00E9162A">
      <w:pPr>
        <w:pStyle w:val="Titre1"/>
      </w:pPr>
      <w:bookmarkStart w:id="6" w:name="_Toc357171543"/>
      <w:r>
        <w:t>PARTICULARITES</w:t>
      </w:r>
      <w:bookmarkEnd w:id="6"/>
    </w:p>
    <w:p w:rsidR="004B7980" w:rsidRPr="001D10EE" w:rsidRDefault="004B7980" w:rsidP="004B7980"/>
    <w:p w:rsidR="004B7980" w:rsidRDefault="005352E7" w:rsidP="004B7980">
      <w:pPr>
        <w:pStyle w:val="Paragraphedeliste"/>
        <w:numPr>
          <w:ilvl w:val="0"/>
          <w:numId w:val="1"/>
        </w:numPr>
      </w:pPr>
      <w:r>
        <w:t xml:space="preserve">Une fois sous tension, l’ordinateur peut mettre jusqu’à 1 minute pour s’allumer. Si l’ordinateur n’est pas allumé au bout de 2 minutes, alors il </w:t>
      </w:r>
      <w:r w:rsidR="006A7CBB">
        <w:t>est possible qu’il y</w:t>
      </w:r>
      <w:r>
        <w:t xml:space="preserve"> ait un problème. Surtout ne jamais mettre sous tension et éteindre dans les secondes qui suivent. Le système </w:t>
      </w:r>
      <w:r w:rsidR="00296871">
        <w:t>d’exploitation est Windows XP,</w:t>
      </w:r>
      <w:r>
        <w:t xml:space="preserve"> mettre hors tension pendant la séquence de démarrage peut corrompre certains fichiers système.</w:t>
      </w:r>
    </w:p>
    <w:p w:rsidR="005352E7" w:rsidRDefault="005352E7" w:rsidP="004B7980">
      <w:pPr>
        <w:pStyle w:val="Paragraphedeliste"/>
        <w:numPr>
          <w:ilvl w:val="0"/>
          <w:numId w:val="1"/>
        </w:numPr>
      </w:pPr>
      <w:r>
        <w:t>Le temps de charge de la batterie est de 4H pour 4H d’utilisation.</w:t>
      </w:r>
    </w:p>
    <w:p w:rsidR="005352E7" w:rsidRDefault="005352E7" w:rsidP="004B7980">
      <w:pPr>
        <w:pStyle w:val="Paragraphedeliste"/>
        <w:numPr>
          <w:ilvl w:val="0"/>
          <w:numId w:val="1"/>
        </w:numPr>
      </w:pPr>
      <w:r>
        <w:t>La valise peut rester branchée au 220V pour travailler.</w:t>
      </w:r>
    </w:p>
    <w:p w:rsidR="005352E7" w:rsidRDefault="005352E7" w:rsidP="004B7980">
      <w:pPr>
        <w:pStyle w:val="Paragraphedeliste"/>
        <w:numPr>
          <w:ilvl w:val="0"/>
          <w:numId w:val="1"/>
        </w:numPr>
      </w:pPr>
      <w:r>
        <w:t>Toujours brancher et débrancher les capteurs quand la valise est hors tension.</w:t>
      </w:r>
    </w:p>
    <w:p w:rsidR="00DE20EA" w:rsidRDefault="00DE20EA" w:rsidP="00DE20EA">
      <w:pPr>
        <w:pStyle w:val="Paragraphedeliste"/>
      </w:pPr>
    </w:p>
    <w:p w:rsidR="00E9162A" w:rsidRDefault="00E9162A" w:rsidP="00E9162A">
      <w:pPr>
        <w:pStyle w:val="Titre1"/>
      </w:pPr>
      <w:bookmarkStart w:id="7" w:name="_Toc357171544"/>
      <w:r>
        <w:t>LA VALISE</w:t>
      </w:r>
      <w:bookmarkEnd w:id="7"/>
    </w:p>
    <w:p w:rsidR="00E9162A" w:rsidRPr="00E9162A" w:rsidRDefault="00292491" w:rsidP="00E9162A">
      <w:r>
        <w:rPr>
          <w:noProof/>
          <w:lang w:eastAsia="fr-FR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5" type="#_x0000_t8" style="position:absolute;margin-left:-36.35pt;margin-top:10.1pt;width:102pt;height:65.25pt;rotation:11623564fd;z-index:251668480" strokecolor="white [3212]"/>
        </w:pict>
      </w:r>
      <w:r w:rsidR="00077D57">
        <w:rPr>
          <w:noProof/>
          <w:lang w:eastAsia="fr-FR"/>
        </w:rPr>
        <w:pict>
          <v:shape id="_x0000_s1034" type="#_x0000_t8" style="position:absolute;margin-left:328pt;margin-top:18.9pt;width:53.25pt;height:58.5pt;rotation:12351166fd;z-index:251667456;mso-position-horizontal:absolute" strokecolor="white [3212]"/>
        </w:pict>
      </w:r>
      <w:r w:rsidR="00077D57">
        <w:rPr>
          <w:noProof/>
          <w:lang w:eastAsia="fr-FR"/>
        </w:rPr>
        <w:pict>
          <v:rect id="_x0000_s1032" style="position:absolute;margin-left:355.9pt;margin-top:4.65pt;width:114.75pt;height:282pt;z-index:251665408" strokecolor="white [3212]"/>
        </w:pict>
      </w:r>
    </w:p>
    <w:p w:rsidR="00E9162A" w:rsidRDefault="00292491" w:rsidP="00077D57">
      <w:pPr>
        <w:jc w:val="center"/>
      </w:pPr>
      <w:r>
        <w:rPr>
          <w:noProof/>
          <w:lang w:eastAsia="fr-FR"/>
        </w:rPr>
        <w:pict>
          <v:rect id="_x0000_s1037" style="position:absolute;left:0;text-align:left;margin-left:24.5pt;margin-top:250.7pt;width:337.5pt;height:8.25pt;z-index:251670528" strokecolor="white [3212]"/>
        </w:pict>
      </w:r>
      <w:r>
        <w:rPr>
          <w:noProof/>
          <w:lang w:eastAsia="fr-FR"/>
        </w:rPr>
        <w:pict>
          <v:shape id="_x0000_s1036" type="#_x0000_t8" style="position:absolute;left:0;text-align:left;margin-left:-23.95pt;margin-top:47.3pt;width:83.25pt;height:210.8pt;rotation:327550fd;z-index:251669504" strokecolor="white [3212]"/>
        </w:pict>
      </w:r>
      <w:r w:rsidR="00077D57"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3" type="#_x0000_t5" style="position:absolute;left:0;text-align:left;margin-left:317.55pt;margin-top:53.6pt;width:85.6pt;height:201.6pt;rotation:12038701fd;z-index:251666432;mso-position-vertical:absolute" strokecolor="white [3212]"/>
        </w:pict>
      </w:r>
      <w:r w:rsidR="00077D57">
        <w:rPr>
          <w:noProof/>
          <w:lang w:eastAsia="fr-FR"/>
        </w:rPr>
        <w:drawing>
          <wp:inline distT="0" distB="0" distL="0" distR="0">
            <wp:extent cx="5753100" cy="3238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57" w:rsidRDefault="00077D57" w:rsidP="00077D57">
      <w:pPr>
        <w:jc w:val="center"/>
      </w:pPr>
    </w:p>
    <w:p w:rsidR="00E9162A" w:rsidRDefault="00292491" w:rsidP="00E9162A">
      <w:pPr>
        <w:pStyle w:val="Paragraphedeliste"/>
        <w:numPr>
          <w:ilvl w:val="0"/>
          <w:numId w:val="1"/>
        </w:numPr>
      </w:pPr>
      <w:r>
        <w:t>La valise est équipée d’un indicateur de pesage,</w:t>
      </w:r>
      <w:r w:rsidR="00E9162A">
        <w:t xml:space="preserve"> d’une batterie pour fonctionner sans l’alimentation 220V, de prises rapides p</w:t>
      </w:r>
      <w:r>
        <w:t>our raccorder les 4 capteurs</w:t>
      </w:r>
      <w:r w:rsidR="003E5BEB">
        <w:t>.</w:t>
      </w:r>
    </w:p>
    <w:p w:rsidR="00DE20EA" w:rsidRDefault="00DE20EA" w:rsidP="00DE20EA"/>
    <w:p w:rsidR="00DE20EA" w:rsidRDefault="006B522F" w:rsidP="00DE20EA">
      <w:pPr>
        <w:pStyle w:val="Titre1"/>
      </w:pPr>
      <w:bookmarkStart w:id="8" w:name="_Toc357171545"/>
      <w:r>
        <w:lastRenderedPageBreak/>
        <w:t>LES PLATEFORMES DE PESAGE</w:t>
      </w:r>
      <w:bookmarkEnd w:id="8"/>
    </w:p>
    <w:p w:rsidR="00DE20EA" w:rsidRDefault="00DE20EA" w:rsidP="00DE20EA"/>
    <w:p w:rsidR="00DE20EA" w:rsidRDefault="00683C4E" w:rsidP="006B522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08730" cy="3427095"/>
            <wp:effectExtent l="19050" t="0" r="1270" b="0"/>
            <wp:docPr id="13" name="Image 2" descr="D:\Mes Projets\SNCF_Pesage_Train\Divers\Capteurs\20131105_08091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Projets\SNCF_Pesage_Train\Divers\Capteurs\20131105_080911 - Co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B3" w:rsidRDefault="00A613B3" w:rsidP="000475A6">
      <w:pPr>
        <w:jc w:val="both"/>
        <w:rPr>
          <w:rFonts w:eastAsia="Calibri" w:cs="Times New Roman"/>
          <w:szCs w:val="20"/>
        </w:rPr>
      </w:pPr>
      <w:r w:rsidRPr="00A613B3">
        <w:rPr>
          <w:rFonts w:eastAsia="Calibri" w:cs="Times New Roman"/>
          <w:szCs w:val="20"/>
        </w:rPr>
        <w:t xml:space="preserve">Notre </w:t>
      </w:r>
      <w:r w:rsidR="0064454C">
        <w:rPr>
          <w:szCs w:val="20"/>
        </w:rPr>
        <w:t>système</w:t>
      </w:r>
      <w:r w:rsidRPr="00A613B3">
        <w:rPr>
          <w:rFonts w:eastAsia="Calibri" w:cs="Times New Roman"/>
          <w:szCs w:val="20"/>
        </w:rPr>
        <w:t xml:space="preserve"> se compose de </w:t>
      </w:r>
      <w:r w:rsidR="0064454C">
        <w:rPr>
          <w:szCs w:val="20"/>
        </w:rPr>
        <w:t>4</w:t>
      </w:r>
      <w:r w:rsidRPr="00A613B3">
        <w:rPr>
          <w:rFonts w:eastAsia="Calibri" w:cs="Times New Roman"/>
          <w:szCs w:val="20"/>
        </w:rPr>
        <w:t xml:space="preserve"> récepteur de charges de type capteur + plateau (dimensions 420 x 250 mm) connectés à </w:t>
      </w:r>
      <w:r w:rsidR="000475A6">
        <w:rPr>
          <w:szCs w:val="20"/>
        </w:rPr>
        <w:t>2</w:t>
      </w:r>
      <w:r w:rsidRPr="00A613B3">
        <w:rPr>
          <w:rFonts w:eastAsia="Calibri" w:cs="Times New Roman"/>
          <w:szCs w:val="20"/>
        </w:rPr>
        <w:t xml:space="preserve"> indicateur</w:t>
      </w:r>
      <w:r w:rsidR="0064454C">
        <w:rPr>
          <w:szCs w:val="20"/>
        </w:rPr>
        <w:t>s (2 par indicateur)</w:t>
      </w:r>
      <w:r w:rsidRPr="00A613B3">
        <w:rPr>
          <w:rFonts w:eastAsia="Calibri" w:cs="Times New Roman"/>
          <w:szCs w:val="20"/>
        </w:rPr>
        <w:t xml:space="preserve">. La portée maximum de cet ensemble est de </w:t>
      </w:r>
      <w:r w:rsidR="0064454C">
        <w:rPr>
          <w:szCs w:val="20"/>
        </w:rPr>
        <w:t>120</w:t>
      </w:r>
      <w:r w:rsidRPr="00A613B3">
        <w:rPr>
          <w:rFonts w:eastAsia="Calibri" w:cs="Times New Roman"/>
          <w:szCs w:val="20"/>
        </w:rPr>
        <w:t xml:space="preserve"> tonnes avec un échelon de </w:t>
      </w:r>
      <w:r w:rsidR="0064454C">
        <w:rPr>
          <w:szCs w:val="20"/>
        </w:rPr>
        <w:t>2</w:t>
      </w:r>
      <w:r w:rsidRPr="00A613B3">
        <w:rPr>
          <w:rFonts w:eastAsia="Calibri" w:cs="Times New Roman"/>
          <w:szCs w:val="20"/>
        </w:rPr>
        <w:t xml:space="preserve">0 kg. </w:t>
      </w:r>
    </w:p>
    <w:p w:rsidR="00312050" w:rsidRDefault="000C0A32" w:rsidP="000475A6">
      <w:pPr>
        <w:jc w:val="both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>Il est conseillé d’effectuer une vérification périodique annuelle des performances de pesage</w:t>
      </w:r>
      <w:r w:rsidR="00312050">
        <w:rPr>
          <w:rFonts w:eastAsia="Calibri" w:cs="Times New Roman"/>
          <w:szCs w:val="20"/>
        </w:rPr>
        <w:t>.</w:t>
      </w:r>
    </w:p>
    <w:p w:rsidR="00D83E3B" w:rsidRPr="00EA0795" w:rsidRDefault="00D83E3B" w:rsidP="000475A6">
      <w:pPr>
        <w:jc w:val="both"/>
        <w:rPr>
          <w:rFonts w:eastAsia="Calibri" w:cs="Times New Roman"/>
          <w:szCs w:val="20"/>
          <w:u w:val="dotted"/>
        </w:rPr>
      </w:pPr>
      <w:r w:rsidRPr="00EA0795">
        <w:rPr>
          <w:rFonts w:eastAsia="Calibri" w:cs="Times New Roman"/>
          <w:szCs w:val="20"/>
          <w:u w:val="dotted"/>
        </w:rPr>
        <w:t>Le capteur utilisé :</w:t>
      </w:r>
    </w:p>
    <w:p w:rsidR="00D83E3B" w:rsidRDefault="00683C4E" w:rsidP="00C63E23">
      <w:pPr>
        <w:jc w:val="center"/>
        <w:rPr>
          <w:rFonts w:eastAsia="Calibri" w:cs="Times New Roman"/>
          <w:szCs w:val="20"/>
        </w:rPr>
      </w:pPr>
      <w:r>
        <w:rPr>
          <w:rFonts w:eastAsia="Calibri" w:cs="Times New Roman"/>
          <w:noProof/>
          <w:szCs w:val="20"/>
          <w:lang w:eastAsia="fr-FR"/>
        </w:rPr>
        <w:drawing>
          <wp:inline distT="0" distB="0" distL="0" distR="0">
            <wp:extent cx="4325620" cy="1884680"/>
            <wp:effectExtent l="19050" t="0" r="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32" w:rsidRDefault="000C0A32" w:rsidP="00C63E23">
      <w:pPr>
        <w:jc w:val="center"/>
        <w:rPr>
          <w:rFonts w:eastAsia="Calibri" w:cs="Times New Roman"/>
          <w:szCs w:val="20"/>
        </w:rPr>
      </w:pPr>
    </w:p>
    <w:p w:rsidR="000C0A32" w:rsidRDefault="00683C4E" w:rsidP="000C0A32">
      <w:pPr>
        <w:jc w:val="center"/>
        <w:rPr>
          <w:rFonts w:eastAsia="Calibri" w:cs="Times New Roman"/>
          <w:szCs w:val="20"/>
        </w:rPr>
      </w:pPr>
      <w:r>
        <w:rPr>
          <w:rFonts w:eastAsia="Calibri" w:cs="Times New Roman"/>
          <w:noProof/>
          <w:szCs w:val="20"/>
          <w:lang w:eastAsia="fr-FR"/>
        </w:rPr>
        <w:lastRenderedPageBreak/>
        <w:drawing>
          <wp:inline distT="0" distB="0" distL="0" distR="0">
            <wp:extent cx="5756910" cy="2520315"/>
            <wp:effectExtent l="19050" t="0" r="0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0F" w:rsidRDefault="00755D0F" w:rsidP="000C0A32">
      <w:pPr>
        <w:jc w:val="center"/>
        <w:rPr>
          <w:rFonts w:eastAsia="Calibri" w:cs="Times New Roman"/>
          <w:szCs w:val="20"/>
        </w:rPr>
      </w:pPr>
    </w:p>
    <w:p w:rsidR="00C63E23" w:rsidRPr="00EA0795" w:rsidRDefault="00D83E3B" w:rsidP="000475A6">
      <w:pPr>
        <w:jc w:val="both"/>
        <w:rPr>
          <w:rFonts w:eastAsia="Calibri" w:cs="Times New Roman"/>
          <w:szCs w:val="20"/>
          <w:u w:val="dotted"/>
        </w:rPr>
      </w:pPr>
      <w:r w:rsidRPr="00EA0795">
        <w:rPr>
          <w:rFonts w:eastAsia="Calibri" w:cs="Times New Roman"/>
          <w:szCs w:val="20"/>
          <w:u w:val="dotted"/>
        </w:rPr>
        <w:t>Le plateau utilisé :</w:t>
      </w:r>
    </w:p>
    <w:p w:rsidR="0063343D" w:rsidRPr="00646753" w:rsidRDefault="00854C82" w:rsidP="00BD6BA1">
      <w:pPr>
        <w:jc w:val="center"/>
        <w:rPr>
          <w:rFonts w:eastAsia="Calibri" w:cs="Times New Roman"/>
          <w:szCs w:val="20"/>
        </w:rPr>
      </w:pPr>
      <w:r>
        <w:rPr>
          <w:rFonts w:eastAsia="Calibri" w:cs="Times New Roman"/>
          <w:noProof/>
          <w:szCs w:val="20"/>
          <w:lang w:eastAsia="fr-FR"/>
        </w:rPr>
        <w:drawing>
          <wp:inline distT="0" distB="0" distL="0" distR="0">
            <wp:extent cx="5756910" cy="5398770"/>
            <wp:effectExtent l="19050" t="0" r="0" b="0"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43D" w:rsidRPr="00646753" w:rsidSect="00DD5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436" w:rsidRDefault="00B60436" w:rsidP="00BD6BA1">
      <w:pPr>
        <w:spacing w:after="0" w:line="240" w:lineRule="auto"/>
      </w:pPr>
      <w:r>
        <w:separator/>
      </w:r>
    </w:p>
  </w:endnote>
  <w:endnote w:type="continuationSeparator" w:id="0">
    <w:p w:rsidR="00B60436" w:rsidRDefault="00B60436" w:rsidP="00BD6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436" w:rsidRDefault="00B60436" w:rsidP="00BD6BA1">
      <w:pPr>
        <w:spacing w:after="0" w:line="240" w:lineRule="auto"/>
      </w:pPr>
      <w:r>
        <w:separator/>
      </w:r>
    </w:p>
  </w:footnote>
  <w:footnote w:type="continuationSeparator" w:id="0">
    <w:p w:rsidR="00B60436" w:rsidRDefault="00B60436" w:rsidP="00BD6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C6BB7"/>
    <w:multiLevelType w:val="hybridMultilevel"/>
    <w:tmpl w:val="B3E4B910"/>
    <w:lvl w:ilvl="0" w:tplc="090EE0F4"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DE2D6D"/>
    <w:multiLevelType w:val="hybridMultilevel"/>
    <w:tmpl w:val="6B3068D6"/>
    <w:lvl w:ilvl="0" w:tplc="467A4278">
      <w:numFmt w:val="bullet"/>
      <w:lvlText w:val="-"/>
      <w:lvlJc w:val="left"/>
      <w:pPr>
        <w:ind w:left="720" w:hanging="360"/>
      </w:pPr>
      <w:rPr>
        <w:rFonts w:ascii="Tw Cen MT" w:eastAsiaTheme="minorHAnsi" w:hAnsi="Tw Cen MT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234173"/>
    <w:multiLevelType w:val="hybridMultilevel"/>
    <w:tmpl w:val="18D039B4"/>
    <w:lvl w:ilvl="0" w:tplc="FC469D5A">
      <w:numFmt w:val="bullet"/>
      <w:lvlText w:val="-"/>
      <w:lvlJc w:val="left"/>
      <w:pPr>
        <w:ind w:left="720" w:hanging="360"/>
      </w:pPr>
      <w:rPr>
        <w:rFonts w:ascii="Tw Cen MT" w:eastAsiaTheme="minorHAnsi" w:hAnsi="Tw Cen MT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383C"/>
    <w:rsid w:val="000475A6"/>
    <w:rsid w:val="00077D57"/>
    <w:rsid w:val="0008504D"/>
    <w:rsid w:val="00092171"/>
    <w:rsid w:val="000C0A32"/>
    <w:rsid w:val="00123FA2"/>
    <w:rsid w:val="00146A3D"/>
    <w:rsid w:val="00165E71"/>
    <w:rsid w:val="00174F78"/>
    <w:rsid w:val="001B6BB5"/>
    <w:rsid w:val="001D10EE"/>
    <w:rsid w:val="001D6245"/>
    <w:rsid w:val="00233A0A"/>
    <w:rsid w:val="00292491"/>
    <w:rsid w:val="00296871"/>
    <w:rsid w:val="00304465"/>
    <w:rsid w:val="00312050"/>
    <w:rsid w:val="003414D9"/>
    <w:rsid w:val="00347405"/>
    <w:rsid w:val="003A4EE7"/>
    <w:rsid w:val="003E5BEB"/>
    <w:rsid w:val="0047433E"/>
    <w:rsid w:val="0048383C"/>
    <w:rsid w:val="004A0CD2"/>
    <w:rsid w:val="004A38F9"/>
    <w:rsid w:val="004B7980"/>
    <w:rsid w:val="00527A39"/>
    <w:rsid w:val="005352E7"/>
    <w:rsid w:val="0054393B"/>
    <w:rsid w:val="0055279C"/>
    <w:rsid w:val="00577DF0"/>
    <w:rsid w:val="005A6CF5"/>
    <w:rsid w:val="0063343D"/>
    <w:rsid w:val="0064454C"/>
    <w:rsid w:val="00646753"/>
    <w:rsid w:val="00655DE6"/>
    <w:rsid w:val="00683C4E"/>
    <w:rsid w:val="006A7112"/>
    <w:rsid w:val="006A7CBB"/>
    <w:rsid w:val="006B522F"/>
    <w:rsid w:val="006C1F43"/>
    <w:rsid w:val="00737012"/>
    <w:rsid w:val="00755D0F"/>
    <w:rsid w:val="007D4F63"/>
    <w:rsid w:val="007F25BF"/>
    <w:rsid w:val="0080331E"/>
    <w:rsid w:val="00804DCA"/>
    <w:rsid w:val="00854C82"/>
    <w:rsid w:val="008757B6"/>
    <w:rsid w:val="0089129A"/>
    <w:rsid w:val="008C2390"/>
    <w:rsid w:val="008E1C04"/>
    <w:rsid w:val="008F25EB"/>
    <w:rsid w:val="0092282C"/>
    <w:rsid w:val="009C5D32"/>
    <w:rsid w:val="00A05E72"/>
    <w:rsid w:val="00A17C92"/>
    <w:rsid w:val="00A613B3"/>
    <w:rsid w:val="00AC0351"/>
    <w:rsid w:val="00AD091A"/>
    <w:rsid w:val="00B60436"/>
    <w:rsid w:val="00BA75EF"/>
    <w:rsid w:val="00BD6BA1"/>
    <w:rsid w:val="00BE4ED7"/>
    <w:rsid w:val="00C17ACE"/>
    <w:rsid w:val="00C63E23"/>
    <w:rsid w:val="00C7283D"/>
    <w:rsid w:val="00CC26B7"/>
    <w:rsid w:val="00D360ED"/>
    <w:rsid w:val="00D72DEA"/>
    <w:rsid w:val="00D83E3B"/>
    <w:rsid w:val="00D94C10"/>
    <w:rsid w:val="00DD5664"/>
    <w:rsid w:val="00DE20EA"/>
    <w:rsid w:val="00E150E0"/>
    <w:rsid w:val="00E74007"/>
    <w:rsid w:val="00E9162A"/>
    <w:rsid w:val="00EA0795"/>
    <w:rsid w:val="00EA120B"/>
    <w:rsid w:val="00EB63F9"/>
    <w:rsid w:val="00EE1F40"/>
    <w:rsid w:val="00EE779E"/>
    <w:rsid w:val="00FD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3E3BA846-07F4-4E1A-93E3-D4BBDD1D1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83C"/>
    <w:rPr>
      <w:rFonts w:ascii="Tw Cen MT" w:hAnsi="Tw Cen MT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C0351"/>
    <w:pPr>
      <w:keepNext/>
      <w:keepLines/>
      <w:spacing w:before="480" w:after="0"/>
      <w:outlineLvl w:val="0"/>
    </w:pPr>
    <w:rPr>
      <w:rFonts w:ascii="Franklin Gothic Book" w:eastAsiaTheme="majorEastAsia" w:hAnsi="Franklin Gothic Book" w:cstheme="majorBidi"/>
      <w:b/>
      <w:bCs/>
      <w:smallCaps/>
      <w:color w:val="943634" w:themeColor="accent2" w:themeShade="BF"/>
      <w:sz w:val="36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8383C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AC0351"/>
    <w:pPr>
      <w:spacing w:after="0" w:line="240" w:lineRule="auto"/>
    </w:pPr>
    <w:rPr>
      <w:rFonts w:ascii="Tw Cen MT" w:hAnsi="Tw Cen MT"/>
      <w:sz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0351"/>
    <w:rPr>
      <w:rFonts w:ascii="Tw Cen MT" w:hAnsi="Tw Cen MT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35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AC0351"/>
    <w:rPr>
      <w:rFonts w:ascii="Franklin Gothic Book" w:eastAsiaTheme="majorEastAsia" w:hAnsi="Franklin Gothic Book" w:cstheme="majorBidi"/>
      <w:b/>
      <w:bCs/>
      <w:smallCaps/>
      <w:color w:val="943634" w:themeColor="accent2" w:themeShade="BF"/>
      <w:sz w:val="36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C0351"/>
    <w:pPr>
      <w:outlineLvl w:val="9"/>
    </w:pPr>
    <w:rPr>
      <w:rFonts w:asciiTheme="majorHAnsi" w:hAnsiTheme="majorHAnsi"/>
      <w:smallCaps w:val="0"/>
      <w:color w:val="365F91" w:themeColor="accent1" w:themeShade="BF"/>
      <w:sz w:val="28"/>
    </w:rPr>
  </w:style>
  <w:style w:type="paragraph" w:styleId="TM1">
    <w:name w:val="toc 1"/>
    <w:basedOn w:val="Normal"/>
    <w:next w:val="Normal"/>
    <w:autoRedefine/>
    <w:uiPriority w:val="39"/>
    <w:unhideWhenUsed/>
    <w:rsid w:val="00AC0351"/>
    <w:pPr>
      <w:tabs>
        <w:tab w:val="right" w:leader="dot" w:pos="9072"/>
      </w:tabs>
      <w:spacing w:after="100"/>
    </w:pPr>
  </w:style>
  <w:style w:type="character" w:styleId="Lienhypertexte">
    <w:name w:val="Hyperlink"/>
    <w:basedOn w:val="Policepardfaut"/>
    <w:uiPriority w:val="99"/>
    <w:unhideWhenUsed/>
    <w:rsid w:val="00AC035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BD6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D6BA1"/>
    <w:rPr>
      <w:rFonts w:ascii="Tw Cen MT" w:hAnsi="Tw Cen MT"/>
      <w:sz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BD6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6BA1"/>
    <w:rPr>
      <w:rFonts w:ascii="Tw Cen MT" w:hAnsi="Tw Cen M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CE027-E6B4-4D89-B4B4-9B9F21CB9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6</Pages>
  <Words>421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PESAGE WAGONS</vt:lpstr>
    </vt:vector>
  </TitlesOfParts>
  <Company>NOTICE</Company>
  <LinksUpToDate>false</LinksUpToDate>
  <CharactersWithSpaces>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PESAGE WAGONS</dc:title>
  <dc:creator>Stefan2</dc:creator>
  <cp:lastModifiedBy>Secretaire</cp:lastModifiedBy>
  <cp:revision>61</cp:revision>
  <cp:lastPrinted>2013-05-24T13:57:00Z</cp:lastPrinted>
  <dcterms:created xsi:type="dcterms:W3CDTF">2013-05-21T07:43:00Z</dcterms:created>
  <dcterms:modified xsi:type="dcterms:W3CDTF">2015-12-04T14:29:00Z</dcterms:modified>
</cp:coreProperties>
</file>