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1793D5" w14:textId="77777777" w:rsidR="007E5C19" w:rsidRDefault="00346255">
      <w:pPr>
        <w:rPr>
          <w:b/>
        </w:rPr>
      </w:pPr>
      <w:r w:rsidRPr="007E5C19">
        <w:rPr>
          <w:b/>
        </w:rPr>
        <w:t xml:space="preserve">Manuel : </w:t>
      </w:r>
    </w:p>
    <w:p w14:paraId="11AAF0C3" w14:textId="348F3E6D" w:rsidR="00346255" w:rsidRPr="007E5C19" w:rsidRDefault="00346255">
      <w:pPr>
        <w:rPr>
          <w:b/>
        </w:rPr>
      </w:pPr>
      <w:r w:rsidRPr="007E5C19">
        <w:rPr>
          <w:b/>
        </w:rPr>
        <w:t>Synthèse chapitre 1 : Les ondes</w:t>
      </w:r>
    </w:p>
    <w:p w14:paraId="65E31412" w14:textId="77777777" w:rsidR="00346255" w:rsidRDefault="00346255"/>
    <w:p w14:paraId="5385EF53" w14:textId="77777777" w:rsidR="00346255" w:rsidRPr="007E5C19" w:rsidRDefault="00346255" w:rsidP="00346255">
      <w:pPr>
        <w:pStyle w:val="Paragraphedeliste"/>
        <w:numPr>
          <w:ilvl w:val="1"/>
          <w:numId w:val="1"/>
        </w:numPr>
        <w:rPr>
          <w:b/>
        </w:rPr>
      </w:pPr>
      <w:r w:rsidRPr="007E5C19">
        <w:rPr>
          <w:b/>
        </w:rPr>
        <w:t>Les caractéristiques d’une onde</w:t>
      </w:r>
    </w:p>
    <w:p w14:paraId="543B157F" w14:textId="77777777" w:rsidR="00346255" w:rsidRDefault="00346255" w:rsidP="00346255">
      <w:pPr>
        <w:pStyle w:val="Paragraphedeliste"/>
        <w:numPr>
          <w:ilvl w:val="0"/>
          <w:numId w:val="2"/>
        </w:numPr>
      </w:pPr>
      <w:r>
        <w:t xml:space="preserve">Une onde est une perturbation dont la propagation permet un transport d’énergie. </w:t>
      </w:r>
    </w:p>
    <w:p w14:paraId="79B49AE0" w14:textId="77777777" w:rsidR="00346255" w:rsidRDefault="00346255" w:rsidP="00346255">
      <w:pPr>
        <w:pStyle w:val="Paragraphedeliste"/>
        <w:numPr>
          <w:ilvl w:val="0"/>
          <w:numId w:val="2"/>
        </w:numPr>
      </w:pPr>
      <w:r>
        <w:t xml:space="preserve">Une onde est transversale lorsque sa direction de propagation est perpendiculaire â la direction de la perturbation. </w:t>
      </w:r>
    </w:p>
    <w:p w14:paraId="20A6793D" w14:textId="77777777" w:rsidR="00346255" w:rsidRDefault="00346255" w:rsidP="00346255">
      <w:pPr>
        <w:pStyle w:val="Paragraphedeliste"/>
        <w:numPr>
          <w:ilvl w:val="0"/>
          <w:numId w:val="2"/>
        </w:numPr>
      </w:pPr>
      <w:r>
        <w:t xml:space="preserve">Une onde est longitudinale lorsque sa direction de propagation est parallèle à la direction de la perturbation. </w:t>
      </w:r>
    </w:p>
    <w:p w14:paraId="2D85E85C" w14:textId="77777777" w:rsidR="00141562" w:rsidRDefault="00346255" w:rsidP="00141562">
      <w:pPr>
        <w:pStyle w:val="Paragraphedeliste"/>
        <w:numPr>
          <w:ilvl w:val="0"/>
          <w:numId w:val="2"/>
        </w:numPr>
      </w:pPr>
      <w:r>
        <w:t xml:space="preserve">La longueur d’onde </w:t>
      </w:r>
      <w:r w:rsidR="00141562">
        <w:t>(</w:t>
      </w:r>
      <w:r w:rsidR="00141562" w:rsidRPr="00141562">
        <w:rPr>
          <w:rFonts w:eastAsia="Times New Roman" w:cs="Times New Roman"/>
          <w:bCs/>
          <w:color w:val="464646"/>
          <w:bdr w:val="none" w:sz="0" w:space="0" w:color="auto" w:frame="1"/>
          <w:shd w:val="clear" w:color="auto" w:fill="F3F3F3"/>
          <w:lang w:val="fr-CA"/>
        </w:rPr>
        <w:t>λ</w:t>
      </w:r>
      <w:r w:rsidR="00141562" w:rsidRPr="00141562">
        <w:t>)</w:t>
      </w:r>
      <w:r w:rsidR="00141562">
        <w:t xml:space="preserve"> est la distance entre deux points de l’onde séparés par un cycle complet.</w:t>
      </w:r>
    </w:p>
    <w:p w14:paraId="052FEB0A" w14:textId="77777777" w:rsidR="00141562" w:rsidRDefault="00141562" w:rsidP="00141562">
      <w:pPr>
        <w:pStyle w:val="Paragraphedeliste"/>
        <w:numPr>
          <w:ilvl w:val="0"/>
          <w:numId w:val="2"/>
        </w:numPr>
      </w:pPr>
      <w:r>
        <w:t>La période (T) d’une onde correspond au temps nécessaire à l’onde pour effectuer un cycle complet,</w:t>
      </w:r>
    </w:p>
    <w:p w14:paraId="1A589B67" w14:textId="77777777" w:rsidR="00141562" w:rsidRDefault="00141562" w:rsidP="00141562">
      <w:pPr>
        <w:pStyle w:val="Paragraphedeliste"/>
        <w:numPr>
          <w:ilvl w:val="0"/>
          <w:numId w:val="2"/>
        </w:numPr>
      </w:pPr>
      <w:r>
        <w:t xml:space="preserve">L’amplitude (A) d’une onde est le déplacement maximum effectué par un point de l’onde par rapport à sa position d’équilibre. </w:t>
      </w:r>
    </w:p>
    <w:p w14:paraId="544E7DCE" w14:textId="77777777" w:rsidR="00141562" w:rsidRDefault="00141562" w:rsidP="00141562">
      <w:pPr>
        <w:pStyle w:val="Paragraphedeliste"/>
        <w:numPr>
          <w:ilvl w:val="0"/>
          <w:numId w:val="2"/>
        </w:numPr>
      </w:pPr>
      <w:r>
        <w:t xml:space="preserve">La fréquence (f) d’une onde est égale au nombre de cycles complets effectués par l’onde en une seconde. </w:t>
      </w:r>
    </w:p>
    <w:p w14:paraId="623D3B4C" w14:textId="77777777" w:rsidR="00141562" w:rsidRPr="00141562" w:rsidRDefault="00141562" w:rsidP="00141562">
      <w:pPr>
        <w:pStyle w:val="Paragraphedeliste"/>
        <w:numPr>
          <w:ilvl w:val="0"/>
          <w:numId w:val="2"/>
        </w:numPr>
      </w:pPr>
      <w:r>
        <w:t xml:space="preserve">L’équation universelle des ondes est : v= </w:t>
      </w:r>
      <w:r w:rsidRPr="00141562">
        <w:rPr>
          <w:rFonts w:eastAsia="Times New Roman" w:cs="Times New Roman"/>
          <w:bCs/>
          <w:color w:val="464646"/>
          <w:bdr w:val="none" w:sz="0" w:space="0" w:color="auto" w:frame="1"/>
          <w:shd w:val="clear" w:color="auto" w:fill="F3F3F3"/>
          <w:lang w:val="fr-CA"/>
        </w:rPr>
        <w:t>λ</w:t>
      </w:r>
      <w:r w:rsidRPr="00141562">
        <w:rPr>
          <w:rFonts w:eastAsia="Times New Roman" w:cs="Arial"/>
          <w:bCs/>
          <w:color w:val="000000"/>
          <w:shd w:val="clear" w:color="auto" w:fill="FFFFCC"/>
        </w:rPr>
        <w:t>•</w:t>
      </w:r>
      <w:r w:rsidRPr="00141562">
        <w:rPr>
          <w:rFonts w:eastAsia="Times New Roman" w:cs="Times New Roman"/>
          <w:bCs/>
          <w:color w:val="464646"/>
          <w:bdr w:val="none" w:sz="0" w:space="0" w:color="auto" w:frame="1"/>
          <w:shd w:val="clear" w:color="auto" w:fill="F3F3F3"/>
          <w:lang w:val="fr-CA"/>
        </w:rPr>
        <w:t>f</w:t>
      </w:r>
    </w:p>
    <w:p w14:paraId="6218CF4A" w14:textId="77777777" w:rsidR="00141562" w:rsidRPr="007E5C19" w:rsidRDefault="00141562" w:rsidP="00141562">
      <w:pPr>
        <w:rPr>
          <w:rFonts w:eastAsia="Times New Roman" w:cs="Times New Roman"/>
          <w:b/>
          <w:bCs/>
          <w:color w:val="464646"/>
          <w:bdr w:val="none" w:sz="0" w:space="0" w:color="auto" w:frame="1"/>
          <w:shd w:val="clear" w:color="auto" w:fill="F3F3F3"/>
          <w:lang w:val="fr-CA"/>
        </w:rPr>
      </w:pPr>
    </w:p>
    <w:p w14:paraId="6CD52D4F" w14:textId="77777777" w:rsidR="00141562" w:rsidRPr="007E5C19" w:rsidRDefault="00141562" w:rsidP="00141562">
      <w:pPr>
        <w:pStyle w:val="Paragraphedeliste"/>
        <w:numPr>
          <w:ilvl w:val="1"/>
          <w:numId w:val="1"/>
        </w:numPr>
        <w:rPr>
          <w:rFonts w:eastAsia="Times New Roman" w:cs="Times New Roman"/>
          <w:b/>
        </w:rPr>
      </w:pPr>
      <w:r w:rsidRPr="007E5C19">
        <w:rPr>
          <w:rFonts w:eastAsia="Times New Roman" w:cs="Times New Roman"/>
          <w:b/>
        </w:rPr>
        <w:t xml:space="preserve">Les ondes lumineuses </w:t>
      </w:r>
    </w:p>
    <w:p w14:paraId="49383153" w14:textId="77777777" w:rsidR="00141562" w:rsidRPr="00141562" w:rsidRDefault="00141562" w:rsidP="00141562">
      <w:pPr>
        <w:pStyle w:val="Paragraphedeliste"/>
        <w:numPr>
          <w:ilvl w:val="0"/>
          <w:numId w:val="2"/>
        </w:numPr>
        <w:rPr>
          <w:rFonts w:eastAsia="Times New Roman" w:cs="Times New Roman"/>
        </w:rPr>
      </w:pPr>
      <w:r w:rsidRPr="00141562">
        <w:rPr>
          <w:rFonts w:eastAsia="Times New Roman" w:cs="Times New Roman"/>
        </w:rPr>
        <w:t>Une onde lumineuse est une perturbation électromagnétique dont la propagation permet le transport d’énergie lumineuse.</w:t>
      </w:r>
    </w:p>
    <w:p w14:paraId="0BC92049" w14:textId="77777777" w:rsidR="00141562" w:rsidRDefault="00141562" w:rsidP="00141562">
      <w:pPr>
        <w:pStyle w:val="Paragraphedeliste"/>
        <w:numPr>
          <w:ilvl w:val="0"/>
          <w:numId w:val="2"/>
        </w:numPr>
        <w:rPr>
          <w:rFonts w:eastAsia="Times New Roman" w:cs="Times New Roman"/>
        </w:rPr>
      </w:pPr>
      <w:r>
        <w:rPr>
          <w:rFonts w:eastAsia="Times New Roman" w:cs="Times New Roman"/>
        </w:rPr>
        <w:t>Les ondes électromagnétiques sont des ondes transversales qui se déplacent dans le vide à la vitesse c=299 792 458 m/s</w:t>
      </w:r>
    </w:p>
    <w:p w14:paraId="3DE84FE9" w14:textId="77777777" w:rsidR="00141562" w:rsidRPr="00141562" w:rsidRDefault="00141562" w:rsidP="00141562">
      <w:pPr>
        <w:pStyle w:val="Paragraphedeliste"/>
        <w:numPr>
          <w:ilvl w:val="0"/>
          <w:numId w:val="2"/>
        </w:numPr>
        <w:rPr>
          <w:rFonts w:eastAsia="Times New Roman" w:cs="Times New Roman"/>
        </w:rPr>
      </w:pPr>
      <w:r>
        <w:rPr>
          <w:rFonts w:eastAsia="Times New Roman" w:cs="Times New Roman"/>
        </w:rPr>
        <w:t>Le spectre électromagnétique représente l’ensemble des ondes électromagnétiques classées selon leurs fréquences (f) [ou leurs longueur d’onde (</w:t>
      </w:r>
      <w:r w:rsidRPr="00141562">
        <w:rPr>
          <w:rFonts w:eastAsia="Times New Roman" w:cs="Times New Roman"/>
          <w:bCs/>
          <w:color w:val="464646"/>
          <w:bdr w:val="none" w:sz="0" w:space="0" w:color="auto" w:frame="1"/>
          <w:shd w:val="clear" w:color="auto" w:fill="F3F3F3"/>
          <w:lang w:val="fr-CA"/>
        </w:rPr>
        <w:t>λ</w:t>
      </w:r>
      <w:r>
        <w:rPr>
          <w:rFonts w:eastAsia="Times New Roman" w:cs="Times New Roman"/>
          <w:bCs/>
          <w:color w:val="464646"/>
          <w:bdr w:val="none" w:sz="0" w:space="0" w:color="auto" w:frame="1"/>
          <w:shd w:val="clear" w:color="auto" w:fill="F3F3F3"/>
          <w:lang w:val="fr-CA"/>
        </w:rPr>
        <w:t>)].</w:t>
      </w:r>
    </w:p>
    <w:p w14:paraId="144E6AC0" w14:textId="77777777" w:rsidR="00141562" w:rsidRDefault="00141562" w:rsidP="00141562">
      <w:pPr>
        <w:pStyle w:val="Paragraphedeliste"/>
        <w:numPr>
          <w:ilvl w:val="0"/>
          <w:numId w:val="2"/>
        </w:numPr>
        <w:rPr>
          <w:rFonts w:eastAsia="Times New Roman" w:cs="Times New Roman"/>
        </w:rPr>
      </w:pPr>
      <w:r>
        <w:rPr>
          <w:rFonts w:eastAsia="Times New Roman" w:cs="Times New Roman"/>
        </w:rPr>
        <w:t xml:space="preserve">Le spectre électromagnétique se divise en plusieurs zones. Par ordre croissant d’énergie, on a : les ondes </w:t>
      </w:r>
      <w:r w:rsidR="00B96F27">
        <w:rPr>
          <w:rFonts w:eastAsia="Times New Roman" w:cs="Times New Roman"/>
        </w:rPr>
        <w:t xml:space="preserve">radio, les </w:t>
      </w:r>
      <w:proofErr w:type="spellStart"/>
      <w:r w:rsidR="00B96F27">
        <w:rPr>
          <w:rFonts w:eastAsia="Times New Roman" w:cs="Times New Roman"/>
        </w:rPr>
        <w:t>micros-ondes</w:t>
      </w:r>
      <w:proofErr w:type="spellEnd"/>
      <w:r w:rsidR="00B96F27">
        <w:rPr>
          <w:rFonts w:eastAsia="Times New Roman" w:cs="Times New Roman"/>
        </w:rPr>
        <w:t xml:space="preserve">, le rayonnement infrarouge, la lumière visible, le rayonnement ultraviolet, les rayons X et les rayons gamma. </w:t>
      </w:r>
    </w:p>
    <w:p w14:paraId="1F61F7B5" w14:textId="77777777" w:rsidR="00B96F27" w:rsidRDefault="00B96F27" w:rsidP="00141562">
      <w:pPr>
        <w:pStyle w:val="Paragraphedeliste"/>
        <w:numPr>
          <w:ilvl w:val="0"/>
          <w:numId w:val="2"/>
        </w:numPr>
        <w:rPr>
          <w:rFonts w:eastAsia="Times New Roman" w:cs="Times New Roman"/>
        </w:rPr>
      </w:pPr>
      <w:r>
        <w:rPr>
          <w:rFonts w:eastAsia="Times New Roman" w:cs="Times New Roman"/>
          <w:noProof/>
        </w:rPr>
        <w:drawing>
          <wp:inline distT="0" distB="0" distL="0" distR="0" wp14:anchorId="0A6B4E3B" wp14:editId="51A4EA80">
            <wp:extent cx="6136851" cy="1852651"/>
            <wp:effectExtent l="0" t="0" r="10160" b="1905"/>
            <wp:docPr id="1" name="Image 1" descr="Macintosh HD:private:var:folders:65:_j3ss0w10z925rg5lv1nq03w0000gp:T:TemporaryItems:spectre-ray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65:_j3ss0w10z925rg5lv1nq03w0000gp:T:TemporaryItems:spectre-rayonnement.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39403" cy="1853422"/>
                    </a:xfrm>
                    <a:prstGeom prst="rect">
                      <a:avLst/>
                    </a:prstGeom>
                    <a:noFill/>
                    <a:ln>
                      <a:noFill/>
                    </a:ln>
                  </pic:spPr>
                </pic:pic>
              </a:graphicData>
            </a:graphic>
          </wp:inline>
        </w:drawing>
      </w:r>
    </w:p>
    <w:p w14:paraId="0C6897D3" w14:textId="77777777" w:rsidR="00B96F27" w:rsidRDefault="00B96F27" w:rsidP="00141562">
      <w:pPr>
        <w:pStyle w:val="Paragraphedeliste"/>
        <w:numPr>
          <w:ilvl w:val="0"/>
          <w:numId w:val="2"/>
        </w:numPr>
        <w:rPr>
          <w:rFonts w:eastAsia="Times New Roman" w:cs="Times New Roman"/>
        </w:rPr>
      </w:pPr>
      <w:r>
        <w:rPr>
          <w:rFonts w:eastAsia="Times New Roman" w:cs="Times New Roman"/>
        </w:rPr>
        <w:t>La zone de la lumière visible est comprise entre celles des rayonnements infrarouge et ultraviolet.</w:t>
      </w:r>
    </w:p>
    <w:p w14:paraId="23952E8E" w14:textId="77777777" w:rsidR="00B96F27" w:rsidRDefault="00B96F27" w:rsidP="00141562">
      <w:pPr>
        <w:pStyle w:val="Paragraphedeliste"/>
        <w:numPr>
          <w:ilvl w:val="0"/>
          <w:numId w:val="2"/>
        </w:numPr>
        <w:rPr>
          <w:rFonts w:eastAsia="Times New Roman" w:cs="Times New Roman"/>
        </w:rPr>
      </w:pPr>
      <w:r>
        <w:rPr>
          <w:rFonts w:eastAsia="Times New Roman" w:cs="Times New Roman"/>
        </w:rPr>
        <w:t xml:space="preserve">Un front d’onde est une ligne imaginaire qui relie tous les points touchés par l’onde au même instant. </w:t>
      </w:r>
    </w:p>
    <w:p w14:paraId="2D27BA34" w14:textId="77777777" w:rsidR="00B96F27" w:rsidRDefault="00B96F27" w:rsidP="00B96F27">
      <w:pPr>
        <w:rPr>
          <w:rFonts w:eastAsia="Times New Roman" w:cs="Times New Roman"/>
        </w:rPr>
      </w:pPr>
    </w:p>
    <w:p w14:paraId="681F34B4" w14:textId="77777777" w:rsidR="00B96F27" w:rsidRDefault="00B96F27" w:rsidP="00B96F27">
      <w:pPr>
        <w:rPr>
          <w:rFonts w:eastAsia="Times New Roman" w:cs="Times New Roman"/>
        </w:rPr>
      </w:pPr>
    </w:p>
    <w:p w14:paraId="1035D91A" w14:textId="77777777" w:rsidR="00B96F27" w:rsidRDefault="00B96F27" w:rsidP="00B96F27">
      <w:pPr>
        <w:rPr>
          <w:rFonts w:eastAsia="Times New Roman" w:cs="Times New Roman"/>
        </w:rPr>
      </w:pPr>
    </w:p>
    <w:p w14:paraId="7CD669A6" w14:textId="77777777" w:rsidR="00B96F27" w:rsidRDefault="00B96F27" w:rsidP="00B96F27">
      <w:pPr>
        <w:rPr>
          <w:rFonts w:eastAsia="Times New Roman" w:cs="Times New Roman"/>
        </w:rPr>
      </w:pPr>
    </w:p>
    <w:p w14:paraId="489FEFC7" w14:textId="77777777" w:rsidR="00B96F27" w:rsidRDefault="00B96F27" w:rsidP="00B96F27">
      <w:pPr>
        <w:rPr>
          <w:rFonts w:eastAsia="Times New Roman" w:cs="Times New Roman"/>
        </w:rPr>
      </w:pPr>
    </w:p>
    <w:p w14:paraId="3ABE837A" w14:textId="77777777" w:rsidR="00B96F27" w:rsidRDefault="00B96F27" w:rsidP="00B96F27">
      <w:pPr>
        <w:rPr>
          <w:rFonts w:eastAsia="Times New Roman" w:cs="Times New Roman"/>
        </w:rPr>
      </w:pPr>
    </w:p>
    <w:p w14:paraId="39C6C586" w14:textId="77777777" w:rsidR="00B96F27" w:rsidRPr="00B96F27" w:rsidRDefault="00B96F27" w:rsidP="00B96F27">
      <w:pPr>
        <w:pStyle w:val="Paragraphedeliste"/>
        <w:numPr>
          <w:ilvl w:val="0"/>
          <w:numId w:val="2"/>
        </w:numPr>
        <w:rPr>
          <w:rFonts w:eastAsia="Times New Roman" w:cs="Times New Roman"/>
        </w:rPr>
      </w:pPr>
      <w:r w:rsidRPr="00B96F27">
        <w:rPr>
          <w:rFonts w:eastAsia="Times New Roman" w:cs="Times New Roman"/>
        </w:rPr>
        <w:t>Un train d’ondes est une série consécutive d’ondes qui se propagent dans la même direction.</w:t>
      </w:r>
    </w:p>
    <w:p w14:paraId="1994763B" w14:textId="77777777" w:rsidR="00B96F27" w:rsidRDefault="00B96F27" w:rsidP="00B96F27">
      <w:pPr>
        <w:pStyle w:val="Paragraphedeliste"/>
        <w:numPr>
          <w:ilvl w:val="0"/>
          <w:numId w:val="2"/>
        </w:numPr>
        <w:rPr>
          <w:rFonts w:eastAsia="Times New Roman" w:cs="Times New Roman"/>
        </w:rPr>
      </w:pPr>
      <w:r>
        <w:rPr>
          <w:rFonts w:eastAsia="Times New Roman" w:cs="Times New Roman"/>
        </w:rPr>
        <w:t>Un rayon d’onde est une flèche perpendiculaire au front d’onde qui représente la direction de propagation de l’onde.</w:t>
      </w:r>
    </w:p>
    <w:p w14:paraId="6F887306" w14:textId="77777777" w:rsidR="00B96F27" w:rsidRDefault="00B96F27" w:rsidP="00B96F27">
      <w:pPr>
        <w:pStyle w:val="Paragraphedeliste"/>
        <w:numPr>
          <w:ilvl w:val="0"/>
          <w:numId w:val="2"/>
        </w:numPr>
        <w:rPr>
          <w:rFonts w:eastAsia="Times New Roman" w:cs="Times New Roman"/>
        </w:rPr>
      </w:pPr>
      <w:r>
        <w:rPr>
          <w:rFonts w:eastAsia="Times New Roman" w:cs="Times New Roman"/>
        </w:rPr>
        <w:t>Un rayon lumineux est une flèche qui représente la direction de propagation d’une onde électromagnétique et qui est perpendiculaire à son front d’onde.</w:t>
      </w:r>
    </w:p>
    <w:p w14:paraId="60B192DB" w14:textId="77777777" w:rsidR="00B96F27" w:rsidRDefault="00B96F27" w:rsidP="00B96F27">
      <w:pPr>
        <w:pStyle w:val="Paragraphedeliste"/>
        <w:numPr>
          <w:ilvl w:val="0"/>
          <w:numId w:val="2"/>
        </w:numPr>
        <w:rPr>
          <w:rFonts w:eastAsia="Times New Roman" w:cs="Times New Roman"/>
        </w:rPr>
      </w:pPr>
      <w:r>
        <w:rPr>
          <w:rFonts w:eastAsia="Times New Roman" w:cs="Times New Roman"/>
        </w:rPr>
        <w:t xml:space="preserve">Un faisceau lumineux est un ensemble de rayon lumineux. </w:t>
      </w:r>
    </w:p>
    <w:p w14:paraId="175BC822" w14:textId="77777777" w:rsidR="00B96F27" w:rsidRDefault="00B96F27" w:rsidP="00B96F27">
      <w:pPr>
        <w:pStyle w:val="Paragraphedeliste"/>
        <w:numPr>
          <w:ilvl w:val="0"/>
          <w:numId w:val="2"/>
        </w:numPr>
        <w:rPr>
          <w:rFonts w:eastAsia="Times New Roman" w:cs="Times New Roman"/>
        </w:rPr>
      </w:pPr>
      <w:r>
        <w:rPr>
          <w:rFonts w:eastAsia="Times New Roman" w:cs="Times New Roman"/>
        </w:rPr>
        <w:t>La formation de l’ombre est une indication de la propagation rectiligne de la lumière.</w:t>
      </w:r>
    </w:p>
    <w:p w14:paraId="37197B65" w14:textId="77777777" w:rsidR="00B96F27" w:rsidRDefault="00B96F27" w:rsidP="00B96F27">
      <w:pPr>
        <w:pStyle w:val="Paragraphedeliste"/>
        <w:numPr>
          <w:ilvl w:val="0"/>
          <w:numId w:val="2"/>
        </w:numPr>
        <w:rPr>
          <w:rFonts w:eastAsia="Times New Roman" w:cs="Times New Roman"/>
        </w:rPr>
      </w:pPr>
      <w:r>
        <w:rPr>
          <w:rFonts w:eastAsia="Times New Roman" w:cs="Times New Roman"/>
        </w:rPr>
        <w:t xml:space="preserve">Les milieux opaques bloquent complètement le passage de la lumière, de sorte qu’il est impossible de voir à travers. </w:t>
      </w:r>
    </w:p>
    <w:p w14:paraId="679FB0A0" w14:textId="77777777" w:rsidR="00B96F27" w:rsidRDefault="00B96F27" w:rsidP="00B96F27">
      <w:pPr>
        <w:pStyle w:val="Paragraphedeliste"/>
        <w:numPr>
          <w:ilvl w:val="0"/>
          <w:numId w:val="2"/>
        </w:numPr>
        <w:rPr>
          <w:rFonts w:eastAsia="Times New Roman" w:cs="Times New Roman"/>
        </w:rPr>
      </w:pPr>
      <w:r>
        <w:rPr>
          <w:rFonts w:eastAsia="Times New Roman" w:cs="Times New Roman"/>
        </w:rPr>
        <w:t xml:space="preserve">Les milieux transparents permettent à la lumière de passer. Il est possible de voir à travers ces milieux. </w:t>
      </w:r>
    </w:p>
    <w:p w14:paraId="7447C948" w14:textId="77777777" w:rsidR="00B96F27" w:rsidRDefault="00B96F27" w:rsidP="00B96F27">
      <w:pPr>
        <w:pStyle w:val="Paragraphedeliste"/>
        <w:numPr>
          <w:ilvl w:val="0"/>
          <w:numId w:val="2"/>
        </w:numPr>
        <w:rPr>
          <w:rFonts w:eastAsia="Times New Roman" w:cs="Times New Roman"/>
        </w:rPr>
      </w:pPr>
      <w:r>
        <w:rPr>
          <w:rFonts w:eastAsia="Times New Roman" w:cs="Times New Roman"/>
        </w:rPr>
        <w:t xml:space="preserve">Les milieux translucides permettent le passage de la lumière, mais diffusent la lumière dans toutes les directions. Cette diffusion empêche de distinguer nettement les objets lorsqu’on regarde à travers ces milieux. </w:t>
      </w:r>
    </w:p>
    <w:p w14:paraId="0101C339" w14:textId="77777777" w:rsidR="00B96F27" w:rsidRDefault="00B96F27" w:rsidP="00B96F27">
      <w:pPr>
        <w:pStyle w:val="Paragraphedeliste"/>
        <w:numPr>
          <w:ilvl w:val="0"/>
          <w:numId w:val="2"/>
        </w:numPr>
        <w:rPr>
          <w:rFonts w:eastAsia="Times New Roman" w:cs="Times New Roman"/>
        </w:rPr>
      </w:pPr>
      <w:r>
        <w:rPr>
          <w:rFonts w:eastAsia="Times New Roman" w:cs="Times New Roman"/>
        </w:rPr>
        <w:t>Trois phénomènes peuvent se produire lorsque la lumière rencontre un nouveau milieu : la réflexion, la transmission ou l’absorption.</w:t>
      </w:r>
    </w:p>
    <w:p w14:paraId="3BAB231F" w14:textId="77777777" w:rsidR="00B96F27" w:rsidRDefault="00B96F27" w:rsidP="00B96F27">
      <w:pPr>
        <w:pStyle w:val="Paragraphedeliste"/>
        <w:numPr>
          <w:ilvl w:val="0"/>
          <w:numId w:val="2"/>
        </w:numPr>
        <w:rPr>
          <w:rFonts w:eastAsia="Times New Roman" w:cs="Times New Roman"/>
        </w:rPr>
      </w:pPr>
      <w:r>
        <w:rPr>
          <w:rFonts w:eastAsia="Times New Roman" w:cs="Times New Roman"/>
        </w:rPr>
        <w:t xml:space="preserve">La réflexion se produit lorsque la lumière atteint la surface de matériaux qui ont la propriété de modifier la trajectoire des rayons lumineux et de les renvoyer vers le milieu d’où </w:t>
      </w:r>
      <w:r w:rsidR="00C02161">
        <w:rPr>
          <w:rFonts w:eastAsia="Times New Roman" w:cs="Times New Roman"/>
        </w:rPr>
        <w:t xml:space="preserve">ils proviennent. </w:t>
      </w:r>
    </w:p>
    <w:p w14:paraId="2F6F25B2" w14:textId="77777777" w:rsidR="00C02161" w:rsidRDefault="00C02161" w:rsidP="00B96F27">
      <w:pPr>
        <w:pStyle w:val="Paragraphedeliste"/>
        <w:numPr>
          <w:ilvl w:val="0"/>
          <w:numId w:val="2"/>
        </w:numPr>
        <w:rPr>
          <w:rFonts w:eastAsia="Times New Roman" w:cs="Times New Roman"/>
        </w:rPr>
      </w:pPr>
      <w:r>
        <w:rPr>
          <w:rFonts w:eastAsia="Times New Roman" w:cs="Times New Roman"/>
        </w:rPr>
        <w:t xml:space="preserve">La transmission a lieu lorsque la lumière traverse certains matériaux transparents ou translucides. </w:t>
      </w:r>
    </w:p>
    <w:p w14:paraId="5605DCE7" w14:textId="77777777" w:rsidR="00C02161" w:rsidRPr="00B96F27" w:rsidRDefault="00C02161" w:rsidP="00B96F27">
      <w:pPr>
        <w:pStyle w:val="Paragraphedeliste"/>
        <w:numPr>
          <w:ilvl w:val="0"/>
          <w:numId w:val="2"/>
        </w:numPr>
        <w:rPr>
          <w:rFonts w:eastAsia="Times New Roman" w:cs="Times New Roman"/>
        </w:rPr>
      </w:pPr>
      <w:r>
        <w:rPr>
          <w:rFonts w:eastAsia="Times New Roman" w:cs="Times New Roman"/>
        </w:rPr>
        <w:t xml:space="preserve">L’absorption survient lorsqu’une onde lumineuse se propage dans une substance et que son énergie diminue le long de son parcours. </w:t>
      </w:r>
    </w:p>
    <w:p w14:paraId="39F86F72" w14:textId="77777777" w:rsidR="00B96F27" w:rsidRDefault="00B96F27" w:rsidP="00B96F27">
      <w:pPr>
        <w:rPr>
          <w:rFonts w:eastAsia="Times New Roman" w:cs="Times New Roman"/>
        </w:rPr>
      </w:pPr>
    </w:p>
    <w:p w14:paraId="0AD846FA" w14:textId="77777777" w:rsidR="00806F3C" w:rsidRPr="007E5C19" w:rsidRDefault="00806F3C" w:rsidP="00B96F27">
      <w:pPr>
        <w:rPr>
          <w:rFonts w:eastAsia="Times New Roman" w:cs="Times New Roman"/>
          <w:b/>
        </w:rPr>
      </w:pPr>
      <w:r w:rsidRPr="007E5C19">
        <w:rPr>
          <w:rFonts w:eastAsia="Times New Roman" w:cs="Times New Roman"/>
          <w:b/>
        </w:rPr>
        <w:t>Chapitre 2 : La réflexion de la lumière</w:t>
      </w:r>
    </w:p>
    <w:p w14:paraId="2627A124" w14:textId="77777777" w:rsidR="00806F3C" w:rsidRDefault="00806F3C" w:rsidP="00B96F27">
      <w:pPr>
        <w:rPr>
          <w:rFonts w:eastAsia="Times New Roman" w:cs="Times New Roman"/>
        </w:rPr>
      </w:pPr>
    </w:p>
    <w:p w14:paraId="595D9E05" w14:textId="77777777" w:rsidR="00806F3C" w:rsidRDefault="00806F3C" w:rsidP="00B96F27">
      <w:pPr>
        <w:rPr>
          <w:rFonts w:eastAsia="Times New Roman" w:cs="Times New Roman"/>
        </w:rPr>
      </w:pPr>
      <w:r>
        <w:rPr>
          <w:rFonts w:eastAsia="Times New Roman" w:cs="Times New Roman"/>
        </w:rPr>
        <w:t xml:space="preserve">La réflexion correspond au changement de direction de la lumière à la suite de rencontre avec une surface qui la renvoie dans le milieu d’où elle provient. </w:t>
      </w:r>
    </w:p>
    <w:p w14:paraId="77840BA4" w14:textId="77777777" w:rsidR="00806F3C" w:rsidRDefault="00806F3C" w:rsidP="00B96F27">
      <w:pPr>
        <w:rPr>
          <w:rFonts w:eastAsia="Times New Roman" w:cs="Times New Roman"/>
        </w:rPr>
      </w:pPr>
    </w:p>
    <w:p w14:paraId="1FBF8D03" w14:textId="77777777" w:rsidR="00806F3C" w:rsidRPr="007E5C19" w:rsidRDefault="00806F3C" w:rsidP="00B96F27">
      <w:pPr>
        <w:rPr>
          <w:rFonts w:eastAsia="Times New Roman" w:cs="Times New Roman"/>
          <w:b/>
        </w:rPr>
      </w:pPr>
      <w:r w:rsidRPr="007E5C19">
        <w:rPr>
          <w:rFonts w:eastAsia="Times New Roman" w:cs="Times New Roman"/>
          <w:b/>
        </w:rPr>
        <w:t>2.1 Les types de réflexions</w:t>
      </w:r>
    </w:p>
    <w:p w14:paraId="12917E70" w14:textId="77777777" w:rsidR="00346255" w:rsidRDefault="00806F3C" w:rsidP="00141562">
      <w:r w:rsidRPr="00806F3C">
        <w:drawing>
          <wp:inline distT="0" distB="0" distL="0" distR="0" wp14:anchorId="3EC50BC3" wp14:editId="0F8BFEFE">
            <wp:extent cx="1847157" cy="1945587"/>
            <wp:effectExtent l="0" t="0" r="7620" b="10795"/>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8201" cy="1946687"/>
                    </a:xfrm>
                    <a:prstGeom prst="rect">
                      <a:avLst/>
                    </a:prstGeom>
                    <a:noFill/>
                    <a:ln>
                      <a:noFill/>
                    </a:ln>
                  </pic:spPr>
                </pic:pic>
              </a:graphicData>
            </a:graphic>
          </wp:inline>
        </w:drawing>
      </w:r>
    </w:p>
    <w:p w14:paraId="72AC5A10" w14:textId="77777777" w:rsidR="00806F3C" w:rsidRPr="007E5C19" w:rsidRDefault="00806F3C" w:rsidP="00141562">
      <w:pPr>
        <w:rPr>
          <w:b/>
        </w:rPr>
      </w:pPr>
      <w:r w:rsidRPr="007E5C19">
        <w:rPr>
          <w:b/>
        </w:rPr>
        <w:t xml:space="preserve">2.2 La géométrie de la réflexion </w:t>
      </w:r>
    </w:p>
    <w:p w14:paraId="59080DAC" w14:textId="77777777" w:rsidR="00806F3C" w:rsidRDefault="00806F3C" w:rsidP="00141562">
      <w:r>
        <w:t>- Le rayon incident est le rayon lumineux qui se dirige cers la surface réfléchissante.</w:t>
      </w:r>
    </w:p>
    <w:p w14:paraId="2501750D" w14:textId="77777777" w:rsidR="00806F3C" w:rsidRDefault="00806F3C" w:rsidP="00141562">
      <w:r>
        <w:t xml:space="preserve">- La normale est une droite imaginaire, perpendiculaire à la surface réfléchissante et issue du point d’incidence. </w:t>
      </w:r>
    </w:p>
    <w:p w14:paraId="43F426F9" w14:textId="77777777" w:rsidR="00806F3C" w:rsidRDefault="00806F3C" w:rsidP="00141562">
      <w:pPr>
        <w:rPr>
          <w:rFonts w:eastAsia="Times New Roman" w:cs="Times New Roman"/>
          <w:lang w:val="fr-CA"/>
        </w:rPr>
      </w:pPr>
      <w:r>
        <w:t>- L’angle d’incidence (</w:t>
      </w:r>
      <w:proofErr w:type="spellStart"/>
      <w:r w:rsidRPr="00806F3C">
        <w:rPr>
          <w:rFonts w:eastAsia="Arial Unicode MS" w:cs="Arial Unicode MS"/>
          <w:color w:val="000000"/>
          <w:shd w:val="clear" w:color="auto" w:fill="F9F9F9"/>
          <w:lang w:val="fr-CA"/>
        </w:rPr>
        <w:t>θ</w:t>
      </w:r>
      <w:r w:rsidRPr="00806F3C">
        <w:rPr>
          <w:rFonts w:eastAsia="Arial Unicode MS" w:cs="Arial Unicode MS"/>
          <w:color w:val="000000"/>
          <w:shd w:val="clear" w:color="auto" w:fill="F9F9F9"/>
          <w:vertAlign w:val="subscript"/>
          <w:lang w:val="fr-CA"/>
        </w:rPr>
        <w:t>i</w:t>
      </w:r>
      <w:proofErr w:type="spellEnd"/>
      <w:r>
        <w:rPr>
          <w:rFonts w:eastAsia="Times New Roman" w:cs="Times New Roman"/>
          <w:lang w:val="fr-CA"/>
        </w:rPr>
        <w:t xml:space="preserve">) est l’angle formé par le rayon incident et la normale. </w:t>
      </w:r>
    </w:p>
    <w:p w14:paraId="08880197" w14:textId="77777777" w:rsidR="00806F3C" w:rsidRDefault="00806F3C" w:rsidP="00141562">
      <w:pPr>
        <w:rPr>
          <w:rFonts w:eastAsia="Times New Roman" w:cs="Times New Roman"/>
          <w:lang w:val="fr-CA"/>
        </w:rPr>
      </w:pPr>
      <w:r>
        <w:rPr>
          <w:rFonts w:eastAsia="Times New Roman" w:cs="Times New Roman"/>
          <w:lang w:val="fr-CA"/>
        </w:rPr>
        <w:t xml:space="preserve">- Le rayon réfléchi est le rayon lumineux qui s’éloigne de la surface réfléchissante. </w:t>
      </w:r>
    </w:p>
    <w:p w14:paraId="64B1BD3E" w14:textId="77777777" w:rsidR="00806F3C" w:rsidRDefault="00806F3C" w:rsidP="00141562">
      <w:pPr>
        <w:rPr>
          <w:rFonts w:eastAsia="Arial Unicode MS" w:cs="Arial Unicode MS"/>
          <w:color w:val="000000"/>
          <w:shd w:val="clear" w:color="auto" w:fill="F9F9F9"/>
          <w:lang w:val="fr-CA"/>
        </w:rPr>
      </w:pPr>
      <w:r>
        <w:rPr>
          <w:rFonts w:eastAsia="Times New Roman" w:cs="Times New Roman"/>
          <w:lang w:val="fr-CA"/>
        </w:rPr>
        <w:t xml:space="preserve">- L’angle de réflexion </w:t>
      </w:r>
      <w:r>
        <w:t>(</w:t>
      </w:r>
      <w:proofErr w:type="spellStart"/>
      <w:r w:rsidRPr="00806F3C">
        <w:rPr>
          <w:rFonts w:eastAsia="Arial Unicode MS" w:cs="Arial Unicode MS"/>
          <w:color w:val="000000"/>
          <w:shd w:val="clear" w:color="auto" w:fill="F9F9F9"/>
          <w:lang w:val="fr-CA"/>
        </w:rPr>
        <w:t>θ</w:t>
      </w:r>
      <w:r>
        <w:rPr>
          <w:rFonts w:eastAsia="Arial Unicode MS" w:cs="Arial Unicode MS"/>
          <w:color w:val="000000"/>
          <w:shd w:val="clear" w:color="auto" w:fill="F9F9F9"/>
          <w:vertAlign w:val="subscript"/>
          <w:lang w:val="fr-CA"/>
        </w:rPr>
        <w:t>r</w:t>
      </w:r>
      <w:proofErr w:type="spellEnd"/>
      <w:r>
        <w:rPr>
          <w:rFonts w:eastAsia="Arial Unicode MS" w:cs="Arial Unicode MS"/>
          <w:color w:val="000000"/>
          <w:shd w:val="clear" w:color="auto" w:fill="F9F9F9"/>
          <w:lang w:val="fr-CA"/>
        </w:rPr>
        <w:t xml:space="preserve">) est l’angle formé par le rayon réfléchi et la normale. </w:t>
      </w:r>
    </w:p>
    <w:p w14:paraId="11B5E6FE" w14:textId="656E3E0F" w:rsidR="00806F3C" w:rsidRDefault="00C561C1" w:rsidP="00141562">
      <w:pPr>
        <w:rPr>
          <w:rFonts w:ascii="Times" w:eastAsia="Times New Roman" w:hAnsi="Times" w:cs="Times New Roman"/>
          <w:sz w:val="20"/>
          <w:szCs w:val="20"/>
          <w:lang w:val="fr-CA"/>
        </w:rPr>
      </w:pPr>
      <w:r>
        <w:rPr>
          <w:rFonts w:ascii="Times" w:eastAsia="Times New Roman" w:hAnsi="Times" w:cs="Times New Roman"/>
          <w:noProof/>
          <w:sz w:val="20"/>
          <w:szCs w:val="20"/>
        </w:rPr>
        <w:drawing>
          <wp:inline distT="0" distB="0" distL="0" distR="0" wp14:anchorId="7C90F3BB" wp14:editId="339E9B19">
            <wp:extent cx="6172738" cy="2060955"/>
            <wp:effectExtent l="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5480" cy="2061870"/>
                    </a:xfrm>
                    <a:prstGeom prst="rect">
                      <a:avLst/>
                    </a:prstGeom>
                    <a:noFill/>
                    <a:ln>
                      <a:noFill/>
                    </a:ln>
                  </pic:spPr>
                </pic:pic>
              </a:graphicData>
            </a:graphic>
          </wp:inline>
        </w:drawing>
      </w:r>
    </w:p>
    <w:p w14:paraId="66B0DFD4" w14:textId="77777777" w:rsidR="00C561C1" w:rsidRDefault="00C561C1" w:rsidP="00141562">
      <w:pPr>
        <w:rPr>
          <w:rFonts w:ascii="Times" w:eastAsia="Times New Roman" w:hAnsi="Times" w:cs="Times New Roman"/>
          <w:sz w:val="20"/>
          <w:szCs w:val="20"/>
          <w:lang w:val="fr-CA"/>
        </w:rPr>
      </w:pPr>
    </w:p>
    <w:p w14:paraId="2A87A860" w14:textId="5CB7C098" w:rsidR="00C561C1" w:rsidRPr="007E5C19" w:rsidRDefault="00C561C1" w:rsidP="00141562">
      <w:pPr>
        <w:rPr>
          <w:rFonts w:eastAsia="Times New Roman" w:cs="Times New Roman"/>
          <w:b/>
          <w:lang w:val="fr-CA"/>
        </w:rPr>
      </w:pPr>
      <w:r w:rsidRPr="007E5C19">
        <w:rPr>
          <w:rFonts w:eastAsia="Times New Roman" w:cs="Times New Roman"/>
          <w:b/>
          <w:lang w:val="fr-CA"/>
        </w:rPr>
        <w:t xml:space="preserve">2.3 La réflexion sur un miroir plan : les lois de la réflexion </w:t>
      </w:r>
    </w:p>
    <w:p w14:paraId="6BB6BE84" w14:textId="3636100C" w:rsidR="00C561C1" w:rsidRDefault="00C561C1" w:rsidP="00141562">
      <w:pPr>
        <w:rPr>
          <w:rFonts w:eastAsia="Times New Roman" w:cs="Times New Roman"/>
          <w:lang w:val="fr-CA"/>
        </w:rPr>
      </w:pPr>
      <w:r>
        <w:rPr>
          <w:rFonts w:eastAsia="Times New Roman" w:cs="Times New Roman"/>
          <w:lang w:val="fr-CA"/>
        </w:rPr>
        <w:t xml:space="preserve">- La première loi de la réflexion stipule que le rayon incident, le rayon réfléchi et la normale appartiennent tous au même plan. </w:t>
      </w:r>
    </w:p>
    <w:p w14:paraId="1163A177" w14:textId="3110DE99" w:rsidR="00C561C1" w:rsidRDefault="00C561C1" w:rsidP="00141562">
      <w:pPr>
        <w:rPr>
          <w:rFonts w:eastAsia="Arial Unicode MS" w:cs="Arial Unicode MS"/>
          <w:color w:val="000000"/>
          <w:shd w:val="clear" w:color="auto" w:fill="F9F9F9"/>
          <w:lang w:val="fr-CA"/>
        </w:rPr>
      </w:pPr>
      <w:r>
        <w:rPr>
          <w:rFonts w:eastAsia="Times New Roman" w:cs="Times New Roman"/>
          <w:lang w:val="fr-CA"/>
        </w:rPr>
        <w:t>- La seconde loi de la réflexion stipule que l’angle d’incidence et l’angle de réflexion sont égaux (</w:t>
      </w:r>
      <w:proofErr w:type="spellStart"/>
      <w:r w:rsidRPr="00806F3C">
        <w:rPr>
          <w:rFonts w:eastAsia="Arial Unicode MS" w:cs="Arial Unicode MS"/>
          <w:color w:val="000000"/>
          <w:shd w:val="clear" w:color="auto" w:fill="F9F9F9"/>
          <w:lang w:val="fr-CA"/>
        </w:rPr>
        <w:t>θ</w:t>
      </w:r>
      <w:r w:rsidRPr="00806F3C">
        <w:rPr>
          <w:rFonts w:eastAsia="Arial Unicode MS" w:cs="Arial Unicode MS"/>
          <w:color w:val="000000"/>
          <w:shd w:val="clear" w:color="auto" w:fill="F9F9F9"/>
          <w:vertAlign w:val="subscript"/>
          <w:lang w:val="fr-CA"/>
        </w:rPr>
        <w:t>i</w:t>
      </w:r>
      <w:proofErr w:type="spellEnd"/>
      <w:r>
        <w:rPr>
          <w:rFonts w:eastAsia="Arial Unicode MS" w:cs="Arial Unicode MS"/>
          <w:color w:val="000000"/>
          <w:shd w:val="clear" w:color="auto" w:fill="F9F9F9"/>
          <w:vertAlign w:val="subscript"/>
          <w:lang w:val="fr-CA"/>
        </w:rPr>
        <w:t xml:space="preserve"> </w:t>
      </w:r>
      <w:r>
        <w:rPr>
          <w:rFonts w:eastAsia="Arial Unicode MS" w:cs="Arial Unicode MS"/>
          <w:color w:val="000000"/>
          <w:shd w:val="clear" w:color="auto" w:fill="F9F9F9"/>
          <w:lang w:val="fr-CA"/>
        </w:rPr>
        <w:t xml:space="preserve">= </w:t>
      </w:r>
      <w:proofErr w:type="spellStart"/>
      <w:r w:rsidRPr="00806F3C">
        <w:rPr>
          <w:rFonts w:eastAsia="Arial Unicode MS" w:cs="Arial Unicode MS"/>
          <w:color w:val="000000"/>
          <w:shd w:val="clear" w:color="auto" w:fill="F9F9F9"/>
          <w:lang w:val="fr-CA"/>
        </w:rPr>
        <w:t>θ</w:t>
      </w:r>
      <w:r>
        <w:rPr>
          <w:rFonts w:eastAsia="Arial Unicode MS" w:cs="Arial Unicode MS"/>
          <w:color w:val="000000"/>
          <w:shd w:val="clear" w:color="auto" w:fill="F9F9F9"/>
          <w:vertAlign w:val="subscript"/>
          <w:lang w:val="fr-CA"/>
        </w:rPr>
        <w:t>r</w:t>
      </w:r>
      <w:proofErr w:type="spellEnd"/>
      <w:r>
        <w:rPr>
          <w:rFonts w:eastAsia="Arial Unicode MS" w:cs="Arial Unicode MS"/>
          <w:color w:val="000000"/>
          <w:shd w:val="clear" w:color="auto" w:fill="F9F9F9"/>
          <w:lang w:val="fr-CA"/>
        </w:rPr>
        <w:t>).</w:t>
      </w:r>
    </w:p>
    <w:p w14:paraId="0AC134BD" w14:textId="77777777" w:rsidR="00C561C1" w:rsidRDefault="00C561C1" w:rsidP="00141562">
      <w:pPr>
        <w:rPr>
          <w:rFonts w:eastAsia="Arial Unicode MS" w:cs="Arial Unicode MS"/>
          <w:color w:val="000000"/>
          <w:shd w:val="clear" w:color="auto" w:fill="F9F9F9"/>
          <w:lang w:val="fr-CA"/>
        </w:rPr>
      </w:pPr>
    </w:p>
    <w:p w14:paraId="6F38664D" w14:textId="255DE722" w:rsidR="00C561C1" w:rsidRPr="007E5C19" w:rsidRDefault="00C561C1" w:rsidP="00141562">
      <w:pPr>
        <w:rPr>
          <w:rFonts w:eastAsia="Arial Unicode MS" w:cs="Arial Unicode MS"/>
          <w:b/>
          <w:color w:val="000000"/>
          <w:shd w:val="clear" w:color="auto" w:fill="F9F9F9"/>
          <w:lang w:val="fr-CA"/>
        </w:rPr>
      </w:pPr>
      <w:r w:rsidRPr="007E5C19">
        <w:rPr>
          <w:rFonts w:eastAsia="Arial Unicode MS" w:cs="Arial Unicode MS"/>
          <w:b/>
          <w:color w:val="000000"/>
          <w:shd w:val="clear" w:color="auto" w:fill="F9F9F9"/>
          <w:lang w:val="fr-CA"/>
        </w:rPr>
        <w:t xml:space="preserve">2.4 La réflexion sur les miroirs sphériques </w:t>
      </w:r>
    </w:p>
    <w:p w14:paraId="61B98631" w14:textId="1D8295B5" w:rsidR="00C561C1" w:rsidRDefault="00C561C1" w:rsidP="00141562">
      <w:pPr>
        <w:rPr>
          <w:rFonts w:eastAsia="Arial Unicode MS" w:cs="Arial Unicode MS"/>
          <w:color w:val="000000"/>
          <w:shd w:val="clear" w:color="auto" w:fill="F9F9F9"/>
          <w:lang w:val="fr-CA"/>
        </w:rPr>
      </w:pPr>
      <w:r>
        <w:rPr>
          <w:rFonts w:eastAsia="Arial Unicode MS" w:cs="Arial Unicode MS"/>
          <w:color w:val="000000"/>
          <w:shd w:val="clear" w:color="auto" w:fill="F9F9F9"/>
          <w:lang w:val="fr-CA"/>
        </w:rPr>
        <w:t xml:space="preserve">- Un miroir sphérique est une calotte sphérique découpée dans une sphère creuse réfléchissante. </w:t>
      </w:r>
    </w:p>
    <w:p w14:paraId="1E78DB52" w14:textId="5BDF8DF9" w:rsidR="00C561C1" w:rsidRDefault="00C561C1" w:rsidP="00141562">
      <w:pPr>
        <w:rPr>
          <w:rFonts w:eastAsia="Times New Roman" w:cs="Times New Roman"/>
          <w:lang w:val="fr-CA"/>
        </w:rPr>
      </w:pPr>
      <w:r>
        <w:rPr>
          <w:rFonts w:eastAsia="Times New Roman" w:cs="Times New Roman"/>
          <w:noProof/>
        </w:rPr>
        <w:drawing>
          <wp:inline distT="0" distB="0" distL="0" distR="0" wp14:anchorId="1F536B28" wp14:editId="6417266F">
            <wp:extent cx="4002987" cy="2862960"/>
            <wp:effectExtent l="0" t="0" r="10795" b="7620"/>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2987" cy="2862960"/>
                    </a:xfrm>
                    <a:prstGeom prst="rect">
                      <a:avLst/>
                    </a:prstGeom>
                    <a:noFill/>
                    <a:ln>
                      <a:noFill/>
                    </a:ln>
                  </pic:spPr>
                </pic:pic>
              </a:graphicData>
            </a:graphic>
          </wp:inline>
        </w:drawing>
      </w:r>
    </w:p>
    <w:p w14:paraId="596C4071" w14:textId="7CD020CF" w:rsidR="00C561C1" w:rsidRDefault="00C561C1" w:rsidP="00C561C1">
      <w:pPr>
        <w:pStyle w:val="Paragraphedeliste"/>
        <w:numPr>
          <w:ilvl w:val="0"/>
          <w:numId w:val="2"/>
        </w:numPr>
        <w:rPr>
          <w:rFonts w:eastAsia="Times New Roman" w:cs="Times New Roman"/>
          <w:lang w:val="fr-CA"/>
        </w:rPr>
      </w:pPr>
      <w:r w:rsidRPr="00C561C1">
        <w:rPr>
          <w:rFonts w:eastAsia="Times New Roman" w:cs="Times New Roman"/>
          <w:lang w:val="fr-CA"/>
        </w:rPr>
        <w:t>Un miroir concave, aussi appelé miroir convergent, focalise les rayons lumineux parallèles à sont axe principal (AP) en un point situé à l’intérieur de sa courbure appelé foyer (F).</w:t>
      </w:r>
      <w:r>
        <w:rPr>
          <w:rFonts w:eastAsia="Times New Roman" w:cs="Times New Roman"/>
          <w:lang w:val="fr-CA"/>
        </w:rPr>
        <w:t xml:space="preserve"> L’axe principal (AP) est l’axe de symétrie du miroir sphérique. </w:t>
      </w:r>
    </w:p>
    <w:p w14:paraId="590A579E" w14:textId="6B503CC6" w:rsidR="00C561C1" w:rsidRDefault="00C561C1" w:rsidP="00C561C1">
      <w:pPr>
        <w:pStyle w:val="Paragraphedeliste"/>
        <w:numPr>
          <w:ilvl w:val="0"/>
          <w:numId w:val="2"/>
        </w:numPr>
        <w:rPr>
          <w:rFonts w:eastAsia="Times New Roman" w:cs="Times New Roman"/>
          <w:lang w:val="fr-CA"/>
        </w:rPr>
      </w:pPr>
      <w:r>
        <w:rPr>
          <w:rFonts w:eastAsia="Times New Roman" w:cs="Times New Roman"/>
          <w:lang w:val="fr-CA"/>
        </w:rPr>
        <w:t xml:space="preserve">Un miroir convexe, aussi appelé miroir divergent, fait diverger les rayons </w:t>
      </w:r>
      <w:proofErr w:type="spellStart"/>
      <w:r>
        <w:rPr>
          <w:rFonts w:eastAsia="Times New Roman" w:cs="Times New Roman"/>
          <w:lang w:val="fr-CA"/>
        </w:rPr>
        <w:t>luineux</w:t>
      </w:r>
      <w:proofErr w:type="spellEnd"/>
      <w:r>
        <w:rPr>
          <w:rFonts w:eastAsia="Times New Roman" w:cs="Times New Roman"/>
          <w:lang w:val="fr-CA"/>
        </w:rPr>
        <w:t xml:space="preserve"> parallèles à son axe principal (AP).</w:t>
      </w:r>
    </w:p>
    <w:p w14:paraId="4410F8DF" w14:textId="233B72B6" w:rsidR="00313D48" w:rsidRDefault="00313D48" w:rsidP="00C561C1">
      <w:pPr>
        <w:pStyle w:val="Paragraphedeliste"/>
        <w:numPr>
          <w:ilvl w:val="0"/>
          <w:numId w:val="2"/>
        </w:numPr>
        <w:rPr>
          <w:rFonts w:eastAsia="Times New Roman" w:cs="Times New Roman"/>
          <w:lang w:val="fr-CA"/>
        </w:rPr>
      </w:pPr>
      <w:r>
        <w:rPr>
          <w:rFonts w:eastAsia="Times New Roman" w:cs="Times New Roman"/>
          <w:noProof/>
        </w:rPr>
        <w:drawing>
          <wp:inline distT="0" distB="0" distL="0" distR="0" wp14:anchorId="2987D10C" wp14:editId="56A8C286">
            <wp:extent cx="3665855" cy="1623695"/>
            <wp:effectExtent l="0" t="0" r="0" b="1905"/>
            <wp:docPr id="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65855" cy="1623695"/>
                    </a:xfrm>
                    <a:prstGeom prst="rect">
                      <a:avLst/>
                    </a:prstGeom>
                    <a:noFill/>
                    <a:ln>
                      <a:noFill/>
                    </a:ln>
                  </pic:spPr>
                </pic:pic>
              </a:graphicData>
            </a:graphic>
          </wp:inline>
        </w:drawing>
      </w:r>
    </w:p>
    <w:p w14:paraId="3AAC7667" w14:textId="1AEE7764" w:rsidR="00313D48" w:rsidRPr="007E5C19" w:rsidRDefault="00313D48" w:rsidP="00C561C1">
      <w:pPr>
        <w:pStyle w:val="Paragraphedeliste"/>
        <w:numPr>
          <w:ilvl w:val="0"/>
          <w:numId w:val="2"/>
        </w:numPr>
        <w:rPr>
          <w:rFonts w:eastAsia="Times New Roman" w:cs="Times New Roman"/>
          <w:u w:val="single"/>
          <w:lang w:val="fr-CA"/>
        </w:rPr>
      </w:pPr>
      <w:r w:rsidRPr="007E5C19">
        <w:rPr>
          <w:rFonts w:eastAsia="Times New Roman" w:cs="Times New Roman"/>
          <w:u w:val="single"/>
          <w:lang w:val="fr-CA"/>
        </w:rPr>
        <w:t xml:space="preserve">Les points principaux d’un miroir sphérique </w:t>
      </w:r>
    </w:p>
    <w:p w14:paraId="4CEC2905" w14:textId="232504DE" w:rsidR="00313D48" w:rsidRDefault="00313D48" w:rsidP="00313D48">
      <w:pPr>
        <w:pStyle w:val="Paragraphedeliste"/>
        <w:numPr>
          <w:ilvl w:val="1"/>
          <w:numId w:val="2"/>
        </w:numPr>
        <w:rPr>
          <w:rFonts w:eastAsia="Times New Roman" w:cs="Times New Roman"/>
          <w:lang w:val="fr-CA"/>
        </w:rPr>
      </w:pPr>
      <w:r>
        <w:rPr>
          <w:rFonts w:eastAsia="Times New Roman" w:cs="Times New Roman"/>
          <w:lang w:val="fr-CA"/>
        </w:rPr>
        <w:t xml:space="preserve">Le centre ce courbure (C) correspond au centre de la sphère dont provient le miroir sphérique. </w:t>
      </w:r>
    </w:p>
    <w:p w14:paraId="55F495D6" w14:textId="10688C56" w:rsidR="00313D48" w:rsidRDefault="00313D48" w:rsidP="00313D48">
      <w:pPr>
        <w:pStyle w:val="Paragraphedeliste"/>
        <w:numPr>
          <w:ilvl w:val="1"/>
          <w:numId w:val="2"/>
        </w:numPr>
        <w:rPr>
          <w:rFonts w:eastAsia="Times New Roman" w:cs="Times New Roman"/>
          <w:lang w:val="fr-CA"/>
        </w:rPr>
      </w:pPr>
      <w:r>
        <w:rPr>
          <w:rFonts w:eastAsia="Times New Roman" w:cs="Times New Roman"/>
          <w:lang w:val="fr-CA"/>
        </w:rPr>
        <w:t>Le foyer (F) est le point où convergent les rayons lumineux parallèles à l’axe principal (AP, ici A).</w:t>
      </w:r>
    </w:p>
    <w:p w14:paraId="6861F107" w14:textId="46BC3C69" w:rsidR="00313D48" w:rsidRDefault="00313D48" w:rsidP="00313D48">
      <w:pPr>
        <w:pStyle w:val="Paragraphedeliste"/>
        <w:numPr>
          <w:ilvl w:val="1"/>
          <w:numId w:val="2"/>
        </w:numPr>
        <w:rPr>
          <w:rFonts w:eastAsia="Times New Roman" w:cs="Times New Roman"/>
          <w:lang w:val="fr-CA"/>
        </w:rPr>
      </w:pPr>
      <w:r>
        <w:rPr>
          <w:rFonts w:eastAsia="Times New Roman" w:cs="Times New Roman"/>
          <w:lang w:val="fr-CA"/>
        </w:rPr>
        <w:t xml:space="preserve">Le sommet (S) correspond au centre géométrique de la surface du miroir. </w:t>
      </w:r>
    </w:p>
    <w:p w14:paraId="4F097988" w14:textId="65B17B03" w:rsidR="00313D48" w:rsidRDefault="00313D48" w:rsidP="00313D48">
      <w:pPr>
        <w:pStyle w:val="Paragraphedeliste"/>
        <w:numPr>
          <w:ilvl w:val="1"/>
          <w:numId w:val="2"/>
        </w:numPr>
        <w:rPr>
          <w:rFonts w:eastAsia="Times New Roman" w:cs="Times New Roman"/>
          <w:lang w:val="fr-CA"/>
        </w:rPr>
      </w:pPr>
      <w:r>
        <w:rPr>
          <w:rFonts w:eastAsia="Times New Roman" w:cs="Times New Roman"/>
          <w:lang w:val="fr-CA"/>
        </w:rPr>
        <w:t>Les trois points principaux d’un miroir sphérique sont tous situés sur l’axe principal (AP, ici A)</w:t>
      </w:r>
    </w:p>
    <w:p w14:paraId="64C901FF" w14:textId="06811AAD" w:rsidR="00313D48" w:rsidRPr="007E5C19" w:rsidRDefault="0024561B" w:rsidP="0024561B">
      <w:pPr>
        <w:pStyle w:val="Paragraphedeliste"/>
        <w:numPr>
          <w:ilvl w:val="0"/>
          <w:numId w:val="2"/>
        </w:numPr>
        <w:rPr>
          <w:rFonts w:eastAsia="Times New Roman" w:cs="Times New Roman"/>
          <w:u w:val="single"/>
          <w:lang w:val="fr-CA"/>
        </w:rPr>
      </w:pPr>
      <w:r w:rsidRPr="007E5C19">
        <w:rPr>
          <w:rFonts w:eastAsia="Times New Roman" w:cs="Times New Roman"/>
          <w:u w:val="single"/>
          <w:lang w:val="fr-CA"/>
        </w:rPr>
        <w:t>Les grandeurs caractéristiques d’un miroir sphérique</w:t>
      </w:r>
    </w:p>
    <w:p w14:paraId="357E5CA7" w14:textId="5D416657" w:rsidR="0024561B" w:rsidRDefault="0024561B" w:rsidP="0024561B">
      <w:pPr>
        <w:pStyle w:val="Paragraphedeliste"/>
        <w:numPr>
          <w:ilvl w:val="1"/>
          <w:numId w:val="2"/>
        </w:numPr>
        <w:rPr>
          <w:rFonts w:eastAsia="Times New Roman" w:cs="Times New Roman"/>
          <w:lang w:val="fr-CA"/>
        </w:rPr>
      </w:pPr>
      <w:r>
        <w:rPr>
          <w:rFonts w:eastAsia="Times New Roman" w:cs="Times New Roman"/>
          <w:lang w:val="fr-CA"/>
        </w:rPr>
        <w:t>La distance focale (f) est la distance qui sépare le sommet (S) du foyer (F).</w:t>
      </w:r>
    </w:p>
    <w:p w14:paraId="318F306C" w14:textId="242FF457" w:rsidR="0024561B" w:rsidRDefault="0024561B" w:rsidP="0024561B">
      <w:pPr>
        <w:pStyle w:val="Paragraphedeliste"/>
        <w:numPr>
          <w:ilvl w:val="1"/>
          <w:numId w:val="2"/>
        </w:numPr>
        <w:rPr>
          <w:rFonts w:eastAsia="Times New Roman" w:cs="Times New Roman"/>
          <w:lang w:val="fr-CA"/>
        </w:rPr>
      </w:pPr>
      <w:r>
        <w:rPr>
          <w:rFonts w:eastAsia="Times New Roman" w:cs="Times New Roman"/>
          <w:lang w:val="fr-CA"/>
        </w:rPr>
        <w:t xml:space="preserve">Le rayon ce courbure (R) est la distance qui sépare le centre de courbure (C) et le sommet (S). Comme le miroir sphérique provient d’une sphère, le rayon de courbure représente aussi la distance entre le centre de courbure et n’importe quel point de la surface du miroir. </w:t>
      </w:r>
    </w:p>
    <w:p w14:paraId="2DFD4E6A" w14:textId="0B5A7674" w:rsidR="0024561B" w:rsidRPr="007E5C19" w:rsidRDefault="0024561B" w:rsidP="00BC25A8">
      <w:pPr>
        <w:pStyle w:val="Paragraphedeliste"/>
        <w:numPr>
          <w:ilvl w:val="0"/>
          <w:numId w:val="2"/>
        </w:numPr>
        <w:rPr>
          <w:rFonts w:eastAsia="Times New Roman" w:cs="Times New Roman"/>
          <w:u w:val="single"/>
          <w:lang w:val="fr-CA"/>
        </w:rPr>
      </w:pPr>
      <w:r w:rsidRPr="007E5C19">
        <w:rPr>
          <w:rFonts w:eastAsia="Times New Roman" w:cs="Times New Roman"/>
          <w:u w:val="single"/>
          <w:lang w:val="fr-CA"/>
        </w:rPr>
        <w:t>Les rayons principaux d’un miroir concave</w:t>
      </w:r>
    </w:p>
    <w:p w14:paraId="66349C3B" w14:textId="46A7D66A" w:rsidR="00BC25A8" w:rsidRDefault="00BC25A8" w:rsidP="00BC25A8">
      <w:pPr>
        <w:pStyle w:val="Paragraphedeliste"/>
        <w:numPr>
          <w:ilvl w:val="1"/>
          <w:numId w:val="2"/>
        </w:numPr>
        <w:rPr>
          <w:rFonts w:eastAsia="Times New Roman" w:cs="Times New Roman"/>
          <w:lang w:val="fr-CA"/>
        </w:rPr>
      </w:pPr>
      <w:r>
        <w:rPr>
          <w:rFonts w:eastAsia="Times New Roman" w:cs="Times New Roman"/>
          <w:lang w:val="fr-CA"/>
        </w:rPr>
        <w:t xml:space="preserve">Le premier : Tout rayon incident parallèle à l’axe principal (AP) d’un miroir concave est réfléchi vers le foyer (F) de ce miroir. </w:t>
      </w:r>
    </w:p>
    <w:p w14:paraId="2FD97DF2" w14:textId="45986E7E" w:rsidR="00BC25A8" w:rsidRDefault="00BC25A8" w:rsidP="00BC25A8">
      <w:pPr>
        <w:pStyle w:val="Paragraphedeliste"/>
        <w:numPr>
          <w:ilvl w:val="1"/>
          <w:numId w:val="2"/>
        </w:numPr>
        <w:rPr>
          <w:rFonts w:eastAsia="Times New Roman" w:cs="Times New Roman"/>
          <w:lang w:val="fr-CA"/>
        </w:rPr>
      </w:pPr>
      <w:r>
        <w:rPr>
          <w:rFonts w:eastAsia="Times New Roman" w:cs="Times New Roman"/>
          <w:lang w:val="fr-CA"/>
        </w:rPr>
        <w:t xml:space="preserve">Le deuxième : Tout rayon incident passant par le foyer (F) d’un miroir concave réfléchi parallèlement à l’axe principal (AP) du miroir. </w:t>
      </w:r>
    </w:p>
    <w:p w14:paraId="08051237" w14:textId="6BDB6B6F" w:rsidR="00BC25A8" w:rsidRDefault="00BC25A8" w:rsidP="00BC25A8">
      <w:pPr>
        <w:pStyle w:val="Paragraphedeliste"/>
        <w:numPr>
          <w:ilvl w:val="1"/>
          <w:numId w:val="2"/>
        </w:numPr>
        <w:rPr>
          <w:rFonts w:eastAsia="Times New Roman" w:cs="Times New Roman"/>
          <w:lang w:val="fr-CA"/>
        </w:rPr>
      </w:pPr>
      <w:r>
        <w:rPr>
          <w:rFonts w:eastAsia="Times New Roman" w:cs="Times New Roman"/>
          <w:lang w:val="fr-CA"/>
        </w:rPr>
        <w:t>Le troisième : Tout rayon incident passant par le centre de courbure (C) d’un miroir concave est réfléchi sur lui-même.</w:t>
      </w:r>
    </w:p>
    <w:p w14:paraId="4E25A366" w14:textId="34E1B68D" w:rsidR="00DC5B56" w:rsidRDefault="00DC5B56" w:rsidP="00BC25A8">
      <w:pPr>
        <w:pStyle w:val="Paragraphedeliste"/>
        <w:numPr>
          <w:ilvl w:val="1"/>
          <w:numId w:val="2"/>
        </w:numPr>
        <w:rPr>
          <w:rFonts w:eastAsia="Times New Roman" w:cs="Times New Roman"/>
          <w:lang w:val="fr-CA"/>
        </w:rPr>
      </w:pPr>
      <w:r>
        <w:rPr>
          <w:rFonts w:eastAsia="Times New Roman" w:cs="Times New Roman"/>
          <w:lang w:val="fr-CA"/>
        </w:rPr>
        <w:t>f= R/2</w:t>
      </w:r>
    </w:p>
    <w:p w14:paraId="4231E672" w14:textId="58721765" w:rsidR="002F323B" w:rsidRDefault="002F323B" w:rsidP="002F323B">
      <w:pPr>
        <w:pStyle w:val="Paragraphedeliste"/>
        <w:ind w:left="1140"/>
        <w:rPr>
          <w:rFonts w:eastAsia="Times New Roman" w:cs="Times New Roman"/>
          <w:lang w:val="fr-CA"/>
        </w:rPr>
      </w:pPr>
      <w:r>
        <w:rPr>
          <w:rFonts w:eastAsia="Times New Roman" w:cs="Times New Roman"/>
          <w:noProof/>
        </w:rPr>
        <w:drawing>
          <wp:inline distT="0" distB="0" distL="0" distR="0" wp14:anchorId="0E0F6A07" wp14:editId="596D8338">
            <wp:extent cx="3733794" cy="1751034"/>
            <wp:effectExtent l="0" t="0" r="635" b="1905"/>
            <wp:docPr id="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34391" cy="1751314"/>
                    </a:xfrm>
                    <a:prstGeom prst="rect">
                      <a:avLst/>
                    </a:prstGeom>
                    <a:noFill/>
                    <a:ln>
                      <a:noFill/>
                    </a:ln>
                  </pic:spPr>
                </pic:pic>
              </a:graphicData>
            </a:graphic>
          </wp:inline>
        </w:drawing>
      </w:r>
    </w:p>
    <w:p w14:paraId="594FE3CB" w14:textId="08F7E104" w:rsidR="002F323B" w:rsidRPr="007E5C19" w:rsidRDefault="002F323B" w:rsidP="002F323B">
      <w:pPr>
        <w:pStyle w:val="Paragraphedeliste"/>
        <w:numPr>
          <w:ilvl w:val="0"/>
          <w:numId w:val="2"/>
        </w:numPr>
        <w:rPr>
          <w:rFonts w:eastAsia="Times New Roman" w:cs="Times New Roman"/>
          <w:u w:val="single"/>
          <w:lang w:val="fr-CA"/>
        </w:rPr>
      </w:pPr>
      <w:r w:rsidRPr="007E5C19">
        <w:rPr>
          <w:rFonts w:eastAsia="Times New Roman" w:cs="Times New Roman"/>
          <w:u w:val="single"/>
          <w:lang w:val="fr-CA"/>
        </w:rPr>
        <w:t xml:space="preserve">Les rayons principaux d’un miroir convexe </w:t>
      </w:r>
    </w:p>
    <w:p w14:paraId="045F1556" w14:textId="62B1356E" w:rsidR="002F323B" w:rsidRDefault="002F323B" w:rsidP="002F323B">
      <w:pPr>
        <w:pStyle w:val="Paragraphedeliste"/>
        <w:numPr>
          <w:ilvl w:val="1"/>
          <w:numId w:val="2"/>
        </w:numPr>
        <w:rPr>
          <w:rFonts w:eastAsia="Times New Roman" w:cs="Times New Roman"/>
          <w:lang w:val="fr-CA"/>
        </w:rPr>
      </w:pPr>
      <w:r>
        <w:rPr>
          <w:rFonts w:eastAsia="Times New Roman" w:cs="Times New Roman"/>
          <w:lang w:val="fr-CA"/>
        </w:rPr>
        <w:t>1</w:t>
      </w:r>
      <w:r w:rsidRPr="002F323B">
        <w:rPr>
          <w:rFonts w:eastAsia="Times New Roman" w:cs="Times New Roman"/>
          <w:vertAlign w:val="superscript"/>
          <w:lang w:val="fr-CA"/>
        </w:rPr>
        <w:t>er</w:t>
      </w:r>
      <w:r>
        <w:rPr>
          <w:rFonts w:eastAsia="Times New Roman" w:cs="Times New Roman"/>
          <w:vertAlign w:val="superscript"/>
          <w:lang w:val="fr-CA"/>
        </w:rPr>
        <w:t> </w:t>
      </w:r>
      <w:r>
        <w:rPr>
          <w:rFonts w:eastAsia="Times New Roman" w:cs="Times New Roman"/>
          <w:lang w:val="fr-CA"/>
        </w:rPr>
        <w:t xml:space="preserve">: Tout rayon incident parallèle à l’axe principal (AP) d’un miroir convexe est réfléchi dans une direction dont le prolongement provient du foyer (F) du miroir. </w:t>
      </w:r>
    </w:p>
    <w:p w14:paraId="636D1A90" w14:textId="503C04E6" w:rsidR="002F323B" w:rsidRDefault="002F323B" w:rsidP="002F323B">
      <w:pPr>
        <w:pStyle w:val="Paragraphedeliste"/>
        <w:numPr>
          <w:ilvl w:val="1"/>
          <w:numId w:val="2"/>
        </w:numPr>
        <w:rPr>
          <w:rFonts w:eastAsia="Times New Roman" w:cs="Times New Roman"/>
          <w:lang w:val="fr-CA"/>
        </w:rPr>
      </w:pPr>
      <w:r>
        <w:rPr>
          <w:rFonts w:eastAsia="Times New Roman" w:cs="Times New Roman"/>
          <w:lang w:val="fr-CA"/>
        </w:rPr>
        <w:t>2</w:t>
      </w:r>
      <w:r w:rsidRPr="002F323B">
        <w:rPr>
          <w:rFonts w:eastAsia="Times New Roman" w:cs="Times New Roman"/>
          <w:vertAlign w:val="superscript"/>
          <w:lang w:val="fr-CA"/>
        </w:rPr>
        <w:t>ème</w:t>
      </w:r>
      <w:r>
        <w:rPr>
          <w:rFonts w:eastAsia="Times New Roman" w:cs="Times New Roman"/>
          <w:vertAlign w:val="superscript"/>
          <w:lang w:val="fr-CA"/>
        </w:rPr>
        <w:t> </w:t>
      </w:r>
      <w:r>
        <w:rPr>
          <w:rFonts w:eastAsia="Times New Roman" w:cs="Times New Roman"/>
          <w:lang w:val="fr-CA"/>
        </w:rPr>
        <w:t xml:space="preserve">: Tout rayon incident dont le prolongement passe par le foyer (F) d’un miroir convexe est réfléchi parallèlement à l’axe principal (AP) du miroir. </w:t>
      </w:r>
    </w:p>
    <w:p w14:paraId="110D8F38" w14:textId="5470BFC9" w:rsidR="002F323B" w:rsidRDefault="002F323B" w:rsidP="002F323B">
      <w:pPr>
        <w:pStyle w:val="Paragraphedeliste"/>
        <w:numPr>
          <w:ilvl w:val="1"/>
          <w:numId w:val="2"/>
        </w:numPr>
        <w:rPr>
          <w:rFonts w:eastAsia="Times New Roman" w:cs="Times New Roman"/>
          <w:lang w:val="fr-CA"/>
        </w:rPr>
      </w:pPr>
      <w:r>
        <w:rPr>
          <w:rFonts w:eastAsia="Times New Roman" w:cs="Times New Roman"/>
          <w:lang w:val="fr-CA"/>
        </w:rPr>
        <w:t>3</w:t>
      </w:r>
      <w:r w:rsidRPr="002F323B">
        <w:rPr>
          <w:rFonts w:eastAsia="Times New Roman" w:cs="Times New Roman"/>
          <w:vertAlign w:val="superscript"/>
          <w:lang w:val="fr-CA"/>
        </w:rPr>
        <w:t>ème</w:t>
      </w:r>
      <w:r>
        <w:rPr>
          <w:rFonts w:eastAsia="Times New Roman" w:cs="Times New Roman"/>
          <w:vertAlign w:val="superscript"/>
          <w:lang w:val="fr-CA"/>
        </w:rPr>
        <w:t> </w:t>
      </w:r>
      <w:r>
        <w:rPr>
          <w:rFonts w:eastAsia="Times New Roman" w:cs="Times New Roman"/>
          <w:lang w:val="fr-CA"/>
        </w:rPr>
        <w:t>: Tout rayon incident dont le prolongement passe par le centre de courbure (C) d’un miroir convexe réfléchi sur lui-même.</w:t>
      </w:r>
    </w:p>
    <w:p w14:paraId="46195222" w14:textId="1F3BAE3B" w:rsidR="002F323B" w:rsidRDefault="002F323B" w:rsidP="002F323B">
      <w:pPr>
        <w:pStyle w:val="Paragraphedeliste"/>
        <w:ind w:left="1140"/>
        <w:rPr>
          <w:rFonts w:eastAsia="Times New Roman" w:cs="Times New Roman"/>
          <w:lang w:val="fr-CA"/>
        </w:rPr>
      </w:pPr>
      <w:r>
        <w:rPr>
          <w:rFonts w:eastAsia="Times New Roman" w:cs="Times New Roman"/>
          <w:noProof/>
        </w:rPr>
        <w:drawing>
          <wp:inline distT="0" distB="0" distL="0" distR="0" wp14:anchorId="60DE0B69" wp14:editId="656F2827">
            <wp:extent cx="3047994" cy="2029795"/>
            <wp:effectExtent l="0" t="0" r="635" b="2540"/>
            <wp:docPr id="8"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7994" cy="2029795"/>
                    </a:xfrm>
                    <a:prstGeom prst="rect">
                      <a:avLst/>
                    </a:prstGeom>
                    <a:noFill/>
                    <a:ln>
                      <a:noFill/>
                    </a:ln>
                  </pic:spPr>
                </pic:pic>
              </a:graphicData>
            </a:graphic>
          </wp:inline>
        </w:drawing>
      </w:r>
    </w:p>
    <w:p w14:paraId="7464586D" w14:textId="6A3286DC" w:rsidR="002F323B" w:rsidRPr="007E5C19" w:rsidRDefault="00247072" w:rsidP="00247072">
      <w:pPr>
        <w:pStyle w:val="Paragraphedeliste"/>
        <w:numPr>
          <w:ilvl w:val="0"/>
          <w:numId w:val="2"/>
        </w:numPr>
        <w:rPr>
          <w:rFonts w:eastAsia="Times New Roman" w:cs="Times New Roman"/>
          <w:u w:val="single"/>
          <w:lang w:val="fr-CA"/>
        </w:rPr>
      </w:pPr>
      <w:r w:rsidRPr="007E5C19">
        <w:rPr>
          <w:rFonts w:eastAsia="Times New Roman" w:cs="Times New Roman"/>
          <w:u w:val="single"/>
          <w:lang w:val="fr-CA"/>
        </w:rPr>
        <w:t xml:space="preserve">L’aberration sphérique </w:t>
      </w:r>
    </w:p>
    <w:p w14:paraId="183DFC7C" w14:textId="4CCB7601" w:rsidR="00247072" w:rsidRPr="00247072" w:rsidRDefault="00247072" w:rsidP="00247072">
      <w:pPr>
        <w:pStyle w:val="Paragraphedeliste"/>
        <w:numPr>
          <w:ilvl w:val="1"/>
          <w:numId w:val="2"/>
        </w:numPr>
        <w:rPr>
          <w:rFonts w:eastAsia="Times New Roman" w:cs="Times New Roman"/>
          <w:lang w:val="fr-CA"/>
        </w:rPr>
      </w:pPr>
      <w:r>
        <w:rPr>
          <w:rFonts w:eastAsia="Times New Roman" w:cs="Times New Roman"/>
          <w:lang w:val="fr-CA"/>
        </w:rPr>
        <w:t>Pour des petits angles d’incidence (</w:t>
      </w:r>
      <w:proofErr w:type="spellStart"/>
      <w:r w:rsidRPr="00806F3C">
        <w:rPr>
          <w:rFonts w:eastAsia="Arial Unicode MS" w:cs="Arial Unicode MS"/>
          <w:color w:val="000000"/>
          <w:shd w:val="clear" w:color="auto" w:fill="F9F9F9"/>
          <w:lang w:val="fr-CA"/>
        </w:rPr>
        <w:t>θ</w:t>
      </w:r>
      <w:r w:rsidRPr="00806F3C">
        <w:rPr>
          <w:rFonts w:eastAsia="Arial Unicode MS" w:cs="Arial Unicode MS"/>
          <w:color w:val="000000"/>
          <w:shd w:val="clear" w:color="auto" w:fill="F9F9F9"/>
          <w:vertAlign w:val="subscript"/>
          <w:lang w:val="fr-CA"/>
        </w:rPr>
        <w:t>i</w:t>
      </w:r>
      <w:proofErr w:type="spellEnd"/>
      <w:r>
        <w:rPr>
          <w:rFonts w:eastAsia="Arial Unicode MS" w:cs="Arial Unicode MS"/>
          <w:color w:val="000000"/>
          <w:shd w:val="clear" w:color="auto" w:fill="F9F9F9"/>
          <w:lang w:val="fr-CA"/>
        </w:rPr>
        <w:t xml:space="preserve">), c’est-à-dire lorsque la dimension du miroir est plus petite que son rayon de courbure (R), le foyer (F) est situé </w:t>
      </w:r>
      <w:proofErr w:type="gramStart"/>
      <w:r>
        <w:rPr>
          <w:rFonts w:eastAsia="Arial Unicode MS" w:cs="Arial Unicode MS"/>
          <w:color w:val="000000"/>
          <w:shd w:val="clear" w:color="auto" w:fill="F9F9F9"/>
          <w:lang w:val="fr-CA"/>
        </w:rPr>
        <w:t>à</w:t>
      </w:r>
      <w:proofErr w:type="gramEnd"/>
      <w:r>
        <w:rPr>
          <w:rFonts w:eastAsia="Arial Unicode MS" w:cs="Arial Unicode MS"/>
          <w:color w:val="000000"/>
          <w:shd w:val="clear" w:color="auto" w:fill="F9F9F9"/>
          <w:lang w:val="fr-CA"/>
        </w:rPr>
        <w:t xml:space="preserve"> mi-chemin entre le sommet (S) et le centre de courbure (C). Si cette condition n’est pas respectée, les rayons lumineux ne seront pas réfléchis en un seul point, et le miroir sphérique présentera une aberration sphérique.</w:t>
      </w:r>
    </w:p>
    <w:p w14:paraId="5CBFFFF6" w14:textId="1EA37D2B" w:rsidR="00247072" w:rsidRPr="00247072" w:rsidRDefault="00247072" w:rsidP="00247072">
      <w:pPr>
        <w:pStyle w:val="Paragraphedeliste"/>
        <w:numPr>
          <w:ilvl w:val="1"/>
          <w:numId w:val="2"/>
        </w:numPr>
        <w:rPr>
          <w:rFonts w:eastAsia="Times New Roman" w:cs="Times New Roman"/>
          <w:lang w:val="fr-CA"/>
        </w:rPr>
      </w:pPr>
      <w:r>
        <w:rPr>
          <w:rFonts w:eastAsia="Arial Unicode MS" w:cs="Arial Unicode MS"/>
          <w:color w:val="000000"/>
          <w:shd w:val="clear" w:color="auto" w:fill="F9F9F9"/>
          <w:lang w:val="fr-CA"/>
        </w:rPr>
        <w:t xml:space="preserve">Il est possible de minimiser l’aberration sphérique en utilisant des miroirs sphériques dont les dimensions sont inférieures à leur rayon de courbure (R). La forme idéale est celle d’un miroir parabolique. </w:t>
      </w:r>
    </w:p>
    <w:p w14:paraId="4CA692AB" w14:textId="2ABD8EAF" w:rsidR="00247072" w:rsidRPr="007E5C19" w:rsidRDefault="007E5C19" w:rsidP="00247072">
      <w:pPr>
        <w:rPr>
          <w:rFonts w:eastAsia="Times New Roman" w:cs="Times New Roman"/>
          <w:b/>
          <w:lang w:val="fr-CA"/>
        </w:rPr>
      </w:pPr>
      <w:r w:rsidRPr="007E5C19">
        <w:rPr>
          <w:rFonts w:eastAsia="Times New Roman" w:cs="Times New Roman"/>
          <w:b/>
          <w:lang w:val="fr-CA"/>
        </w:rPr>
        <w:t xml:space="preserve">2.5 Les images </w:t>
      </w:r>
    </w:p>
    <w:p w14:paraId="58C264F2" w14:textId="5A62A4DA" w:rsidR="00A829EE" w:rsidRPr="00A829EE" w:rsidRDefault="00A829EE" w:rsidP="00247072">
      <w:pPr>
        <w:rPr>
          <w:rFonts w:eastAsia="Times New Roman" w:cs="Times New Roman"/>
          <w:u w:val="single"/>
          <w:lang w:val="fr-CA"/>
        </w:rPr>
      </w:pPr>
      <w:r w:rsidRPr="00A829EE">
        <w:rPr>
          <w:rFonts w:eastAsia="Times New Roman" w:cs="Times New Roman"/>
          <w:u w:val="single"/>
          <w:lang w:val="fr-CA"/>
        </w:rPr>
        <w:t>Les caractéristique</w:t>
      </w:r>
      <w:r>
        <w:rPr>
          <w:rFonts w:eastAsia="Times New Roman" w:cs="Times New Roman"/>
          <w:u w:val="single"/>
          <w:lang w:val="fr-CA"/>
        </w:rPr>
        <w:t>s</w:t>
      </w:r>
      <w:r w:rsidRPr="00A829EE">
        <w:rPr>
          <w:rFonts w:eastAsia="Times New Roman" w:cs="Times New Roman"/>
          <w:u w:val="single"/>
          <w:lang w:val="fr-CA"/>
        </w:rPr>
        <w:t xml:space="preserve"> des images</w:t>
      </w:r>
    </w:p>
    <w:p w14:paraId="73C0139E" w14:textId="711B4FFF" w:rsidR="007E5C19" w:rsidRDefault="007E5C19" w:rsidP="00247072">
      <w:pPr>
        <w:rPr>
          <w:rFonts w:eastAsia="Times New Roman" w:cs="Times New Roman"/>
          <w:lang w:val="fr-CA"/>
        </w:rPr>
      </w:pPr>
      <w:r>
        <w:rPr>
          <w:rFonts w:eastAsia="Times New Roman" w:cs="Times New Roman"/>
          <w:lang w:val="fr-CA"/>
        </w:rPr>
        <w:t xml:space="preserve"> - Une image est la représentation d’un objet lumineux par un ensemble de points résultant de la convergence des rayons lumineux issus des divers points de cet objet ou du prolongement de ces rayons. </w:t>
      </w:r>
    </w:p>
    <w:p w14:paraId="621F981C" w14:textId="3AE7791E" w:rsidR="007E5C19" w:rsidRDefault="007E5C19" w:rsidP="00247072">
      <w:pPr>
        <w:rPr>
          <w:rFonts w:eastAsia="Times New Roman" w:cs="Times New Roman"/>
          <w:lang w:val="fr-CA"/>
        </w:rPr>
      </w:pPr>
      <w:r>
        <w:rPr>
          <w:rFonts w:eastAsia="Times New Roman" w:cs="Times New Roman"/>
          <w:lang w:val="fr-CA"/>
        </w:rPr>
        <w:t xml:space="preserve">- Une image peut être réelle ou virtuelle. </w:t>
      </w:r>
    </w:p>
    <w:p w14:paraId="1B08C7D8" w14:textId="63DCDA67" w:rsidR="007E5C19" w:rsidRDefault="007E5C19" w:rsidP="00247072">
      <w:pPr>
        <w:rPr>
          <w:rFonts w:eastAsia="Times New Roman" w:cs="Times New Roman"/>
          <w:lang w:val="fr-CA"/>
        </w:rPr>
      </w:pPr>
      <w:r>
        <w:rPr>
          <w:rFonts w:eastAsia="Times New Roman" w:cs="Times New Roman"/>
          <w:lang w:val="fr-CA"/>
        </w:rPr>
        <w:t xml:space="preserve">- Une image est dite réelle lorsque le système optique dévie (ou contraint) les rayons lumineux issus d’un point-source de façon à les faire converger vers un point-image. </w:t>
      </w:r>
    </w:p>
    <w:p w14:paraId="1100B999" w14:textId="338FE559" w:rsidR="007E5C19" w:rsidRDefault="007E5C19" w:rsidP="00247072">
      <w:pPr>
        <w:rPr>
          <w:rFonts w:eastAsia="Times New Roman" w:cs="Times New Roman"/>
          <w:lang w:val="fr-CA"/>
        </w:rPr>
      </w:pPr>
      <w:r>
        <w:rPr>
          <w:rFonts w:eastAsia="Times New Roman" w:cs="Times New Roman"/>
          <w:lang w:val="fr-CA"/>
        </w:rPr>
        <w:t xml:space="preserve">- Une image réelle peut être projetée sur un écran. </w:t>
      </w:r>
    </w:p>
    <w:p w14:paraId="32604DA8" w14:textId="51CD1C22" w:rsidR="007E5C19" w:rsidRDefault="007E5C19" w:rsidP="00247072">
      <w:pPr>
        <w:rPr>
          <w:rFonts w:eastAsia="Times New Roman" w:cs="Times New Roman"/>
          <w:lang w:val="fr-CA"/>
        </w:rPr>
      </w:pPr>
      <w:r>
        <w:rPr>
          <w:rFonts w:eastAsia="Times New Roman" w:cs="Times New Roman"/>
          <w:lang w:val="fr-CA"/>
        </w:rPr>
        <w:t xml:space="preserve">- Une image est dite virtuelle lorsque les points-images dont elle est constituée semble provenir du prolongement fictifs des rayons lumineux que le système optique fait diverger. </w:t>
      </w:r>
    </w:p>
    <w:p w14:paraId="5F88DCEB" w14:textId="7600CC26" w:rsidR="007E5C19" w:rsidRDefault="007E5C19" w:rsidP="00247072">
      <w:pPr>
        <w:rPr>
          <w:rFonts w:eastAsia="Times New Roman" w:cs="Times New Roman"/>
          <w:lang w:val="fr-CA"/>
        </w:rPr>
      </w:pPr>
      <w:r>
        <w:rPr>
          <w:rFonts w:eastAsia="Times New Roman" w:cs="Times New Roman"/>
          <w:lang w:val="fr-CA"/>
        </w:rPr>
        <w:t xml:space="preserve">- Une image virtuelle ne peut pas être projetée sur un écran. </w:t>
      </w:r>
    </w:p>
    <w:p w14:paraId="6625FAD9" w14:textId="77777777" w:rsidR="007E5C19" w:rsidRDefault="007E5C19" w:rsidP="00247072">
      <w:pPr>
        <w:rPr>
          <w:rFonts w:eastAsia="Times New Roman" w:cs="Times New Roman"/>
          <w:lang w:val="fr-CA"/>
        </w:rPr>
      </w:pPr>
      <w:r>
        <w:rPr>
          <w:rFonts w:eastAsia="Times New Roman" w:cs="Times New Roman"/>
          <w:lang w:val="fr-CA"/>
        </w:rPr>
        <w:t xml:space="preserve">- Une image peut être droite ou inversée. Elle est droite lorsqu’elle est dans le même sens que l’objet. Elle est inversée lorsqu’elle est tournée de 180° par rapport à l’objet. </w:t>
      </w:r>
    </w:p>
    <w:p w14:paraId="7AC7FED7" w14:textId="18283AC0" w:rsidR="007E5C19" w:rsidRPr="00A829EE" w:rsidRDefault="007E5C19" w:rsidP="00247072">
      <w:pPr>
        <w:rPr>
          <w:rFonts w:eastAsia="Times New Roman" w:cs="Times New Roman"/>
          <w:u w:val="single"/>
          <w:lang w:val="fr-CA"/>
        </w:rPr>
      </w:pPr>
      <w:r w:rsidRPr="00A829EE">
        <w:rPr>
          <w:rFonts w:eastAsia="Times New Roman" w:cs="Times New Roman"/>
          <w:u w:val="single"/>
          <w:lang w:val="fr-CA"/>
        </w:rPr>
        <w:t xml:space="preserve">Les images formées par un </w:t>
      </w:r>
      <w:proofErr w:type="spellStart"/>
      <w:r w:rsidRPr="00A829EE">
        <w:rPr>
          <w:rFonts w:eastAsia="Times New Roman" w:cs="Times New Roman"/>
          <w:u w:val="single"/>
          <w:lang w:val="fr-CA"/>
        </w:rPr>
        <w:t>sténoscope</w:t>
      </w:r>
      <w:proofErr w:type="spellEnd"/>
    </w:p>
    <w:p w14:paraId="63948BA9" w14:textId="77777777" w:rsidR="00A52CC3" w:rsidRDefault="00A829EE" w:rsidP="00247072">
      <w:pPr>
        <w:rPr>
          <w:rFonts w:eastAsia="Times New Roman" w:cs="Times New Roman"/>
          <w:lang w:val="fr-CA"/>
        </w:rPr>
      </w:pPr>
      <w:r>
        <w:rPr>
          <w:rFonts w:eastAsia="Times New Roman" w:cs="Times New Roman"/>
          <w:lang w:val="fr-CA"/>
        </w:rPr>
        <w:t xml:space="preserve">- Le </w:t>
      </w:r>
      <w:proofErr w:type="spellStart"/>
      <w:r>
        <w:rPr>
          <w:rFonts w:eastAsia="Times New Roman" w:cs="Times New Roman"/>
          <w:lang w:val="fr-CA"/>
        </w:rPr>
        <w:t>sténoscope</w:t>
      </w:r>
      <w:proofErr w:type="spellEnd"/>
      <w:r>
        <w:rPr>
          <w:rFonts w:eastAsia="Times New Roman" w:cs="Times New Roman"/>
          <w:lang w:val="fr-CA"/>
        </w:rPr>
        <w:t xml:space="preserve"> consiste en une </w:t>
      </w:r>
      <w:proofErr w:type="spellStart"/>
      <w:r>
        <w:rPr>
          <w:rFonts w:eastAsia="Times New Roman" w:cs="Times New Roman"/>
          <w:lang w:val="fr-CA"/>
        </w:rPr>
        <w:t>boîte</w:t>
      </w:r>
      <w:proofErr w:type="spellEnd"/>
      <w:r>
        <w:rPr>
          <w:rFonts w:eastAsia="Times New Roman" w:cs="Times New Roman"/>
          <w:lang w:val="fr-CA"/>
        </w:rPr>
        <w:t xml:space="preserve"> opaque dont la face avec est percée d’un trou de très petit diamètre et dont la face </w:t>
      </w:r>
      <w:proofErr w:type="gramStart"/>
      <w:r>
        <w:rPr>
          <w:rFonts w:eastAsia="Times New Roman" w:cs="Times New Roman"/>
          <w:lang w:val="fr-CA"/>
        </w:rPr>
        <w:t>intérieur</w:t>
      </w:r>
      <w:proofErr w:type="gramEnd"/>
      <w:r>
        <w:rPr>
          <w:rFonts w:eastAsia="Times New Roman" w:cs="Times New Roman"/>
          <w:lang w:val="fr-CA"/>
        </w:rPr>
        <w:t xml:space="preserve"> opposée au trou est </w:t>
      </w:r>
      <w:proofErr w:type="spellStart"/>
      <w:r>
        <w:rPr>
          <w:rFonts w:eastAsia="Times New Roman" w:cs="Times New Roman"/>
          <w:lang w:val="fr-CA"/>
        </w:rPr>
        <w:t>converte</w:t>
      </w:r>
      <w:proofErr w:type="spellEnd"/>
      <w:r>
        <w:rPr>
          <w:rFonts w:eastAsia="Times New Roman" w:cs="Times New Roman"/>
          <w:lang w:val="fr-CA"/>
        </w:rPr>
        <w:t xml:space="preserve"> par un écran. </w:t>
      </w:r>
    </w:p>
    <w:p w14:paraId="2403167B" w14:textId="77777777" w:rsidR="00A52CC3" w:rsidRDefault="00A52CC3" w:rsidP="00247072">
      <w:pPr>
        <w:rPr>
          <w:rFonts w:eastAsia="Times New Roman" w:cs="Times New Roman"/>
          <w:lang w:val="fr-CA"/>
        </w:rPr>
      </w:pPr>
      <w:r>
        <w:rPr>
          <w:rFonts w:eastAsia="Times New Roman" w:cs="Times New Roman"/>
          <w:lang w:val="fr-CA"/>
        </w:rPr>
        <w:t xml:space="preserve">- Les images formées par les </w:t>
      </w:r>
      <w:proofErr w:type="spellStart"/>
      <w:r>
        <w:rPr>
          <w:rFonts w:eastAsia="Times New Roman" w:cs="Times New Roman"/>
          <w:lang w:val="fr-CA"/>
        </w:rPr>
        <w:t>sténoscopes</w:t>
      </w:r>
      <w:proofErr w:type="spellEnd"/>
      <w:r>
        <w:rPr>
          <w:rFonts w:eastAsia="Times New Roman" w:cs="Times New Roman"/>
          <w:lang w:val="fr-CA"/>
        </w:rPr>
        <w:t xml:space="preserve"> sont réelles et inversées et généralement plus petites que l’objet. </w:t>
      </w:r>
    </w:p>
    <w:p w14:paraId="582A9E1E" w14:textId="0D8E5247" w:rsidR="007E5C19" w:rsidRDefault="00A52CC3" w:rsidP="00247072">
      <w:pPr>
        <w:rPr>
          <w:rFonts w:eastAsia="Times New Roman" w:cs="Times New Roman"/>
          <w:lang w:val="fr-CA"/>
        </w:rPr>
      </w:pPr>
      <w:r>
        <w:rPr>
          <w:rFonts w:eastAsia="Times New Roman" w:cs="Times New Roman"/>
          <w:lang w:val="fr-CA"/>
        </w:rPr>
        <w:t>- Le grandissement (g) est le rapport entre la hauteur de l’image (h</w:t>
      </w:r>
      <w:r w:rsidRPr="00A52CC3">
        <w:rPr>
          <w:rFonts w:eastAsia="Times New Roman" w:cs="Times New Roman"/>
          <w:vertAlign w:val="subscript"/>
          <w:lang w:val="fr-CA"/>
        </w:rPr>
        <w:t>i</w:t>
      </w:r>
      <w:r>
        <w:rPr>
          <w:rFonts w:eastAsia="Times New Roman" w:cs="Times New Roman"/>
          <w:lang w:val="fr-CA"/>
        </w:rPr>
        <w:t>) et celle de l’objet (h</w:t>
      </w:r>
      <w:r w:rsidRPr="00A52CC3">
        <w:rPr>
          <w:rFonts w:eastAsia="Times New Roman" w:cs="Times New Roman"/>
          <w:vertAlign w:val="subscript"/>
          <w:lang w:val="fr-CA"/>
        </w:rPr>
        <w:t>o</w:t>
      </w:r>
      <w:r>
        <w:rPr>
          <w:rFonts w:eastAsia="Times New Roman" w:cs="Times New Roman"/>
          <w:lang w:val="fr-CA"/>
        </w:rPr>
        <w:t xml:space="preserve">). Dans un </w:t>
      </w:r>
      <w:proofErr w:type="spellStart"/>
      <w:r>
        <w:rPr>
          <w:rFonts w:eastAsia="Times New Roman" w:cs="Times New Roman"/>
          <w:lang w:val="fr-CA"/>
        </w:rPr>
        <w:t>sténoscope</w:t>
      </w:r>
      <w:proofErr w:type="spellEnd"/>
      <w:r>
        <w:rPr>
          <w:rFonts w:eastAsia="Times New Roman" w:cs="Times New Roman"/>
          <w:lang w:val="fr-CA"/>
        </w:rPr>
        <w:t>, la taille de l’image (h</w:t>
      </w:r>
      <w:r w:rsidRPr="00A52CC3">
        <w:rPr>
          <w:rFonts w:eastAsia="Times New Roman" w:cs="Times New Roman"/>
          <w:vertAlign w:val="subscript"/>
          <w:lang w:val="fr-CA"/>
        </w:rPr>
        <w:t>i</w:t>
      </w:r>
      <w:r>
        <w:rPr>
          <w:rFonts w:eastAsia="Times New Roman" w:cs="Times New Roman"/>
          <w:lang w:val="fr-CA"/>
        </w:rPr>
        <w:t>) est inversement proportionnelle à la distance entre l’objet lumineux et le sténopé (d</w:t>
      </w:r>
      <w:r w:rsidRPr="00A52CC3">
        <w:rPr>
          <w:rFonts w:eastAsia="Times New Roman" w:cs="Times New Roman"/>
          <w:vertAlign w:val="subscript"/>
          <w:lang w:val="fr-CA"/>
        </w:rPr>
        <w:t>o</w:t>
      </w:r>
      <w:r>
        <w:rPr>
          <w:rFonts w:eastAsia="Times New Roman" w:cs="Times New Roman"/>
          <w:lang w:val="fr-CA"/>
        </w:rPr>
        <w:t xml:space="preserve">) et directement proportionnelle à la profondeur du </w:t>
      </w:r>
      <w:proofErr w:type="spellStart"/>
      <w:r>
        <w:rPr>
          <w:rFonts w:eastAsia="Times New Roman" w:cs="Times New Roman"/>
          <w:lang w:val="fr-CA"/>
        </w:rPr>
        <w:t>sténoscope</w:t>
      </w:r>
      <w:proofErr w:type="spellEnd"/>
      <w:r>
        <w:rPr>
          <w:rFonts w:eastAsia="Times New Roman" w:cs="Times New Roman"/>
          <w:lang w:val="fr-CA"/>
        </w:rPr>
        <w:t xml:space="preserve"> (d</w:t>
      </w:r>
      <w:r w:rsidRPr="00A52CC3">
        <w:rPr>
          <w:rFonts w:eastAsia="Times New Roman" w:cs="Times New Roman"/>
          <w:vertAlign w:val="subscript"/>
          <w:lang w:val="fr-CA"/>
        </w:rPr>
        <w:t>i</w:t>
      </w:r>
      <w:r>
        <w:rPr>
          <w:rFonts w:eastAsia="Times New Roman" w:cs="Times New Roman"/>
          <w:lang w:val="fr-CA"/>
        </w:rPr>
        <w:t>).</w:t>
      </w:r>
      <w:r w:rsidR="00A829EE">
        <w:rPr>
          <w:rFonts w:eastAsia="Times New Roman" w:cs="Times New Roman"/>
          <w:lang w:val="fr-CA"/>
        </w:rPr>
        <w:t xml:space="preserve"> </w:t>
      </w:r>
    </w:p>
    <w:p w14:paraId="27F72F82" w14:textId="1E65E6C7" w:rsidR="00A52CC3" w:rsidRDefault="00A52CC3" w:rsidP="00A52CC3">
      <w:pPr>
        <w:jc w:val="center"/>
        <w:rPr>
          <w:rFonts w:eastAsia="Times New Roman" w:cs="Times New Roman"/>
          <w:vertAlign w:val="subscript"/>
          <w:lang w:val="fr-CA"/>
        </w:rPr>
      </w:pPr>
      <w:r>
        <w:rPr>
          <w:rFonts w:eastAsia="Times New Roman" w:cs="Times New Roman"/>
          <w:lang w:val="fr-CA"/>
        </w:rPr>
        <w:t xml:space="preserve">g= </w:t>
      </w:r>
      <w:r w:rsidRPr="00A52CC3">
        <w:rPr>
          <w:rFonts w:eastAsia="Times New Roman" w:cs="Times New Roman"/>
          <w:u w:val="single"/>
          <w:lang w:val="fr-CA"/>
        </w:rPr>
        <w:t>h</w:t>
      </w:r>
      <w:r w:rsidRPr="00A52CC3">
        <w:rPr>
          <w:rFonts w:eastAsia="Times New Roman" w:cs="Times New Roman"/>
          <w:u w:val="single"/>
          <w:vertAlign w:val="subscript"/>
          <w:lang w:val="fr-CA"/>
        </w:rPr>
        <w:t>i</w:t>
      </w:r>
      <w:r>
        <w:rPr>
          <w:rFonts w:eastAsia="Times New Roman" w:cs="Times New Roman"/>
          <w:lang w:val="fr-CA"/>
        </w:rPr>
        <w:t xml:space="preserve">= </w:t>
      </w:r>
      <w:r w:rsidRPr="00A52CC3">
        <w:rPr>
          <w:rFonts w:eastAsia="Times New Roman" w:cs="Times New Roman"/>
          <w:u w:val="single"/>
          <w:lang w:val="fr-CA"/>
        </w:rPr>
        <w:t>d</w:t>
      </w:r>
      <w:r w:rsidRPr="00A52CC3">
        <w:rPr>
          <w:rFonts w:eastAsia="Times New Roman" w:cs="Times New Roman"/>
          <w:u w:val="single"/>
          <w:vertAlign w:val="subscript"/>
          <w:lang w:val="fr-CA"/>
        </w:rPr>
        <w:t>i</w:t>
      </w:r>
    </w:p>
    <w:p w14:paraId="46532078" w14:textId="6D37F709" w:rsidR="00A52CC3" w:rsidRDefault="00A52CC3" w:rsidP="00A52CC3">
      <w:pPr>
        <w:jc w:val="center"/>
        <w:rPr>
          <w:rFonts w:eastAsia="Times New Roman" w:cs="Times New Roman"/>
          <w:vertAlign w:val="subscript"/>
          <w:lang w:val="fr-CA"/>
        </w:rPr>
      </w:pPr>
      <w:r>
        <w:rPr>
          <w:rFonts w:eastAsia="Times New Roman" w:cs="Times New Roman"/>
          <w:lang w:val="fr-CA"/>
        </w:rPr>
        <w:t xml:space="preserve">       </w:t>
      </w:r>
      <w:proofErr w:type="gramStart"/>
      <w:r>
        <w:rPr>
          <w:rFonts w:eastAsia="Times New Roman" w:cs="Times New Roman"/>
          <w:lang w:val="fr-CA"/>
        </w:rPr>
        <w:t>h</w:t>
      </w:r>
      <w:r w:rsidRPr="00A52CC3">
        <w:rPr>
          <w:rFonts w:eastAsia="Times New Roman" w:cs="Times New Roman"/>
          <w:vertAlign w:val="subscript"/>
          <w:lang w:val="fr-CA"/>
        </w:rPr>
        <w:t>o</w:t>
      </w:r>
      <w:proofErr w:type="gramEnd"/>
      <w:r>
        <w:rPr>
          <w:rFonts w:eastAsia="Times New Roman" w:cs="Times New Roman"/>
          <w:vertAlign w:val="subscript"/>
          <w:lang w:val="fr-CA"/>
        </w:rPr>
        <w:t xml:space="preserve">     </w:t>
      </w:r>
      <w:r>
        <w:rPr>
          <w:rFonts w:eastAsia="Times New Roman" w:cs="Times New Roman"/>
          <w:lang w:val="fr-CA"/>
        </w:rPr>
        <w:t>d</w:t>
      </w:r>
      <w:r w:rsidRPr="00A52CC3">
        <w:rPr>
          <w:rFonts w:eastAsia="Times New Roman" w:cs="Times New Roman"/>
          <w:vertAlign w:val="subscript"/>
          <w:lang w:val="fr-CA"/>
        </w:rPr>
        <w:t>o</w:t>
      </w:r>
    </w:p>
    <w:p w14:paraId="170CFBAC" w14:textId="25730B12" w:rsidR="00A52CC3" w:rsidRDefault="00A52CC3" w:rsidP="00A52CC3">
      <w:pPr>
        <w:rPr>
          <w:rFonts w:eastAsia="Times New Roman" w:cs="Times New Roman"/>
          <w:u w:val="single"/>
          <w:lang w:val="fr-CA"/>
        </w:rPr>
      </w:pPr>
      <w:r>
        <w:rPr>
          <w:rFonts w:eastAsia="Times New Roman" w:cs="Times New Roman"/>
          <w:u w:val="single"/>
          <w:lang w:val="fr-CA"/>
        </w:rPr>
        <w:t>Les images formées par les miroirs plans</w:t>
      </w:r>
    </w:p>
    <w:p w14:paraId="681FC26F" w14:textId="568642FE" w:rsidR="00A52CC3" w:rsidRPr="00A52CC3" w:rsidRDefault="00A52CC3" w:rsidP="00A52CC3">
      <w:pPr>
        <w:pStyle w:val="Paragraphedeliste"/>
        <w:numPr>
          <w:ilvl w:val="0"/>
          <w:numId w:val="2"/>
        </w:numPr>
        <w:rPr>
          <w:rFonts w:eastAsia="Times New Roman" w:cs="Times New Roman"/>
          <w:lang w:val="fr-CA"/>
        </w:rPr>
      </w:pPr>
      <w:r w:rsidRPr="00A52CC3">
        <w:rPr>
          <w:rFonts w:eastAsia="Times New Roman" w:cs="Times New Roman"/>
          <w:lang w:val="fr-CA"/>
        </w:rPr>
        <w:t xml:space="preserve">Les images formées par les miroirs plans sont droites et virtuelles. </w:t>
      </w:r>
    </w:p>
    <w:p w14:paraId="497C76D9" w14:textId="196EF4EE" w:rsidR="00A52CC3" w:rsidRDefault="00A52CC3" w:rsidP="00A52CC3">
      <w:pPr>
        <w:pStyle w:val="Paragraphedeliste"/>
        <w:numPr>
          <w:ilvl w:val="0"/>
          <w:numId w:val="2"/>
        </w:numPr>
        <w:rPr>
          <w:rFonts w:eastAsia="Times New Roman" w:cs="Times New Roman"/>
          <w:lang w:val="fr-CA"/>
        </w:rPr>
      </w:pPr>
      <w:r>
        <w:rPr>
          <w:rFonts w:eastAsia="Times New Roman" w:cs="Times New Roman"/>
          <w:lang w:val="fr-CA"/>
        </w:rPr>
        <w:t>Dans un miroir plan, la distance entre l’objet et le miroir (d</w:t>
      </w:r>
      <w:r w:rsidRPr="00A52CC3">
        <w:rPr>
          <w:rFonts w:eastAsia="Times New Roman" w:cs="Times New Roman"/>
          <w:vertAlign w:val="subscript"/>
          <w:lang w:val="fr-CA"/>
        </w:rPr>
        <w:t>o</w:t>
      </w:r>
      <w:r>
        <w:rPr>
          <w:rFonts w:eastAsia="Times New Roman" w:cs="Times New Roman"/>
          <w:lang w:val="fr-CA"/>
        </w:rPr>
        <w:t>) est égale à celle entre l’image et le miroir (</w:t>
      </w:r>
      <w:r w:rsidRPr="00A52CC3">
        <w:rPr>
          <w:rFonts w:eastAsia="Times New Roman" w:cs="Times New Roman"/>
          <w:lang w:val="fr-CA"/>
        </w:rPr>
        <w:t>d</w:t>
      </w:r>
      <w:r w:rsidRPr="00A52CC3">
        <w:rPr>
          <w:rFonts w:eastAsia="Times New Roman" w:cs="Times New Roman"/>
          <w:vertAlign w:val="subscript"/>
          <w:lang w:val="fr-CA"/>
        </w:rPr>
        <w:t>i</w:t>
      </w:r>
      <w:r>
        <w:rPr>
          <w:rFonts w:eastAsia="Times New Roman" w:cs="Times New Roman"/>
          <w:lang w:val="fr-CA"/>
        </w:rPr>
        <w:t xml:space="preserve">). </w:t>
      </w:r>
    </w:p>
    <w:p w14:paraId="769EF73C" w14:textId="16EAC733" w:rsidR="00A52CC3" w:rsidRPr="00A52CC3" w:rsidRDefault="00A52CC3" w:rsidP="00A52CC3">
      <w:pPr>
        <w:pStyle w:val="Paragraphedeliste"/>
        <w:numPr>
          <w:ilvl w:val="0"/>
          <w:numId w:val="2"/>
        </w:numPr>
        <w:rPr>
          <w:rFonts w:eastAsia="Times New Roman" w:cs="Times New Roman"/>
          <w:lang w:val="fr-CA"/>
        </w:rPr>
      </w:pPr>
      <w:r>
        <w:rPr>
          <w:rFonts w:eastAsia="Times New Roman" w:cs="Times New Roman"/>
          <w:lang w:val="fr-CA"/>
        </w:rPr>
        <w:t>Le nombre d’image (N) formées par deux miroirs dépend de l’angle (</w:t>
      </w:r>
      <w:r w:rsidRPr="00806F3C">
        <w:rPr>
          <w:rFonts w:eastAsia="Arial Unicode MS" w:cs="Arial Unicode MS"/>
          <w:color w:val="000000"/>
          <w:shd w:val="clear" w:color="auto" w:fill="F9F9F9"/>
          <w:lang w:val="fr-CA"/>
        </w:rPr>
        <w:t>θ</w:t>
      </w:r>
      <w:r>
        <w:rPr>
          <w:rFonts w:eastAsia="Arial Unicode MS" w:cs="Arial Unicode MS"/>
          <w:color w:val="000000"/>
          <w:shd w:val="clear" w:color="auto" w:fill="F9F9F9"/>
          <w:lang w:val="fr-CA"/>
        </w:rPr>
        <w:t xml:space="preserve">) entre les deux miroirs selon la loi suivante : </w:t>
      </w:r>
    </w:p>
    <w:p w14:paraId="44E16BA1" w14:textId="07864DD4" w:rsidR="00A52CC3" w:rsidRDefault="00E841C7" w:rsidP="00E841C7">
      <w:pPr>
        <w:ind w:left="60"/>
        <w:jc w:val="center"/>
        <w:rPr>
          <w:rFonts w:eastAsia="Arial Unicode MS" w:cs="Arial Unicode MS"/>
          <w:color w:val="000000"/>
          <w:shd w:val="clear" w:color="auto" w:fill="F9F9F9"/>
          <w:lang w:val="fr-CA"/>
        </w:rPr>
      </w:pPr>
      <w:r>
        <w:rPr>
          <w:rFonts w:eastAsia="Times New Roman" w:cs="Times New Roman"/>
          <w:lang w:val="fr-CA"/>
        </w:rPr>
        <w:t>N = (360°/</w:t>
      </w:r>
      <w:r w:rsidRPr="00806F3C">
        <w:rPr>
          <w:rFonts w:eastAsia="Arial Unicode MS" w:cs="Arial Unicode MS"/>
          <w:color w:val="000000"/>
          <w:shd w:val="clear" w:color="auto" w:fill="F9F9F9"/>
          <w:lang w:val="fr-CA"/>
        </w:rPr>
        <w:t>θ</w:t>
      </w:r>
      <w:r>
        <w:rPr>
          <w:rFonts w:eastAsia="Arial Unicode MS" w:cs="Arial Unicode MS"/>
          <w:color w:val="000000"/>
          <w:shd w:val="clear" w:color="auto" w:fill="F9F9F9"/>
          <w:lang w:val="fr-CA"/>
        </w:rPr>
        <w:t>) – 1</w:t>
      </w:r>
    </w:p>
    <w:p w14:paraId="1C9B8979" w14:textId="15434D61" w:rsidR="00E841C7" w:rsidRDefault="00E841C7" w:rsidP="00E841C7">
      <w:pPr>
        <w:ind w:left="60"/>
        <w:rPr>
          <w:rFonts w:eastAsia="Times New Roman" w:cs="Times New Roman"/>
          <w:u w:val="single"/>
          <w:lang w:val="fr-CA"/>
        </w:rPr>
      </w:pPr>
      <w:r>
        <w:rPr>
          <w:rFonts w:eastAsia="Times New Roman" w:cs="Times New Roman"/>
          <w:u w:val="single"/>
          <w:lang w:val="fr-CA"/>
        </w:rPr>
        <w:t>Les images formées par les miroirs sphériques</w:t>
      </w:r>
    </w:p>
    <w:p w14:paraId="46646A00" w14:textId="29EA87AB" w:rsidR="00E841C7" w:rsidRPr="00E841C7" w:rsidRDefault="00E841C7" w:rsidP="00E841C7">
      <w:pPr>
        <w:pStyle w:val="Paragraphedeliste"/>
        <w:numPr>
          <w:ilvl w:val="0"/>
          <w:numId w:val="2"/>
        </w:numPr>
        <w:rPr>
          <w:rFonts w:eastAsia="Times New Roman" w:cs="Times New Roman"/>
          <w:lang w:val="fr-CA"/>
        </w:rPr>
      </w:pPr>
      <w:r w:rsidRPr="00E841C7">
        <w:rPr>
          <w:rFonts w:eastAsia="Times New Roman" w:cs="Times New Roman"/>
          <w:lang w:val="fr-CA"/>
        </w:rPr>
        <w:t xml:space="preserve">Pour représenter les images formées par des miroirs sphériques, on utilise les propriétés de leurs trois rayons principaux. </w:t>
      </w:r>
    </w:p>
    <w:p w14:paraId="51FC51BD" w14:textId="3F0B82C7" w:rsidR="00E841C7" w:rsidRDefault="00E841C7" w:rsidP="00E841C7">
      <w:pPr>
        <w:pStyle w:val="Paragraphedeliste"/>
        <w:numPr>
          <w:ilvl w:val="0"/>
          <w:numId w:val="2"/>
        </w:numPr>
        <w:rPr>
          <w:rFonts w:eastAsia="Times New Roman" w:cs="Times New Roman"/>
          <w:lang w:val="fr-CA"/>
        </w:rPr>
      </w:pPr>
      <w:r>
        <w:rPr>
          <w:rFonts w:eastAsia="Times New Roman" w:cs="Times New Roman"/>
          <w:lang w:val="fr-CA"/>
        </w:rPr>
        <w:t>Les miroirs concaves peuvent former cinq sortes d’images. Elles peuvent être réelles ou virtuelles, inversées ou droites, agrandies ou réduites, et leurs positions peuvent changer selon la position de l’objet. Les miroirs concaves ne forment aucune image lorsque l’objet est placé au foyer principal (F).</w:t>
      </w:r>
    </w:p>
    <w:tbl>
      <w:tblPr>
        <w:tblStyle w:val="Grille"/>
        <w:tblW w:w="0" w:type="auto"/>
        <w:tblInd w:w="420" w:type="dxa"/>
        <w:tblLook w:val="04A0" w:firstRow="1" w:lastRow="0" w:firstColumn="1" w:lastColumn="0" w:noHBand="0" w:noVBand="1"/>
      </w:tblPr>
      <w:tblGrid>
        <w:gridCol w:w="1786"/>
        <w:gridCol w:w="1982"/>
        <w:gridCol w:w="1821"/>
        <w:gridCol w:w="1821"/>
        <w:gridCol w:w="1792"/>
      </w:tblGrid>
      <w:tr w:rsidR="001B7542" w14:paraId="179E5D67" w14:textId="77777777" w:rsidTr="001B7542">
        <w:tc>
          <w:tcPr>
            <w:tcW w:w="1909" w:type="dxa"/>
          </w:tcPr>
          <w:p w14:paraId="7E9737F7" w14:textId="18625634" w:rsidR="001B7542" w:rsidRDefault="001B7542" w:rsidP="001B7542">
            <w:pPr>
              <w:pStyle w:val="Paragraphedeliste"/>
              <w:ind w:left="0"/>
              <w:rPr>
                <w:rFonts w:eastAsia="Times New Roman" w:cs="Times New Roman"/>
                <w:lang w:val="fr-CA"/>
              </w:rPr>
            </w:pPr>
            <w:r>
              <w:rPr>
                <w:rFonts w:eastAsia="Times New Roman" w:cs="Times New Roman"/>
                <w:lang w:val="fr-CA"/>
              </w:rPr>
              <w:t>Position de l’objet</w:t>
            </w:r>
          </w:p>
        </w:tc>
        <w:tc>
          <w:tcPr>
            <w:tcW w:w="1909" w:type="dxa"/>
          </w:tcPr>
          <w:p w14:paraId="6612DD79" w14:textId="77777777" w:rsidR="001B7542" w:rsidRDefault="001B7542" w:rsidP="001B7542">
            <w:pPr>
              <w:pStyle w:val="Paragraphedeliste"/>
              <w:ind w:left="0"/>
              <w:rPr>
                <w:rFonts w:eastAsia="Times New Roman" w:cs="Times New Roman"/>
                <w:lang w:val="fr-CA"/>
              </w:rPr>
            </w:pPr>
            <w:r>
              <w:rPr>
                <w:rFonts w:eastAsia="Times New Roman" w:cs="Times New Roman"/>
                <w:lang w:val="fr-CA"/>
              </w:rPr>
              <w:t>(Caractéristiques de l’image)</w:t>
            </w:r>
          </w:p>
          <w:p w14:paraId="0A4AF6B2" w14:textId="03EEF48D" w:rsidR="001B7542" w:rsidRDefault="001B7542" w:rsidP="001B7542">
            <w:pPr>
              <w:pStyle w:val="Paragraphedeliste"/>
              <w:ind w:left="0"/>
              <w:rPr>
                <w:rFonts w:eastAsia="Times New Roman" w:cs="Times New Roman"/>
                <w:lang w:val="fr-CA"/>
              </w:rPr>
            </w:pPr>
            <w:r>
              <w:rPr>
                <w:rFonts w:eastAsia="Times New Roman" w:cs="Times New Roman"/>
                <w:lang w:val="fr-CA"/>
              </w:rPr>
              <w:t>Nature</w:t>
            </w:r>
          </w:p>
        </w:tc>
        <w:tc>
          <w:tcPr>
            <w:tcW w:w="1909" w:type="dxa"/>
          </w:tcPr>
          <w:p w14:paraId="78E6C255" w14:textId="5F2CFF5C" w:rsidR="001B7542" w:rsidRDefault="001B7542" w:rsidP="001B7542">
            <w:pPr>
              <w:pStyle w:val="Paragraphedeliste"/>
              <w:ind w:left="0"/>
              <w:rPr>
                <w:rFonts w:eastAsia="Times New Roman" w:cs="Times New Roman"/>
                <w:lang w:val="fr-CA"/>
              </w:rPr>
            </w:pPr>
            <w:r>
              <w:rPr>
                <w:rFonts w:eastAsia="Times New Roman" w:cs="Times New Roman"/>
                <w:lang w:val="fr-CA"/>
              </w:rPr>
              <w:t>Sens</w:t>
            </w:r>
          </w:p>
        </w:tc>
        <w:tc>
          <w:tcPr>
            <w:tcW w:w="1909" w:type="dxa"/>
          </w:tcPr>
          <w:p w14:paraId="47BA3582" w14:textId="5C4D5A3A" w:rsidR="001B7542" w:rsidRDefault="001B7542" w:rsidP="001B7542">
            <w:pPr>
              <w:pStyle w:val="Paragraphedeliste"/>
              <w:ind w:left="0"/>
              <w:rPr>
                <w:rFonts w:eastAsia="Times New Roman" w:cs="Times New Roman"/>
                <w:lang w:val="fr-CA"/>
              </w:rPr>
            </w:pPr>
            <w:r>
              <w:rPr>
                <w:rFonts w:eastAsia="Times New Roman" w:cs="Times New Roman"/>
                <w:lang w:val="fr-CA"/>
              </w:rPr>
              <w:t>Grandeur</w:t>
            </w:r>
          </w:p>
        </w:tc>
        <w:tc>
          <w:tcPr>
            <w:tcW w:w="1910" w:type="dxa"/>
          </w:tcPr>
          <w:p w14:paraId="4DA3952A" w14:textId="1E8B5783" w:rsidR="001B7542" w:rsidRDefault="001B7542" w:rsidP="001B7542">
            <w:pPr>
              <w:pStyle w:val="Paragraphedeliste"/>
              <w:ind w:left="0"/>
              <w:rPr>
                <w:rFonts w:eastAsia="Times New Roman" w:cs="Times New Roman"/>
                <w:lang w:val="fr-CA"/>
              </w:rPr>
            </w:pPr>
            <w:r>
              <w:rPr>
                <w:rFonts w:eastAsia="Times New Roman" w:cs="Times New Roman"/>
                <w:lang w:val="fr-CA"/>
              </w:rPr>
              <w:t>Position</w:t>
            </w:r>
          </w:p>
        </w:tc>
      </w:tr>
      <w:tr w:rsidR="001B7542" w14:paraId="5EB50A9D" w14:textId="77777777" w:rsidTr="001B7542">
        <w:tc>
          <w:tcPr>
            <w:tcW w:w="1909" w:type="dxa"/>
          </w:tcPr>
          <w:p w14:paraId="3171F689" w14:textId="5A2B3C7F" w:rsidR="001B7542" w:rsidRDefault="001B7542" w:rsidP="001B7542">
            <w:pPr>
              <w:pStyle w:val="Paragraphedeliste"/>
              <w:ind w:left="0"/>
              <w:rPr>
                <w:rFonts w:eastAsia="Times New Roman" w:cs="Times New Roman"/>
                <w:lang w:val="fr-CA"/>
              </w:rPr>
            </w:pPr>
            <w:r>
              <w:rPr>
                <w:rFonts w:eastAsia="Times New Roman" w:cs="Times New Roman"/>
                <w:lang w:val="fr-CA"/>
              </w:rPr>
              <w:t>À l’infini</w:t>
            </w:r>
          </w:p>
        </w:tc>
        <w:tc>
          <w:tcPr>
            <w:tcW w:w="1909" w:type="dxa"/>
          </w:tcPr>
          <w:p w14:paraId="7C0BAF7F" w14:textId="47BCC1D5" w:rsidR="001B7542" w:rsidRDefault="001B7542" w:rsidP="001B7542">
            <w:pPr>
              <w:pStyle w:val="Paragraphedeliste"/>
              <w:ind w:left="0"/>
              <w:rPr>
                <w:rFonts w:eastAsia="Times New Roman" w:cs="Times New Roman"/>
                <w:lang w:val="fr-CA"/>
              </w:rPr>
            </w:pPr>
            <w:r>
              <w:rPr>
                <w:rFonts w:eastAsia="Times New Roman" w:cs="Times New Roman"/>
                <w:lang w:val="fr-CA"/>
              </w:rPr>
              <w:t>Réelle</w:t>
            </w:r>
          </w:p>
        </w:tc>
        <w:tc>
          <w:tcPr>
            <w:tcW w:w="1909" w:type="dxa"/>
          </w:tcPr>
          <w:p w14:paraId="67589126" w14:textId="2BD4F738" w:rsidR="001B7542" w:rsidRDefault="001B7542" w:rsidP="001B7542">
            <w:pPr>
              <w:pStyle w:val="Paragraphedeliste"/>
              <w:ind w:left="0"/>
              <w:rPr>
                <w:rFonts w:eastAsia="Times New Roman" w:cs="Times New Roman"/>
                <w:lang w:val="fr-CA"/>
              </w:rPr>
            </w:pPr>
            <w:r>
              <w:rPr>
                <w:rFonts w:eastAsia="Times New Roman" w:cs="Times New Roman"/>
                <w:lang w:val="fr-CA"/>
              </w:rPr>
              <w:t>Image ponctuelle</w:t>
            </w:r>
          </w:p>
        </w:tc>
        <w:tc>
          <w:tcPr>
            <w:tcW w:w="1909" w:type="dxa"/>
          </w:tcPr>
          <w:p w14:paraId="4BC53BF1" w14:textId="0293DFA9" w:rsidR="001B7542" w:rsidRDefault="001B7542" w:rsidP="001B7542">
            <w:pPr>
              <w:pStyle w:val="Paragraphedeliste"/>
              <w:ind w:left="0"/>
              <w:rPr>
                <w:rFonts w:eastAsia="Times New Roman" w:cs="Times New Roman"/>
                <w:lang w:val="fr-CA"/>
              </w:rPr>
            </w:pPr>
            <w:r>
              <w:rPr>
                <w:rFonts w:eastAsia="Times New Roman" w:cs="Times New Roman"/>
                <w:lang w:val="fr-CA"/>
              </w:rPr>
              <w:t>Image ponctuelle</w:t>
            </w:r>
          </w:p>
        </w:tc>
        <w:tc>
          <w:tcPr>
            <w:tcW w:w="1910" w:type="dxa"/>
          </w:tcPr>
          <w:p w14:paraId="68995DEC" w14:textId="7DF80E96" w:rsidR="001B7542" w:rsidRDefault="001B7542" w:rsidP="001B7542">
            <w:pPr>
              <w:pStyle w:val="Paragraphedeliste"/>
              <w:ind w:left="0"/>
              <w:rPr>
                <w:rFonts w:eastAsia="Times New Roman" w:cs="Times New Roman"/>
                <w:lang w:val="fr-CA"/>
              </w:rPr>
            </w:pPr>
            <w:r>
              <w:rPr>
                <w:rFonts w:eastAsia="Times New Roman" w:cs="Times New Roman"/>
                <w:lang w:val="fr-CA"/>
              </w:rPr>
              <w:t>En F</w:t>
            </w:r>
          </w:p>
        </w:tc>
      </w:tr>
      <w:tr w:rsidR="001B7542" w14:paraId="59331B4C" w14:textId="77777777" w:rsidTr="001B7542">
        <w:tc>
          <w:tcPr>
            <w:tcW w:w="1909" w:type="dxa"/>
          </w:tcPr>
          <w:p w14:paraId="626507BE" w14:textId="3054998A" w:rsidR="001B7542" w:rsidRDefault="001B7542" w:rsidP="001B7542">
            <w:pPr>
              <w:pStyle w:val="Paragraphedeliste"/>
              <w:ind w:left="0"/>
              <w:rPr>
                <w:rFonts w:eastAsia="Times New Roman" w:cs="Times New Roman"/>
                <w:lang w:val="fr-CA"/>
              </w:rPr>
            </w:pPr>
            <w:r>
              <w:rPr>
                <w:rFonts w:eastAsia="Times New Roman" w:cs="Times New Roman"/>
                <w:lang w:val="fr-CA"/>
              </w:rPr>
              <w:t>Avant C</w:t>
            </w:r>
          </w:p>
        </w:tc>
        <w:tc>
          <w:tcPr>
            <w:tcW w:w="1909" w:type="dxa"/>
          </w:tcPr>
          <w:p w14:paraId="58E6F4A4" w14:textId="38931614" w:rsidR="001B7542" w:rsidRDefault="001B7542" w:rsidP="001B7542">
            <w:pPr>
              <w:pStyle w:val="Paragraphedeliste"/>
              <w:ind w:left="0"/>
              <w:rPr>
                <w:rFonts w:eastAsia="Times New Roman" w:cs="Times New Roman"/>
                <w:lang w:val="fr-CA"/>
              </w:rPr>
            </w:pPr>
            <w:r>
              <w:rPr>
                <w:rFonts w:eastAsia="Times New Roman" w:cs="Times New Roman"/>
                <w:lang w:val="fr-CA"/>
              </w:rPr>
              <w:t>Réelle</w:t>
            </w:r>
          </w:p>
        </w:tc>
        <w:tc>
          <w:tcPr>
            <w:tcW w:w="1909" w:type="dxa"/>
          </w:tcPr>
          <w:p w14:paraId="2F4411A5" w14:textId="3D7D81E2" w:rsidR="001B7542" w:rsidRDefault="001B7542" w:rsidP="001B7542">
            <w:pPr>
              <w:pStyle w:val="Paragraphedeliste"/>
              <w:ind w:left="0"/>
              <w:rPr>
                <w:rFonts w:eastAsia="Times New Roman" w:cs="Times New Roman"/>
                <w:lang w:val="fr-CA"/>
              </w:rPr>
            </w:pPr>
            <w:r>
              <w:rPr>
                <w:rFonts w:eastAsia="Times New Roman" w:cs="Times New Roman"/>
                <w:lang w:val="fr-CA"/>
              </w:rPr>
              <w:t>Inversée</w:t>
            </w:r>
          </w:p>
        </w:tc>
        <w:tc>
          <w:tcPr>
            <w:tcW w:w="1909" w:type="dxa"/>
          </w:tcPr>
          <w:p w14:paraId="6165A727" w14:textId="4E711746" w:rsidR="001B7542" w:rsidRDefault="001B7542" w:rsidP="001B7542">
            <w:pPr>
              <w:pStyle w:val="Paragraphedeliste"/>
              <w:ind w:left="0"/>
              <w:rPr>
                <w:rFonts w:eastAsia="Times New Roman" w:cs="Times New Roman"/>
                <w:lang w:val="fr-CA"/>
              </w:rPr>
            </w:pPr>
            <w:r>
              <w:rPr>
                <w:rFonts w:eastAsia="Times New Roman" w:cs="Times New Roman"/>
                <w:lang w:val="fr-CA"/>
              </w:rPr>
              <w:t>Plus petite que l’objet</w:t>
            </w:r>
          </w:p>
        </w:tc>
        <w:tc>
          <w:tcPr>
            <w:tcW w:w="1910" w:type="dxa"/>
          </w:tcPr>
          <w:p w14:paraId="13CA7690" w14:textId="6396C29A" w:rsidR="001B7542" w:rsidRDefault="001B7542" w:rsidP="001B7542">
            <w:pPr>
              <w:pStyle w:val="Paragraphedeliste"/>
              <w:ind w:left="0"/>
              <w:rPr>
                <w:rFonts w:eastAsia="Times New Roman" w:cs="Times New Roman"/>
                <w:lang w:val="fr-CA"/>
              </w:rPr>
            </w:pPr>
            <w:r>
              <w:rPr>
                <w:rFonts w:eastAsia="Times New Roman" w:cs="Times New Roman"/>
                <w:lang w:val="fr-CA"/>
              </w:rPr>
              <w:t>Entre F et C</w:t>
            </w:r>
          </w:p>
        </w:tc>
      </w:tr>
      <w:tr w:rsidR="001B7542" w14:paraId="3B1EC380" w14:textId="77777777" w:rsidTr="001B7542">
        <w:tc>
          <w:tcPr>
            <w:tcW w:w="1909" w:type="dxa"/>
          </w:tcPr>
          <w:p w14:paraId="18AB1A2A" w14:textId="29B4768C" w:rsidR="001B7542" w:rsidRDefault="001B7542" w:rsidP="001B7542">
            <w:pPr>
              <w:pStyle w:val="Paragraphedeliste"/>
              <w:ind w:left="0"/>
              <w:rPr>
                <w:rFonts w:eastAsia="Times New Roman" w:cs="Times New Roman"/>
                <w:lang w:val="fr-CA"/>
              </w:rPr>
            </w:pPr>
            <w:r>
              <w:rPr>
                <w:rFonts w:eastAsia="Times New Roman" w:cs="Times New Roman"/>
                <w:lang w:val="fr-CA"/>
              </w:rPr>
              <w:t>En C</w:t>
            </w:r>
          </w:p>
        </w:tc>
        <w:tc>
          <w:tcPr>
            <w:tcW w:w="1909" w:type="dxa"/>
          </w:tcPr>
          <w:p w14:paraId="771771C8" w14:textId="7DC2DA06" w:rsidR="001B7542" w:rsidRDefault="001B7542" w:rsidP="001B7542">
            <w:pPr>
              <w:pStyle w:val="Paragraphedeliste"/>
              <w:ind w:left="0"/>
              <w:rPr>
                <w:rFonts w:eastAsia="Times New Roman" w:cs="Times New Roman"/>
                <w:lang w:val="fr-CA"/>
              </w:rPr>
            </w:pPr>
            <w:r>
              <w:rPr>
                <w:rFonts w:eastAsia="Times New Roman" w:cs="Times New Roman"/>
                <w:lang w:val="fr-CA"/>
              </w:rPr>
              <w:t>Réelle</w:t>
            </w:r>
          </w:p>
        </w:tc>
        <w:tc>
          <w:tcPr>
            <w:tcW w:w="1909" w:type="dxa"/>
          </w:tcPr>
          <w:p w14:paraId="5974EC28" w14:textId="0B34A238" w:rsidR="001B7542" w:rsidRDefault="001B7542" w:rsidP="001B7542">
            <w:pPr>
              <w:pStyle w:val="Paragraphedeliste"/>
              <w:ind w:left="0"/>
              <w:rPr>
                <w:rFonts w:eastAsia="Times New Roman" w:cs="Times New Roman"/>
                <w:lang w:val="fr-CA"/>
              </w:rPr>
            </w:pPr>
            <w:r>
              <w:rPr>
                <w:rFonts w:eastAsia="Times New Roman" w:cs="Times New Roman"/>
                <w:lang w:val="fr-CA"/>
              </w:rPr>
              <w:t>Inversée</w:t>
            </w:r>
          </w:p>
        </w:tc>
        <w:tc>
          <w:tcPr>
            <w:tcW w:w="1909" w:type="dxa"/>
          </w:tcPr>
          <w:p w14:paraId="7594A6F3" w14:textId="2A15E5A5" w:rsidR="001B7542" w:rsidRDefault="001B7542" w:rsidP="001B7542">
            <w:pPr>
              <w:pStyle w:val="Paragraphedeliste"/>
              <w:ind w:left="0"/>
              <w:rPr>
                <w:rFonts w:eastAsia="Times New Roman" w:cs="Times New Roman"/>
                <w:lang w:val="fr-CA"/>
              </w:rPr>
            </w:pPr>
            <w:r>
              <w:rPr>
                <w:rFonts w:eastAsia="Times New Roman" w:cs="Times New Roman"/>
                <w:lang w:val="fr-CA"/>
              </w:rPr>
              <w:t>Identique à l’objet</w:t>
            </w:r>
          </w:p>
        </w:tc>
        <w:tc>
          <w:tcPr>
            <w:tcW w:w="1910" w:type="dxa"/>
          </w:tcPr>
          <w:p w14:paraId="62D5B21C" w14:textId="2517AED4" w:rsidR="001B7542" w:rsidRDefault="001B7542" w:rsidP="001B7542">
            <w:pPr>
              <w:pStyle w:val="Paragraphedeliste"/>
              <w:ind w:left="0"/>
              <w:rPr>
                <w:rFonts w:eastAsia="Times New Roman" w:cs="Times New Roman"/>
                <w:lang w:val="fr-CA"/>
              </w:rPr>
            </w:pPr>
            <w:r>
              <w:rPr>
                <w:rFonts w:eastAsia="Times New Roman" w:cs="Times New Roman"/>
                <w:lang w:val="fr-CA"/>
              </w:rPr>
              <w:t>En C</w:t>
            </w:r>
          </w:p>
        </w:tc>
      </w:tr>
      <w:tr w:rsidR="001B7542" w14:paraId="63DE3A49" w14:textId="77777777" w:rsidTr="001B7542">
        <w:tc>
          <w:tcPr>
            <w:tcW w:w="1909" w:type="dxa"/>
          </w:tcPr>
          <w:p w14:paraId="263ECB7C" w14:textId="189AC439" w:rsidR="001B7542" w:rsidRDefault="001B7542" w:rsidP="001B7542">
            <w:pPr>
              <w:pStyle w:val="Paragraphedeliste"/>
              <w:ind w:left="0"/>
              <w:rPr>
                <w:rFonts w:eastAsia="Times New Roman" w:cs="Times New Roman"/>
                <w:lang w:val="fr-CA"/>
              </w:rPr>
            </w:pPr>
            <w:r>
              <w:rPr>
                <w:rFonts w:eastAsia="Times New Roman" w:cs="Times New Roman"/>
                <w:lang w:val="fr-CA"/>
              </w:rPr>
              <w:t>Entre C et F</w:t>
            </w:r>
          </w:p>
        </w:tc>
        <w:tc>
          <w:tcPr>
            <w:tcW w:w="1909" w:type="dxa"/>
          </w:tcPr>
          <w:p w14:paraId="5211208C" w14:textId="37331370" w:rsidR="001B7542" w:rsidRDefault="001B7542" w:rsidP="001B7542">
            <w:pPr>
              <w:pStyle w:val="Paragraphedeliste"/>
              <w:ind w:left="0"/>
              <w:rPr>
                <w:rFonts w:eastAsia="Times New Roman" w:cs="Times New Roman"/>
                <w:lang w:val="fr-CA"/>
              </w:rPr>
            </w:pPr>
            <w:r>
              <w:rPr>
                <w:rFonts w:eastAsia="Times New Roman" w:cs="Times New Roman"/>
                <w:lang w:val="fr-CA"/>
              </w:rPr>
              <w:t>Réelle</w:t>
            </w:r>
          </w:p>
        </w:tc>
        <w:tc>
          <w:tcPr>
            <w:tcW w:w="1909" w:type="dxa"/>
          </w:tcPr>
          <w:p w14:paraId="761A8627" w14:textId="046683F2" w:rsidR="001B7542" w:rsidRDefault="001B7542" w:rsidP="001B7542">
            <w:pPr>
              <w:pStyle w:val="Paragraphedeliste"/>
              <w:ind w:left="0"/>
              <w:rPr>
                <w:rFonts w:eastAsia="Times New Roman" w:cs="Times New Roman"/>
                <w:lang w:val="fr-CA"/>
              </w:rPr>
            </w:pPr>
            <w:r>
              <w:rPr>
                <w:rFonts w:eastAsia="Times New Roman" w:cs="Times New Roman"/>
                <w:lang w:val="fr-CA"/>
              </w:rPr>
              <w:t>Inversée</w:t>
            </w:r>
          </w:p>
        </w:tc>
        <w:tc>
          <w:tcPr>
            <w:tcW w:w="1909" w:type="dxa"/>
          </w:tcPr>
          <w:p w14:paraId="72998A90" w14:textId="58359243" w:rsidR="001B7542" w:rsidRDefault="001B7542" w:rsidP="001B7542">
            <w:pPr>
              <w:pStyle w:val="Paragraphedeliste"/>
              <w:ind w:left="0"/>
              <w:rPr>
                <w:rFonts w:eastAsia="Times New Roman" w:cs="Times New Roman"/>
                <w:lang w:val="fr-CA"/>
              </w:rPr>
            </w:pPr>
            <w:r>
              <w:rPr>
                <w:rFonts w:eastAsia="Times New Roman" w:cs="Times New Roman"/>
                <w:lang w:val="fr-CA"/>
              </w:rPr>
              <w:t>Plus grande que l’objet</w:t>
            </w:r>
          </w:p>
        </w:tc>
        <w:tc>
          <w:tcPr>
            <w:tcW w:w="1910" w:type="dxa"/>
          </w:tcPr>
          <w:p w14:paraId="0765B505" w14:textId="1A38F320" w:rsidR="001B7542" w:rsidRDefault="001B7542" w:rsidP="001B7542">
            <w:pPr>
              <w:pStyle w:val="Paragraphedeliste"/>
              <w:ind w:left="0"/>
              <w:rPr>
                <w:rFonts w:eastAsia="Times New Roman" w:cs="Times New Roman"/>
                <w:lang w:val="fr-CA"/>
              </w:rPr>
            </w:pPr>
            <w:r>
              <w:rPr>
                <w:rFonts w:eastAsia="Times New Roman" w:cs="Times New Roman"/>
                <w:lang w:val="fr-CA"/>
              </w:rPr>
              <w:t>Avant C</w:t>
            </w:r>
          </w:p>
        </w:tc>
      </w:tr>
      <w:tr w:rsidR="001B7542" w14:paraId="5C761FED" w14:textId="77777777" w:rsidTr="001B7542">
        <w:tc>
          <w:tcPr>
            <w:tcW w:w="1909" w:type="dxa"/>
          </w:tcPr>
          <w:p w14:paraId="5F6EE892" w14:textId="15D3E3DA" w:rsidR="001B7542" w:rsidRDefault="001B7542" w:rsidP="001B7542">
            <w:pPr>
              <w:pStyle w:val="Paragraphedeliste"/>
              <w:ind w:left="0"/>
              <w:rPr>
                <w:rFonts w:eastAsia="Times New Roman" w:cs="Times New Roman"/>
                <w:lang w:val="fr-CA"/>
              </w:rPr>
            </w:pPr>
            <w:r>
              <w:rPr>
                <w:rFonts w:eastAsia="Times New Roman" w:cs="Times New Roman"/>
                <w:lang w:val="fr-CA"/>
              </w:rPr>
              <w:t>En F</w:t>
            </w:r>
          </w:p>
        </w:tc>
        <w:tc>
          <w:tcPr>
            <w:tcW w:w="1909" w:type="dxa"/>
          </w:tcPr>
          <w:p w14:paraId="3CDD1204" w14:textId="7CD8D1C5" w:rsidR="001B7542" w:rsidRDefault="001B7542" w:rsidP="001B7542">
            <w:pPr>
              <w:pStyle w:val="Paragraphedeliste"/>
              <w:ind w:left="0"/>
              <w:rPr>
                <w:rFonts w:eastAsia="Times New Roman" w:cs="Times New Roman"/>
                <w:lang w:val="fr-CA"/>
              </w:rPr>
            </w:pPr>
            <w:r>
              <w:rPr>
                <w:rFonts w:eastAsia="Times New Roman" w:cs="Times New Roman"/>
                <w:lang w:val="fr-CA"/>
              </w:rPr>
              <w:t>Aucune image</w:t>
            </w:r>
          </w:p>
        </w:tc>
        <w:tc>
          <w:tcPr>
            <w:tcW w:w="1909" w:type="dxa"/>
          </w:tcPr>
          <w:p w14:paraId="0808E94A" w14:textId="2A024CC0" w:rsidR="001B7542" w:rsidRDefault="001B7542" w:rsidP="001B7542">
            <w:pPr>
              <w:pStyle w:val="Paragraphedeliste"/>
              <w:ind w:left="0"/>
              <w:rPr>
                <w:rFonts w:eastAsia="Times New Roman" w:cs="Times New Roman"/>
                <w:lang w:val="fr-CA"/>
              </w:rPr>
            </w:pPr>
            <w:r>
              <w:rPr>
                <w:rFonts w:eastAsia="Times New Roman" w:cs="Times New Roman"/>
                <w:lang w:val="fr-CA"/>
              </w:rPr>
              <w:t>‘’</w:t>
            </w:r>
          </w:p>
        </w:tc>
        <w:tc>
          <w:tcPr>
            <w:tcW w:w="1909" w:type="dxa"/>
          </w:tcPr>
          <w:p w14:paraId="58EA7A72" w14:textId="4901A14E" w:rsidR="001B7542" w:rsidRDefault="001B7542" w:rsidP="001B7542">
            <w:pPr>
              <w:pStyle w:val="Paragraphedeliste"/>
              <w:ind w:left="0"/>
              <w:rPr>
                <w:rFonts w:eastAsia="Times New Roman" w:cs="Times New Roman"/>
                <w:lang w:val="fr-CA"/>
              </w:rPr>
            </w:pPr>
            <w:r>
              <w:rPr>
                <w:rFonts w:eastAsia="Times New Roman" w:cs="Times New Roman"/>
                <w:lang w:val="fr-CA"/>
              </w:rPr>
              <w:t>‘’</w:t>
            </w:r>
          </w:p>
        </w:tc>
        <w:tc>
          <w:tcPr>
            <w:tcW w:w="1910" w:type="dxa"/>
          </w:tcPr>
          <w:p w14:paraId="36685AF4" w14:textId="326A2919" w:rsidR="001B7542" w:rsidRDefault="001B7542" w:rsidP="001B7542">
            <w:pPr>
              <w:pStyle w:val="Paragraphedeliste"/>
              <w:ind w:left="0"/>
              <w:rPr>
                <w:rFonts w:eastAsia="Times New Roman" w:cs="Times New Roman"/>
                <w:lang w:val="fr-CA"/>
              </w:rPr>
            </w:pPr>
            <w:r>
              <w:rPr>
                <w:rFonts w:eastAsia="Times New Roman" w:cs="Times New Roman"/>
                <w:lang w:val="fr-CA"/>
              </w:rPr>
              <w:t>‘’</w:t>
            </w:r>
          </w:p>
        </w:tc>
      </w:tr>
      <w:tr w:rsidR="001B7542" w14:paraId="1821475D" w14:textId="77777777" w:rsidTr="001B7542">
        <w:tc>
          <w:tcPr>
            <w:tcW w:w="1909" w:type="dxa"/>
          </w:tcPr>
          <w:p w14:paraId="3AB3A668" w14:textId="2DB76D37" w:rsidR="001B7542" w:rsidRDefault="001B7542" w:rsidP="001B7542">
            <w:pPr>
              <w:pStyle w:val="Paragraphedeliste"/>
              <w:ind w:left="0"/>
              <w:rPr>
                <w:rFonts w:eastAsia="Times New Roman" w:cs="Times New Roman"/>
                <w:lang w:val="fr-CA"/>
              </w:rPr>
            </w:pPr>
            <w:r>
              <w:rPr>
                <w:rFonts w:eastAsia="Times New Roman" w:cs="Times New Roman"/>
                <w:lang w:val="fr-CA"/>
              </w:rPr>
              <w:t>Entre F et S</w:t>
            </w:r>
          </w:p>
        </w:tc>
        <w:tc>
          <w:tcPr>
            <w:tcW w:w="1909" w:type="dxa"/>
          </w:tcPr>
          <w:p w14:paraId="1903BF6C" w14:textId="70E5953E" w:rsidR="001B7542" w:rsidRDefault="001B7542" w:rsidP="001B7542">
            <w:pPr>
              <w:pStyle w:val="Paragraphedeliste"/>
              <w:ind w:left="0"/>
              <w:rPr>
                <w:rFonts w:eastAsia="Times New Roman" w:cs="Times New Roman"/>
                <w:lang w:val="fr-CA"/>
              </w:rPr>
            </w:pPr>
            <w:r>
              <w:rPr>
                <w:rFonts w:eastAsia="Times New Roman" w:cs="Times New Roman"/>
                <w:lang w:val="fr-CA"/>
              </w:rPr>
              <w:t>Virtuelle</w:t>
            </w:r>
          </w:p>
        </w:tc>
        <w:tc>
          <w:tcPr>
            <w:tcW w:w="1909" w:type="dxa"/>
          </w:tcPr>
          <w:p w14:paraId="3FD34B54" w14:textId="329B698E" w:rsidR="001B7542" w:rsidRDefault="001B7542" w:rsidP="001B7542">
            <w:pPr>
              <w:pStyle w:val="Paragraphedeliste"/>
              <w:ind w:left="0"/>
              <w:rPr>
                <w:rFonts w:eastAsia="Times New Roman" w:cs="Times New Roman"/>
                <w:lang w:val="fr-CA"/>
              </w:rPr>
            </w:pPr>
            <w:r>
              <w:rPr>
                <w:rFonts w:eastAsia="Times New Roman" w:cs="Times New Roman"/>
                <w:lang w:val="fr-CA"/>
              </w:rPr>
              <w:t>Droite</w:t>
            </w:r>
          </w:p>
        </w:tc>
        <w:tc>
          <w:tcPr>
            <w:tcW w:w="1909" w:type="dxa"/>
          </w:tcPr>
          <w:p w14:paraId="27FDBF17" w14:textId="042F5242" w:rsidR="001B7542" w:rsidRDefault="001B7542" w:rsidP="001B7542">
            <w:pPr>
              <w:pStyle w:val="Paragraphedeliste"/>
              <w:ind w:left="0"/>
              <w:rPr>
                <w:rFonts w:eastAsia="Times New Roman" w:cs="Times New Roman"/>
                <w:lang w:val="fr-CA"/>
              </w:rPr>
            </w:pPr>
            <w:r>
              <w:rPr>
                <w:rFonts w:eastAsia="Times New Roman" w:cs="Times New Roman"/>
                <w:lang w:val="fr-CA"/>
              </w:rPr>
              <w:t>Plus grande que l’objet</w:t>
            </w:r>
          </w:p>
        </w:tc>
        <w:tc>
          <w:tcPr>
            <w:tcW w:w="1910" w:type="dxa"/>
          </w:tcPr>
          <w:p w14:paraId="4C98AC92" w14:textId="68FA8BE5" w:rsidR="001B7542" w:rsidRDefault="001B7542" w:rsidP="001B7542">
            <w:pPr>
              <w:pStyle w:val="Paragraphedeliste"/>
              <w:ind w:left="0"/>
              <w:rPr>
                <w:rFonts w:eastAsia="Times New Roman" w:cs="Times New Roman"/>
                <w:lang w:val="fr-CA"/>
              </w:rPr>
            </w:pPr>
            <w:r>
              <w:rPr>
                <w:rFonts w:eastAsia="Times New Roman" w:cs="Times New Roman"/>
                <w:lang w:val="fr-CA"/>
              </w:rPr>
              <w:t>Derrière le miroir, plus éloignée du miroir que l’objet</w:t>
            </w:r>
          </w:p>
        </w:tc>
      </w:tr>
    </w:tbl>
    <w:p w14:paraId="78BFEF2A" w14:textId="1EB3A5DC" w:rsidR="001B7542" w:rsidRDefault="001B7542" w:rsidP="00E841C7">
      <w:pPr>
        <w:pStyle w:val="Paragraphedeliste"/>
        <w:numPr>
          <w:ilvl w:val="0"/>
          <w:numId w:val="2"/>
        </w:numPr>
        <w:rPr>
          <w:rFonts w:eastAsia="Times New Roman" w:cs="Times New Roman"/>
          <w:lang w:val="fr-CA"/>
        </w:rPr>
      </w:pPr>
      <w:r>
        <w:rPr>
          <w:rFonts w:eastAsia="Times New Roman" w:cs="Times New Roman"/>
          <w:lang w:val="fr-CA"/>
        </w:rPr>
        <w:t>Les miroirs convexes ne peuvent former qu’une seule sorte d’image. Ces images sont toujours virtuelles, droites, réduites, et sont situées derrière le miroir. Position : Entre F et S (derrière le miroir, plus rapprochée du miroir que de l’objet).</w:t>
      </w:r>
    </w:p>
    <w:p w14:paraId="4243A4A3" w14:textId="57F64AB8" w:rsidR="001B7542" w:rsidRDefault="001B7542" w:rsidP="00E841C7">
      <w:pPr>
        <w:pStyle w:val="Paragraphedeliste"/>
        <w:numPr>
          <w:ilvl w:val="0"/>
          <w:numId w:val="2"/>
        </w:numPr>
        <w:rPr>
          <w:rFonts w:eastAsia="Times New Roman" w:cs="Times New Roman"/>
          <w:lang w:val="fr-CA"/>
        </w:rPr>
      </w:pPr>
      <w:r>
        <w:rPr>
          <w:rFonts w:eastAsia="Times New Roman" w:cs="Times New Roman"/>
          <w:lang w:val="fr-CA"/>
        </w:rPr>
        <w:t>L’équation des miroirs relie la distance focale (f), la distance image0miroir (d</w:t>
      </w:r>
      <w:r w:rsidRPr="009D1605">
        <w:rPr>
          <w:rFonts w:eastAsia="Times New Roman" w:cs="Times New Roman"/>
          <w:vertAlign w:val="subscript"/>
          <w:lang w:val="fr-CA"/>
        </w:rPr>
        <w:t>i</w:t>
      </w:r>
      <w:r>
        <w:rPr>
          <w:rFonts w:eastAsia="Times New Roman" w:cs="Times New Roman"/>
          <w:lang w:val="fr-CA"/>
        </w:rPr>
        <w:t>) et la distance objet-miroir (d</w:t>
      </w:r>
      <w:r w:rsidRPr="009D1605">
        <w:rPr>
          <w:rFonts w:eastAsia="Times New Roman" w:cs="Times New Roman"/>
          <w:vertAlign w:val="subscript"/>
          <w:lang w:val="fr-CA"/>
        </w:rPr>
        <w:t>o</w:t>
      </w:r>
      <w:r>
        <w:rPr>
          <w:rFonts w:eastAsia="Times New Roman" w:cs="Times New Roman"/>
          <w:lang w:val="fr-CA"/>
        </w:rPr>
        <w:t xml:space="preserve">). Elle s’énonce comme suit : </w:t>
      </w:r>
    </w:p>
    <w:p w14:paraId="68888864" w14:textId="70CAA40B" w:rsidR="009D1605" w:rsidRDefault="009D1605" w:rsidP="009D1605">
      <w:pPr>
        <w:pStyle w:val="Paragraphedeliste"/>
        <w:ind w:left="420"/>
        <w:jc w:val="center"/>
        <w:rPr>
          <w:rFonts w:eastAsia="Times New Roman" w:cs="Times New Roman"/>
          <w:lang w:val="fr-CA"/>
        </w:rPr>
      </w:pPr>
      <w:r w:rsidRPr="009D1605">
        <w:rPr>
          <w:rFonts w:eastAsia="Times New Roman" w:cs="Times New Roman"/>
          <w:u w:val="single"/>
          <w:lang w:val="fr-CA"/>
        </w:rPr>
        <w:t>1</w:t>
      </w:r>
      <w:r>
        <w:rPr>
          <w:rFonts w:eastAsia="Times New Roman" w:cs="Times New Roman"/>
          <w:lang w:val="fr-CA"/>
        </w:rPr>
        <w:t>=</w:t>
      </w:r>
      <w:r w:rsidRPr="009D1605">
        <w:rPr>
          <w:rFonts w:eastAsia="Times New Roman" w:cs="Times New Roman"/>
          <w:u w:val="single"/>
          <w:lang w:val="fr-CA"/>
        </w:rPr>
        <w:t>1</w:t>
      </w:r>
      <w:r>
        <w:rPr>
          <w:rFonts w:eastAsia="Times New Roman" w:cs="Times New Roman"/>
          <w:lang w:val="fr-CA"/>
        </w:rPr>
        <w:t>+</w:t>
      </w:r>
      <w:r w:rsidRPr="009D1605">
        <w:rPr>
          <w:rFonts w:eastAsia="Times New Roman" w:cs="Times New Roman"/>
          <w:u w:val="single"/>
          <w:lang w:val="fr-CA"/>
        </w:rPr>
        <w:t>1</w:t>
      </w:r>
    </w:p>
    <w:p w14:paraId="58E553BF" w14:textId="78086A29" w:rsidR="009D1605" w:rsidRDefault="009D1605" w:rsidP="009D1605">
      <w:pPr>
        <w:pStyle w:val="Paragraphedeliste"/>
        <w:ind w:left="420"/>
        <w:jc w:val="center"/>
        <w:rPr>
          <w:rFonts w:eastAsia="Times New Roman" w:cs="Times New Roman"/>
          <w:vertAlign w:val="subscript"/>
          <w:lang w:val="fr-CA"/>
        </w:rPr>
      </w:pPr>
      <w:proofErr w:type="gramStart"/>
      <w:r>
        <w:rPr>
          <w:rFonts w:eastAsia="Times New Roman" w:cs="Times New Roman"/>
          <w:lang w:val="fr-CA"/>
        </w:rPr>
        <w:t>f</w:t>
      </w:r>
      <w:proofErr w:type="gramEnd"/>
      <w:r>
        <w:rPr>
          <w:rFonts w:eastAsia="Times New Roman" w:cs="Times New Roman"/>
          <w:lang w:val="fr-CA"/>
        </w:rPr>
        <w:t xml:space="preserve">   </w:t>
      </w:r>
      <w:r>
        <w:rPr>
          <w:rFonts w:eastAsia="Times New Roman" w:cs="Times New Roman"/>
          <w:lang w:val="fr-CA"/>
        </w:rPr>
        <w:t>d</w:t>
      </w:r>
      <w:r w:rsidRPr="009D1605">
        <w:rPr>
          <w:rFonts w:eastAsia="Times New Roman" w:cs="Times New Roman"/>
          <w:vertAlign w:val="subscript"/>
          <w:lang w:val="fr-CA"/>
        </w:rPr>
        <w:t>o</w:t>
      </w:r>
      <w:r w:rsidRPr="009D1605">
        <w:rPr>
          <w:rFonts w:eastAsia="Times New Roman" w:cs="Times New Roman"/>
          <w:lang w:val="fr-CA"/>
        </w:rPr>
        <w:t xml:space="preserve"> </w:t>
      </w:r>
      <w:r>
        <w:rPr>
          <w:rFonts w:eastAsia="Times New Roman" w:cs="Times New Roman"/>
          <w:lang w:val="fr-CA"/>
        </w:rPr>
        <w:t>d</w:t>
      </w:r>
      <w:r w:rsidRPr="009D1605">
        <w:rPr>
          <w:rFonts w:eastAsia="Times New Roman" w:cs="Times New Roman"/>
          <w:vertAlign w:val="subscript"/>
          <w:lang w:val="fr-CA"/>
        </w:rPr>
        <w:t>i</w:t>
      </w:r>
    </w:p>
    <w:p w14:paraId="75DDB1BC" w14:textId="0C3F9151" w:rsidR="009D1605" w:rsidRDefault="009D1605" w:rsidP="009D1605">
      <w:pPr>
        <w:pStyle w:val="Paragraphedeliste"/>
        <w:numPr>
          <w:ilvl w:val="0"/>
          <w:numId w:val="2"/>
        </w:numPr>
        <w:rPr>
          <w:rFonts w:eastAsia="Times New Roman" w:cs="Times New Roman"/>
          <w:lang w:val="fr-CA"/>
        </w:rPr>
      </w:pPr>
      <w:r>
        <w:rPr>
          <w:rFonts w:eastAsia="Times New Roman" w:cs="Times New Roman"/>
          <w:lang w:val="fr-CA"/>
        </w:rPr>
        <w:t>Pour résoudre mathématiquement les problèmes relatifs à la formation des images par les miroirs sphériques, il est primordial d’utiliser une convention de signe (+ ou -).</w:t>
      </w:r>
    </w:p>
    <w:p w14:paraId="39FDE580" w14:textId="3D448DC5" w:rsidR="009D1605" w:rsidRDefault="009D1605" w:rsidP="009D1605">
      <w:pPr>
        <w:pStyle w:val="Paragraphedeliste"/>
        <w:numPr>
          <w:ilvl w:val="0"/>
          <w:numId w:val="2"/>
        </w:numPr>
        <w:rPr>
          <w:rFonts w:eastAsia="Times New Roman" w:cs="Times New Roman"/>
          <w:lang w:val="fr-CA"/>
        </w:rPr>
      </w:pPr>
      <w:r>
        <w:rPr>
          <w:rFonts w:eastAsia="Times New Roman" w:cs="Times New Roman"/>
          <w:lang w:val="fr-CA"/>
        </w:rPr>
        <w:t>Selon la convention de signes utilisée dans ce manuel, le grandissement (g) s’écrit :</w:t>
      </w:r>
    </w:p>
    <w:p w14:paraId="070B533D" w14:textId="78E69C87" w:rsidR="009D1605" w:rsidRDefault="009D1605" w:rsidP="009D1605">
      <w:pPr>
        <w:pStyle w:val="Paragraphedeliste"/>
        <w:ind w:left="420"/>
        <w:jc w:val="center"/>
        <w:rPr>
          <w:rFonts w:eastAsia="Times New Roman" w:cs="Times New Roman"/>
          <w:u w:val="single"/>
          <w:vertAlign w:val="subscript"/>
          <w:lang w:val="fr-CA"/>
        </w:rPr>
      </w:pPr>
      <w:r>
        <w:rPr>
          <w:rFonts w:eastAsia="Times New Roman" w:cs="Times New Roman"/>
          <w:lang w:val="fr-CA"/>
        </w:rPr>
        <w:t xml:space="preserve">g= </w:t>
      </w:r>
      <w:r w:rsidRPr="009D1605">
        <w:rPr>
          <w:rFonts w:eastAsia="Times New Roman" w:cs="Times New Roman"/>
          <w:u w:val="single"/>
          <w:lang w:val="fr-CA"/>
        </w:rPr>
        <w:t>hi</w:t>
      </w:r>
      <w:r>
        <w:rPr>
          <w:rFonts w:eastAsia="Times New Roman" w:cs="Times New Roman"/>
          <w:lang w:val="fr-CA"/>
        </w:rPr>
        <w:t xml:space="preserve"> = </w:t>
      </w:r>
      <w:r w:rsidRPr="009D1605">
        <w:rPr>
          <w:rFonts w:eastAsia="Times New Roman" w:cs="Times New Roman"/>
          <w:u w:val="single"/>
          <w:lang w:val="fr-CA"/>
        </w:rPr>
        <w:t xml:space="preserve">- </w:t>
      </w:r>
      <w:r w:rsidRPr="009D1605">
        <w:rPr>
          <w:rFonts w:eastAsia="Times New Roman" w:cs="Times New Roman"/>
          <w:u w:val="single"/>
          <w:lang w:val="fr-CA"/>
        </w:rPr>
        <w:t>d</w:t>
      </w:r>
      <w:r w:rsidRPr="009D1605">
        <w:rPr>
          <w:rFonts w:eastAsia="Times New Roman" w:cs="Times New Roman"/>
          <w:u w:val="single"/>
          <w:vertAlign w:val="subscript"/>
          <w:lang w:val="fr-CA"/>
        </w:rPr>
        <w:t>i</w:t>
      </w:r>
    </w:p>
    <w:p w14:paraId="420FF2DC" w14:textId="7A68E782" w:rsidR="009D1605" w:rsidRDefault="009D1605" w:rsidP="009D1605">
      <w:pPr>
        <w:pStyle w:val="Paragraphedeliste"/>
        <w:ind w:left="420"/>
        <w:jc w:val="center"/>
        <w:rPr>
          <w:rFonts w:eastAsia="Times New Roman" w:cs="Times New Roman"/>
          <w:vertAlign w:val="subscript"/>
          <w:lang w:val="fr-CA"/>
        </w:rPr>
      </w:pPr>
      <w:r>
        <w:rPr>
          <w:rFonts w:eastAsia="Times New Roman" w:cs="Times New Roman"/>
          <w:lang w:val="fr-CA"/>
        </w:rPr>
        <w:t xml:space="preserve">      </w:t>
      </w:r>
      <w:proofErr w:type="gramStart"/>
      <w:r>
        <w:rPr>
          <w:rFonts w:eastAsia="Times New Roman" w:cs="Times New Roman"/>
          <w:lang w:val="fr-CA"/>
        </w:rPr>
        <w:t>h</w:t>
      </w:r>
      <w:r w:rsidRPr="009D1605">
        <w:rPr>
          <w:rFonts w:eastAsia="Times New Roman" w:cs="Times New Roman"/>
          <w:vertAlign w:val="subscript"/>
          <w:lang w:val="fr-CA"/>
        </w:rPr>
        <w:t>o</w:t>
      </w:r>
      <w:proofErr w:type="gramEnd"/>
      <w:r>
        <w:rPr>
          <w:rFonts w:eastAsia="Times New Roman" w:cs="Times New Roman"/>
          <w:lang w:val="fr-CA"/>
        </w:rPr>
        <w:t xml:space="preserve">     d</w:t>
      </w:r>
      <w:r w:rsidRPr="009D1605">
        <w:rPr>
          <w:rFonts w:eastAsia="Times New Roman" w:cs="Times New Roman"/>
          <w:vertAlign w:val="subscript"/>
          <w:lang w:val="fr-CA"/>
        </w:rPr>
        <w:t>o</w:t>
      </w:r>
    </w:p>
    <w:p w14:paraId="25865725" w14:textId="2E3E972D" w:rsidR="009D1605" w:rsidRPr="009D1605" w:rsidRDefault="009D1605" w:rsidP="009D1605">
      <w:pPr>
        <w:rPr>
          <w:rFonts w:eastAsia="Times New Roman" w:cs="Times New Roman"/>
          <w:lang w:val="fr-CA"/>
        </w:rPr>
      </w:pPr>
      <w:bookmarkStart w:id="0" w:name="_GoBack"/>
      <w:bookmarkEnd w:id="0"/>
    </w:p>
    <w:sectPr w:rsidR="009D1605" w:rsidRPr="009D1605" w:rsidSect="009D1605">
      <w:pgSz w:w="12240" w:h="15840"/>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33D37"/>
    <w:multiLevelType w:val="hybridMultilevel"/>
    <w:tmpl w:val="B2144766"/>
    <w:lvl w:ilvl="0" w:tplc="4F167840">
      <w:start w:val="1"/>
      <w:numFmt w:val="bullet"/>
      <w:lvlText w:val="-"/>
      <w:lvlJc w:val="left"/>
      <w:pPr>
        <w:ind w:left="420" w:hanging="360"/>
      </w:pPr>
      <w:rPr>
        <w:rFonts w:ascii="Cambria" w:eastAsiaTheme="minorEastAsia" w:hAnsi="Cambria" w:cstheme="minorBidi" w:hint="default"/>
      </w:rPr>
    </w:lvl>
    <w:lvl w:ilvl="1" w:tplc="040C0003">
      <w:start w:val="1"/>
      <w:numFmt w:val="bullet"/>
      <w:lvlText w:val="o"/>
      <w:lvlJc w:val="left"/>
      <w:pPr>
        <w:ind w:left="1140" w:hanging="360"/>
      </w:pPr>
      <w:rPr>
        <w:rFonts w:ascii="Courier New" w:hAnsi="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
    <w:nsid w:val="408A2AF4"/>
    <w:multiLevelType w:val="multilevel"/>
    <w:tmpl w:val="08A021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255"/>
    <w:rsid w:val="00141562"/>
    <w:rsid w:val="001B7542"/>
    <w:rsid w:val="0024561B"/>
    <w:rsid w:val="00247072"/>
    <w:rsid w:val="002F323B"/>
    <w:rsid w:val="002F6061"/>
    <w:rsid w:val="00313D48"/>
    <w:rsid w:val="00346255"/>
    <w:rsid w:val="007E5C19"/>
    <w:rsid w:val="00806F3C"/>
    <w:rsid w:val="00945FA3"/>
    <w:rsid w:val="009D1605"/>
    <w:rsid w:val="00A52CC3"/>
    <w:rsid w:val="00A829EE"/>
    <w:rsid w:val="00B96F27"/>
    <w:rsid w:val="00BC25A8"/>
    <w:rsid w:val="00C02161"/>
    <w:rsid w:val="00C561C1"/>
    <w:rsid w:val="00DC5B56"/>
    <w:rsid w:val="00E672B3"/>
    <w:rsid w:val="00E841C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795B2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46255"/>
    <w:pPr>
      <w:ind w:left="720"/>
      <w:contextualSpacing/>
    </w:pPr>
  </w:style>
  <w:style w:type="character" w:styleId="lev">
    <w:name w:val="Strong"/>
    <w:basedOn w:val="Policepardfaut"/>
    <w:uiPriority w:val="22"/>
    <w:qFormat/>
    <w:rsid w:val="00141562"/>
    <w:rPr>
      <w:b/>
      <w:bCs/>
    </w:rPr>
  </w:style>
  <w:style w:type="paragraph" w:styleId="Textedebulles">
    <w:name w:val="Balloon Text"/>
    <w:basedOn w:val="Normal"/>
    <w:link w:val="TextedebullesCar"/>
    <w:uiPriority w:val="99"/>
    <w:semiHidden/>
    <w:unhideWhenUsed/>
    <w:rsid w:val="00B96F2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96F27"/>
    <w:rPr>
      <w:rFonts w:ascii="Lucida Grande" w:hAnsi="Lucida Grande" w:cs="Lucida Grande"/>
      <w:sz w:val="18"/>
      <w:szCs w:val="18"/>
    </w:rPr>
  </w:style>
  <w:style w:type="table" w:styleId="Grille">
    <w:name w:val="Table Grid"/>
    <w:basedOn w:val="TableauNormal"/>
    <w:uiPriority w:val="59"/>
    <w:rsid w:val="001B75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46255"/>
    <w:pPr>
      <w:ind w:left="720"/>
      <w:contextualSpacing/>
    </w:pPr>
  </w:style>
  <w:style w:type="character" w:styleId="lev">
    <w:name w:val="Strong"/>
    <w:basedOn w:val="Policepardfaut"/>
    <w:uiPriority w:val="22"/>
    <w:qFormat/>
    <w:rsid w:val="00141562"/>
    <w:rPr>
      <w:b/>
      <w:bCs/>
    </w:rPr>
  </w:style>
  <w:style w:type="paragraph" w:styleId="Textedebulles">
    <w:name w:val="Balloon Text"/>
    <w:basedOn w:val="Normal"/>
    <w:link w:val="TextedebullesCar"/>
    <w:uiPriority w:val="99"/>
    <w:semiHidden/>
    <w:unhideWhenUsed/>
    <w:rsid w:val="00B96F2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96F27"/>
    <w:rPr>
      <w:rFonts w:ascii="Lucida Grande" w:hAnsi="Lucida Grande" w:cs="Lucida Grande"/>
      <w:sz w:val="18"/>
      <w:szCs w:val="18"/>
    </w:rPr>
  </w:style>
  <w:style w:type="table" w:styleId="Grille">
    <w:name w:val="Table Grid"/>
    <w:basedOn w:val="TableauNormal"/>
    <w:uiPriority w:val="59"/>
    <w:rsid w:val="001B75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578951">
      <w:bodyDiv w:val="1"/>
      <w:marLeft w:val="0"/>
      <w:marRight w:val="0"/>
      <w:marTop w:val="0"/>
      <w:marBottom w:val="0"/>
      <w:divBdr>
        <w:top w:val="none" w:sz="0" w:space="0" w:color="auto"/>
        <w:left w:val="none" w:sz="0" w:space="0" w:color="auto"/>
        <w:bottom w:val="none" w:sz="0" w:space="0" w:color="auto"/>
        <w:right w:val="none" w:sz="0" w:space="0" w:color="auto"/>
      </w:divBdr>
    </w:div>
    <w:div w:id="793250567">
      <w:bodyDiv w:val="1"/>
      <w:marLeft w:val="0"/>
      <w:marRight w:val="0"/>
      <w:marTop w:val="0"/>
      <w:marBottom w:val="0"/>
      <w:divBdr>
        <w:top w:val="none" w:sz="0" w:space="0" w:color="auto"/>
        <w:left w:val="none" w:sz="0" w:space="0" w:color="auto"/>
        <w:bottom w:val="none" w:sz="0" w:space="0" w:color="auto"/>
        <w:right w:val="none" w:sz="0" w:space="0" w:color="auto"/>
      </w:divBdr>
    </w:div>
    <w:div w:id="21453462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6</Pages>
  <Words>1648</Words>
  <Characters>9068</Characters>
  <Application>Microsoft Macintosh Word</Application>
  <DocSecurity>0</DocSecurity>
  <Lines>75</Lines>
  <Paragraphs>21</Paragraphs>
  <ScaleCrop>false</ScaleCrop>
  <Company/>
  <LinksUpToDate>false</LinksUpToDate>
  <CharactersWithSpaces>10695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Marilyne Brick</dc:creator>
  <cp:keywords/>
  <dc:description/>
  <cp:lastModifiedBy>Marilyne Brick</cp:lastModifiedBy>
  <cp:revision>10</cp:revision>
  <dcterms:created xsi:type="dcterms:W3CDTF">2015-10-28T14:36:00Z</dcterms:created>
  <dcterms:modified xsi:type="dcterms:W3CDTF">2015-11-03T01:58:00Z</dcterms:modified>
</cp:coreProperties>
</file>