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3B" w:rsidRDefault="009A513B" w:rsidP="009A5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>
        <w:rPr>
          <w:b/>
        </w:rPr>
        <w:t xml:space="preserve">En route vers la </w:t>
      </w:r>
      <w:r w:rsidRPr="000058BF">
        <w:rPr>
          <w:b/>
        </w:rPr>
        <w:t xml:space="preserve">COP 21 / PARIS </w:t>
      </w:r>
      <w:r>
        <w:rPr>
          <w:b/>
        </w:rPr>
        <w:t xml:space="preserve">CLIMAT </w:t>
      </w:r>
      <w:r w:rsidRPr="000058BF">
        <w:rPr>
          <w:b/>
        </w:rPr>
        <w:t>2015</w:t>
      </w:r>
      <w:r>
        <w:rPr>
          <w:b/>
        </w:rPr>
        <w:t>…</w:t>
      </w:r>
    </w:p>
    <w:p w:rsidR="009A513B" w:rsidRPr="005B5ED2" w:rsidRDefault="009A513B" w:rsidP="009A5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 w:rsidRPr="005B5ED2">
        <w:rPr>
          <w:b/>
          <w:i/>
        </w:rPr>
        <w:t>Une simulation de négociations sur les changements climatiques</w:t>
      </w:r>
    </w:p>
    <w:p w:rsidR="009A513B" w:rsidRDefault="009A513B"/>
    <w:p w:rsidR="009A513B" w:rsidRPr="009A513B" w:rsidRDefault="009A513B" w:rsidP="009A513B">
      <w:pPr>
        <w:pBdr>
          <w:bottom w:val="single" w:sz="4" w:space="1" w:color="auto"/>
        </w:pBdr>
        <w:jc w:val="center"/>
        <w:rPr>
          <w:b/>
        </w:rPr>
      </w:pPr>
      <w:r w:rsidRPr="009A513B">
        <w:rPr>
          <w:b/>
        </w:rPr>
        <w:t>REGLES DU JEU</w:t>
      </w:r>
    </w:p>
    <w:p w:rsidR="009A513B" w:rsidRDefault="009A513B"/>
    <w:p w:rsidR="00AF27F1" w:rsidRPr="00AF27F1" w:rsidRDefault="00AF27F1">
      <w:pPr>
        <w:rPr>
          <w:b/>
        </w:rPr>
      </w:pPr>
      <w:r w:rsidRPr="00AF27F1">
        <w:rPr>
          <w:b/>
        </w:rPr>
        <w:t>Constitution des équipes</w:t>
      </w:r>
    </w:p>
    <w:p w:rsidR="009A513B" w:rsidRDefault="00AF27F1">
      <w:r>
        <w:t>Rentrée de septembre</w:t>
      </w:r>
      <w:r w:rsidR="009A513B">
        <w:t xml:space="preserve"> </w:t>
      </w:r>
      <w:r w:rsidR="009A513B">
        <w:sym w:font="Wingdings" w:char="F0E0"/>
      </w:r>
      <w:r w:rsidR="009A513B">
        <w:t xml:space="preserve"> tirage au sort ou « loto » des délégations</w:t>
      </w:r>
      <w:r>
        <w:t>, suivi par une « bourse d’échange » entre les participants qui souhaitent changer de rôle</w:t>
      </w:r>
      <w:r w:rsidR="00C851C9">
        <w:t>.</w:t>
      </w:r>
    </w:p>
    <w:p w:rsidR="009A513B" w:rsidRDefault="009A513B"/>
    <w:p w:rsidR="00AF27F1" w:rsidRPr="00C851C9" w:rsidRDefault="00C851C9" w:rsidP="009A513B">
      <w:pPr>
        <w:rPr>
          <w:b/>
        </w:rPr>
      </w:pPr>
      <w:r>
        <w:rPr>
          <w:b/>
        </w:rPr>
        <w:t>O</w:t>
      </w:r>
      <w:r w:rsidR="009A513B" w:rsidRPr="00C851C9">
        <w:rPr>
          <w:b/>
        </w:rPr>
        <w:t>bjectif principal</w:t>
      </w:r>
    </w:p>
    <w:p w:rsidR="00860F46" w:rsidRDefault="00C851C9" w:rsidP="009A513B">
      <w:r>
        <w:t>Dès la rentrée, une fois les équipes constituées, l’objectif principal (final) des délégations leur est présenté : il s’agit de p</w:t>
      </w:r>
      <w:r w:rsidR="009A513B">
        <w:t>roposer une motion (= </w:t>
      </w:r>
      <w:r>
        <w:t xml:space="preserve">liste de </w:t>
      </w:r>
      <w:r w:rsidR="009A513B">
        <w:t xml:space="preserve">propositions) </w:t>
      </w:r>
      <w:r>
        <w:t>à l’occasion</w:t>
      </w:r>
      <w:r w:rsidR="009A513B">
        <w:t xml:space="preserve"> de la simulation de la COP 21 qui se tiendra sur une journée</w:t>
      </w:r>
      <w:r>
        <w:t>,</w:t>
      </w:r>
      <w:r w:rsidR="009A513B">
        <w:t xml:space="preserve"> en novembre</w:t>
      </w:r>
      <w:r>
        <w:t>.</w:t>
      </w:r>
    </w:p>
    <w:p w:rsidR="00860F46" w:rsidRDefault="00860F46" w:rsidP="009A513B"/>
    <w:p w:rsidR="00860F46" w:rsidRDefault="00860F46" w:rsidP="00860F46">
      <w:pPr>
        <w:ind w:firstLine="360"/>
      </w:pPr>
      <w:r>
        <w:t>La simulation de négociations est le but final du jeu.</w:t>
      </w:r>
    </w:p>
    <w:p w:rsidR="00860F46" w:rsidRDefault="00860F46" w:rsidP="00860F46"/>
    <w:p w:rsidR="00860F46" w:rsidRPr="0098302C" w:rsidRDefault="00860F46" w:rsidP="00860F46">
      <w:pPr>
        <w:ind w:firstLine="360"/>
        <w:rPr>
          <w:b/>
          <w:u w:val="single"/>
        </w:rPr>
      </w:pPr>
      <w:r>
        <w:t>L</w:t>
      </w:r>
      <w:r w:rsidRPr="00860F46">
        <w:t>es objectifs sont identiques à la véritable conférence :</w:t>
      </w:r>
    </w:p>
    <w:p w:rsidR="00860F46" w:rsidRPr="0098302C" w:rsidRDefault="00860F46" w:rsidP="00860F46">
      <w:pPr>
        <w:pStyle w:val="Paragraphedeliste"/>
        <w:numPr>
          <w:ilvl w:val="0"/>
          <w:numId w:val="3"/>
        </w:numPr>
      </w:pPr>
      <w:r w:rsidRPr="0098302C">
        <w:t>Aboutir à un accord universel et contraignant permettant de lutter efficacement contre le dérèglement climatique et d’impulser/d’accélérer la transition vers des sociétés et des économies résilientes et sobres en carbone ;</w:t>
      </w:r>
    </w:p>
    <w:p w:rsidR="00860F46" w:rsidRPr="0098302C" w:rsidRDefault="00860F46" w:rsidP="00860F46">
      <w:pPr>
        <w:pStyle w:val="Paragraphedeliste"/>
        <w:numPr>
          <w:ilvl w:val="0"/>
          <w:numId w:val="3"/>
        </w:numPr>
      </w:pPr>
      <w:r w:rsidRPr="0098302C">
        <w:t>Pour cela, le futur accord devra traiter de l’atténuation, c’est-à-dire des efforts de baisse des émissions de gaz à effet de serre permettant de contenir le réchauffement global à 2°C ;</w:t>
      </w:r>
    </w:p>
    <w:p w:rsidR="00860F46" w:rsidRPr="0098302C" w:rsidRDefault="00860F46" w:rsidP="00860F46">
      <w:pPr>
        <w:pStyle w:val="Paragraphedeliste"/>
        <w:numPr>
          <w:ilvl w:val="0"/>
          <w:numId w:val="3"/>
        </w:numPr>
      </w:pPr>
      <w:r w:rsidRPr="0098302C">
        <w:t>Le futur accord devra également traiter de l’adaptation des sociétés aux dérèglements climatiques déjà existants ;</w:t>
      </w:r>
    </w:p>
    <w:p w:rsidR="00860F46" w:rsidRDefault="00860F46" w:rsidP="00860F46">
      <w:pPr>
        <w:pStyle w:val="Paragraphedeliste"/>
        <w:numPr>
          <w:ilvl w:val="0"/>
          <w:numId w:val="3"/>
        </w:numPr>
      </w:pPr>
      <w:r w:rsidRPr="0098302C">
        <w:t>Ces efforts devront prendre en compte les besoins et capacités de chaque pays ;</w:t>
      </w:r>
    </w:p>
    <w:p w:rsidR="00860F46" w:rsidRDefault="00860F46" w:rsidP="00860F46">
      <w:pPr>
        <w:pStyle w:val="Paragraphedeliste"/>
        <w:numPr>
          <w:ilvl w:val="0"/>
          <w:numId w:val="3"/>
        </w:numPr>
      </w:pPr>
      <w:r>
        <w:t>L</w:t>
      </w:r>
      <w:r w:rsidRPr="0098302C">
        <w:t>’accord doit entrer en vigueur à partir de 2020 et devra être durable pour permettre une transformation à long terme.</w:t>
      </w:r>
    </w:p>
    <w:p w:rsidR="009A513B" w:rsidRDefault="009A513B"/>
    <w:p w:rsidR="00C851C9" w:rsidRPr="00C851C9" w:rsidRDefault="00860F46">
      <w:pPr>
        <w:rPr>
          <w:b/>
        </w:rPr>
      </w:pPr>
      <w:r>
        <w:rPr>
          <w:b/>
        </w:rPr>
        <w:t>I</w:t>
      </w:r>
      <w:r w:rsidR="000E6522">
        <w:rPr>
          <w:b/>
        </w:rPr>
        <w:t>ncarner la délégation</w:t>
      </w:r>
      <w:r>
        <w:rPr>
          <w:b/>
        </w:rPr>
        <w:t xml:space="preserve"> et préparer la motion</w:t>
      </w:r>
    </w:p>
    <w:p w:rsidR="00624B74" w:rsidRDefault="00C851C9" w:rsidP="00624B74">
      <w:r>
        <w:t xml:space="preserve">Afin de construire </w:t>
      </w:r>
      <w:r w:rsidR="000E6522">
        <w:t>sa</w:t>
      </w:r>
      <w:r>
        <w:t xml:space="preserve"> motion, </w:t>
      </w:r>
      <w:r w:rsidR="000E6522">
        <w:t>chaque délégation doi</w:t>
      </w:r>
      <w:r w:rsidR="009A513B">
        <w:t>t renseigner</w:t>
      </w:r>
      <w:r w:rsidR="000E6522" w:rsidRPr="000E6522">
        <w:t xml:space="preserve"> </w:t>
      </w:r>
      <w:r w:rsidR="00860F46">
        <w:t xml:space="preserve">au fur et à mesure de l’avancée des recherches documentaires et de leur réflexion, </w:t>
      </w:r>
      <w:r w:rsidR="000E6522">
        <w:t>entre la rentrée et novembre</w:t>
      </w:r>
      <w:r w:rsidR="00860F46">
        <w:t>, moment de la simulation finale</w:t>
      </w:r>
      <w:r w:rsidR="000E6522">
        <w:t xml:space="preserve">, </w:t>
      </w:r>
      <w:r w:rsidR="00206714">
        <w:t xml:space="preserve">leur « fiche de délégation » qui devront être déposée sur </w:t>
      </w:r>
      <w:proofErr w:type="spellStart"/>
      <w:r w:rsidR="00206714">
        <w:t>Facebook</w:t>
      </w:r>
      <w:proofErr w:type="spellEnd"/>
      <w:r w:rsidR="00206714">
        <w:t>.</w:t>
      </w:r>
    </w:p>
    <w:p w:rsidR="00624B74" w:rsidRDefault="00624B74" w:rsidP="00624B74"/>
    <w:p w:rsidR="00624B74" w:rsidRDefault="00624B74" w:rsidP="00624B74">
      <w:r>
        <w:t>La « fiche de délégation » contient trois rubriques :</w:t>
      </w:r>
    </w:p>
    <w:p w:rsidR="00624B74" w:rsidRDefault="00624B74" w:rsidP="00624B74">
      <w:pPr>
        <w:pStyle w:val="Paragraphedeliste"/>
        <w:numPr>
          <w:ilvl w:val="0"/>
          <w:numId w:val="6"/>
        </w:numPr>
      </w:pPr>
      <w:r>
        <w:t>Positions sur la COP 21 ;</w:t>
      </w:r>
    </w:p>
    <w:p w:rsidR="00624B74" w:rsidRDefault="00624B74" w:rsidP="00624B74">
      <w:pPr>
        <w:pStyle w:val="Paragraphedeliste"/>
        <w:numPr>
          <w:ilvl w:val="0"/>
          <w:numId w:val="6"/>
        </w:numPr>
      </w:pPr>
      <w:r>
        <w:t>Contribution nationale climat ;</w:t>
      </w:r>
    </w:p>
    <w:p w:rsidR="00624B74" w:rsidRDefault="000C0389" w:rsidP="00624B74">
      <w:pPr>
        <w:pStyle w:val="Paragraphedeliste"/>
        <w:numPr>
          <w:ilvl w:val="0"/>
          <w:numId w:val="6"/>
        </w:numPr>
      </w:pPr>
      <w:r>
        <w:t>Activité diplomatique.</w:t>
      </w:r>
    </w:p>
    <w:p w:rsidR="00624B74" w:rsidRDefault="00624B74"/>
    <w:p w:rsidR="001861A2" w:rsidRPr="001861A2" w:rsidRDefault="001861A2">
      <w:pPr>
        <w:rPr>
          <w:b/>
        </w:rPr>
      </w:pPr>
      <w:r w:rsidRPr="001861A2">
        <w:rPr>
          <w:b/>
        </w:rPr>
        <w:t>Classement des délégations</w:t>
      </w:r>
    </w:p>
    <w:p w:rsidR="00ED74A9" w:rsidRDefault="00860F46">
      <w:r>
        <w:t>Chaque rubrique est alimentée par les délégations en répondant à des questions dont les réponses doivent être clairement et précisément argumentées. Le groupe jouant la France (organisatrice de l’événement) et/ou l’ONU peut être amené, selon la qualité de l’argumentation, à valider ces réponses ou demander des précisions complémentaires.</w:t>
      </w:r>
    </w:p>
    <w:p w:rsidR="00860F46" w:rsidRDefault="00ED74A9">
      <w:r>
        <w:t>Ce</w:t>
      </w:r>
      <w:r w:rsidR="00860F46">
        <w:t xml:space="preserve"> classement</w:t>
      </w:r>
      <w:r>
        <w:t>, mis à jour au fur et à mesure jusqu’à la simulation finale, n’est pas le but du jeu, mais un</w:t>
      </w:r>
      <w:r w:rsidR="00860F46">
        <w:t xml:space="preserve"> élément de valorisation et </w:t>
      </w:r>
      <w:r>
        <w:t xml:space="preserve">le </w:t>
      </w:r>
      <w:r w:rsidR="00860F46">
        <w:t>reflet de l’implication des délégations.</w:t>
      </w:r>
    </w:p>
    <w:p w:rsidR="006035B7" w:rsidRDefault="006035B7">
      <w:r>
        <w:br w:type="page"/>
      </w:r>
    </w:p>
    <w:p w:rsidR="001861A2" w:rsidRPr="001861A2" w:rsidRDefault="001861A2">
      <w:pPr>
        <w:rPr>
          <w:b/>
        </w:rPr>
      </w:pPr>
      <w:r w:rsidRPr="001861A2">
        <w:rPr>
          <w:b/>
        </w:rPr>
        <w:lastRenderedPageBreak/>
        <w:t>Points bonus</w:t>
      </w:r>
    </w:p>
    <w:p w:rsidR="001861A2" w:rsidRDefault="001861A2">
      <w:r>
        <w:t>Les délégations récoltent des « points bonus » lorsqu’elles alimentent leur « fiche de délégation » avec des documents, argumentaires, croquis, courbes, expérimentations, etc. s’appuyant directement sur les cours suivis dans les disciplines qui abordent ce sujet.</w:t>
      </w:r>
    </w:p>
    <w:p w:rsidR="00860F46" w:rsidRDefault="00860F46"/>
    <w:p w:rsidR="00624B74" w:rsidRPr="00624B74" w:rsidRDefault="00624B74" w:rsidP="00624B74">
      <w:pPr>
        <w:pStyle w:val="Paragraphedeliste"/>
        <w:numPr>
          <w:ilvl w:val="0"/>
          <w:numId w:val="7"/>
        </w:numPr>
        <w:pBdr>
          <w:bottom w:val="single" w:sz="4" w:space="1" w:color="auto"/>
        </w:pBdr>
        <w:rPr>
          <w:b/>
        </w:rPr>
      </w:pPr>
      <w:r w:rsidRPr="00624B74">
        <w:rPr>
          <w:b/>
        </w:rPr>
        <w:t>Rubrique « positions sur la COP 21 »</w:t>
      </w:r>
    </w:p>
    <w:p w:rsidR="00624B74" w:rsidRDefault="00624B74"/>
    <w:p w:rsidR="00624B74" w:rsidRPr="00624B74" w:rsidRDefault="00624B74">
      <w:pPr>
        <w:rPr>
          <w:b/>
        </w:rPr>
      </w:pPr>
      <w:r>
        <w:rPr>
          <w:b/>
        </w:rPr>
        <w:t>Les points</w:t>
      </w:r>
      <w:r w:rsidRPr="00624B74">
        <w:rPr>
          <w:b/>
        </w:rPr>
        <w:t xml:space="preserve"> « </w:t>
      </w:r>
      <w:r>
        <w:rPr>
          <w:b/>
        </w:rPr>
        <w:t>COP 21</w:t>
      </w:r>
      <w:r w:rsidRPr="00624B74">
        <w:rPr>
          <w:b/>
        </w:rPr>
        <w:t> »</w:t>
      </w:r>
    </w:p>
    <w:p w:rsidR="00624B74" w:rsidRDefault="00624B74">
      <w:r>
        <w:t>7 questi</w:t>
      </w:r>
      <w:r w:rsidR="000C0389">
        <w:t>ons sont posées aux délégations.</w:t>
      </w:r>
      <w:r>
        <w:t xml:space="preserve"> </w:t>
      </w:r>
      <w:r w:rsidR="000C0389">
        <w:t>C</w:t>
      </w:r>
      <w:r>
        <w:t>haque réponse argumentée</w:t>
      </w:r>
      <w:r w:rsidR="00860F46">
        <w:t xml:space="preserve"> et validée par la France et/ou l’ONU est</w:t>
      </w:r>
      <w:r>
        <w:t xml:space="preserve"> mise en ligne sur l</w:t>
      </w:r>
      <w:r w:rsidR="000C0389">
        <w:t>a</w:t>
      </w:r>
      <w:r>
        <w:t xml:space="preserve"> « fiche de délégation »</w:t>
      </w:r>
      <w:r w:rsidR="00860F46">
        <w:t xml:space="preserve"> et</w:t>
      </w:r>
      <w:r>
        <w:t xml:space="preserve"> rapporte 1 point « COP 21 »</w:t>
      </w:r>
      <w:r w:rsidR="00860F46">
        <w:t>.</w:t>
      </w:r>
    </w:p>
    <w:p w:rsidR="000E6522" w:rsidRDefault="000E6522"/>
    <w:p w:rsidR="00624B74" w:rsidRPr="00624B74" w:rsidRDefault="00624B74">
      <w:pPr>
        <w:rPr>
          <w:b/>
        </w:rPr>
      </w:pPr>
      <w:r w:rsidRPr="00624B74">
        <w:rPr>
          <w:b/>
        </w:rPr>
        <w:t xml:space="preserve">Les questions pour remplir </w:t>
      </w:r>
      <w:r>
        <w:rPr>
          <w:b/>
        </w:rPr>
        <w:t>la rubrique « positions sur la COP 21 »</w:t>
      </w:r>
    </w:p>
    <w:p w:rsidR="009A513B" w:rsidRDefault="009A513B" w:rsidP="00624B74">
      <w:r>
        <w:t xml:space="preserve">Positions </w:t>
      </w:r>
      <w:r w:rsidR="00D87FCE">
        <w:t xml:space="preserve">(argumentées : si oui, parce que…, si non, parce que…) </w:t>
      </w:r>
      <w:r>
        <w:t>par rapport aux négociations relatives à la COP 21 :</w:t>
      </w:r>
    </w:p>
    <w:p w:rsidR="00D87FCE" w:rsidRDefault="00D87FCE" w:rsidP="00D87FCE">
      <w:pPr>
        <w:pStyle w:val="Paragraphedeliste"/>
        <w:numPr>
          <w:ilvl w:val="0"/>
          <w:numId w:val="4"/>
        </w:numPr>
      </w:pPr>
      <w:r>
        <w:t>OK ou pas pour tenter de limiter l’ampleur du réchauffement à moins de 2°C ?</w:t>
      </w:r>
    </w:p>
    <w:p w:rsidR="009A513B" w:rsidRDefault="009A513B" w:rsidP="009A513B">
      <w:pPr>
        <w:pStyle w:val="Paragraphedeliste"/>
        <w:numPr>
          <w:ilvl w:val="0"/>
          <w:numId w:val="4"/>
        </w:numPr>
      </w:pPr>
      <w:r>
        <w:t>OK ou pas pour un accord universel ?</w:t>
      </w:r>
    </w:p>
    <w:p w:rsidR="009A513B" w:rsidRDefault="009A513B" w:rsidP="009A513B">
      <w:pPr>
        <w:pStyle w:val="Paragraphedeliste"/>
        <w:numPr>
          <w:ilvl w:val="0"/>
          <w:numId w:val="4"/>
        </w:numPr>
      </w:pPr>
      <w:r>
        <w:t>OK ou pas pour un accord contraignant ?</w:t>
      </w:r>
    </w:p>
    <w:p w:rsidR="00D87FCE" w:rsidRDefault="00D87FCE" w:rsidP="009A513B">
      <w:pPr>
        <w:pStyle w:val="Paragraphedeliste"/>
        <w:numPr>
          <w:ilvl w:val="0"/>
          <w:numId w:val="4"/>
        </w:numPr>
      </w:pPr>
      <w:r>
        <w:t>OK ou pas pour impulser / accélérer la transition vers des sociétés et des économies résilientes et sobres en carbone ?</w:t>
      </w:r>
    </w:p>
    <w:p w:rsidR="009A513B" w:rsidRDefault="00D87FCE" w:rsidP="009A513B">
      <w:pPr>
        <w:pStyle w:val="Paragraphedeliste"/>
        <w:numPr>
          <w:ilvl w:val="0"/>
          <w:numId w:val="4"/>
        </w:numPr>
      </w:pPr>
      <w:r>
        <w:t>OK ou pas pour que l’accord entre en vigueur en 2020 ?</w:t>
      </w:r>
    </w:p>
    <w:p w:rsidR="009A513B" w:rsidRDefault="009A513B" w:rsidP="009A513B">
      <w:pPr>
        <w:pStyle w:val="Paragraphedeliste"/>
        <w:numPr>
          <w:ilvl w:val="0"/>
          <w:numId w:val="4"/>
        </w:numPr>
      </w:pPr>
      <w:r>
        <w:t>OK ou pas pour participer à l’atténuation des émissions de CO2 = réduire les émissions de CO2 ? (Quelles mesures ou règles</w:t>
      </w:r>
      <w:r w:rsidR="00D87FCE">
        <w:t xml:space="preserve"> concrètes</w:t>
      </w:r>
      <w:r>
        <w:t xml:space="preserve"> proposées pour « son » pays ? Quelles mesures ou règles</w:t>
      </w:r>
      <w:r w:rsidR="00D87FCE">
        <w:t xml:space="preserve"> concrètes</w:t>
      </w:r>
      <w:r>
        <w:t xml:space="preserve"> proposées à l’échelle mondiale ?)</w:t>
      </w:r>
    </w:p>
    <w:p w:rsidR="009A513B" w:rsidRDefault="009A513B" w:rsidP="009A513B">
      <w:pPr>
        <w:pStyle w:val="Paragraphedeliste"/>
        <w:numPr>
          <w:ilvl w:val="0"/>
          <w:numId w:val="4"/>
        </w:numPr>
      </w:pPr>
      <w:r>
        <w:t>OK ou pas pour faciliter l’adaptation des sociétés</w:t>
      </w:r>
      <w:r w:rsidR="00D87FCE">
        <w:t xml:space="preserve"> (la sienne et les autres)</w:t>
      </w:r>
      <w:r>
        <w:t xml:space="preserve"> aux dérèglements climatiques existants</w:t>
      </w:r>
      <w:r w:rsidR="00D87FCE">
        <w:t xml:space="preserve"> et futurs</w:t>
      </w:r>
      <w:r>
        <w:t> ? (</w:t>
      </w:r>
      <w:r w:rsidR="00D87FCE">
        <w:t xml:space="preserve">Si </w:t>
      </w:r>
      <w:r w:rsidR="00C851C9">
        <w:t>le groupe ou la classe incarne un « </w:t>
      </w:r>
      <w:r w:rsidR="00D87FCE">
        <w:t>pays développé</w:t>
      </w:r>
      <w:r w:rsidR="00C851C9">
        <w:t> »</w:t>
      </w:r>
      <w:r w:rsidR="00D87FCE">
        <w:t xml:space="preserve"> = OK pour p</w:t>
      </w:r>
      <w:r>
        <w:t>articip</w:t>
      </w:r>
      <w:r w:rsidR="00D87FCE">
        <w:t>er</w:t>
      </w:r>
      <w:r>
        <w:t xml:space="preserve"> au « fonds v</w:t>
      </w:r>
      <w:r w:rsidR="00D87FCE">
        <w:t xml:space="preserve">ert pour le climat » ; Si </w:t>
      </w:r>
      <w:r w:rsidR="00C851C9">
        <w:t>le groupe ou la classe incarne un « </w:t>
      </w:r>
      <w:r w:rsidR="00D87FCE">
        <w:t>pays en développement</w:t>
      </w:r>
      <w:r w:rsidR="00C851C9">
        <w:t> »</w:t>
      </w:r>
      <w:r w:rsidR="00D87FCE">
        <w:t xml:space="preserve"> = quelles </w:t>
      </w:r>
      <w:r w:rsidR="00ED74A9">
        <w:t>attent</w:t>
      </w:r>
      <w:r w:rsidR="00D87FCE">
        <w:t xml:space="preserve">es et pourquoi </w:t>
      </w:r>
      <w:r w:rsidR="00ED74A9">
        <w:t>de</w:t>
      </w:r>
      <w:r w:rsidR="00D87FCE">
        <w:t xml:space="preserve"> ce « fonds vert pour le climat ?)</w:t>
      </w:r>
    </w:p>
    <w:p w:rsidR="00D87FCE" w:rsidRDefault="00D87FCE" w:rsidP="00D87FCE"/>
    <w:p w:rsidR="001861A2" w:rsidRPr="001861A2" w:rsidRDefault="001861A2" w:rsidP="00D87FCE">
      <w:pPr>
        <w:rPr>
          <w:b/>
        </w:rPr>
      </w:pPr>
      <w:r w:rsidRPr="001861A2">
        <w:rPr>
          <w:b/>
        </w:rPr>
        <w:t>Les points bonus</w:t>
      </w:r>
      <w:r>
        <w:rPr>
          <w:b/>
        </w:rPr>
        <w:t xml:space="preserve"> </w:t>
      </w:r>
      <w:r w:rsidR="006035B7">
        <w:rPr>
          <w:b/>
        </w:rPr>
        <w:t>« </w:t>
      </w:r>
      <w:r>
        <w:rPr>
          <w:b/>
        </w:rPr>
        <w:t>COP 21</w:t>
      </w:r>
      <w:r w:rsidR="006035B7">
        <w:rPr>
          <w:b/>
        </w:rPr>
        <w:t> »</w:t>
      </w:r>
    </w:p>
    <w:p w:rsidR="001861A2" w:rsidRDefault="001861A2" w:rsidP="00D87FCE">
      <w:r>
        <w:t xml:space="preserve">Ils sont obtenus lorsqu’une délégation argumente une ou plusieurs positions en </w:t>
      </w:r>
      <w:r w:rsidR="00ED74A9">
        <w:t>s’</w:t>
      </w:r>
      <w:r>
        <w:t xml:space="preserve">appuyant directement sur un cours </w:t>
      </w:r>
      <w:r w:rsidR="00B6078A">
        <w:t>suivi dans une discipline qui aborde ce sujet (1 point bonus par argument de ce type).</w:t>
      </w:r>
    </w:p>
    <w:p w:rsidR="001861A2" w:rsidRDefault="001861A2" w:rsidP="00D87FCE"/>
    <w:p w:rsidR="00860F46" w:rsidRPr="00860F46" w:rsidRDefault="00860F46" w:rsidP="00860F46">
      <w:pPr>
        <w:pStyle w:val="Paragraphedeliste"/>
        <w:numPr>
          <w:ilvl w:val="0"/>
          <w:numId w:val="7"/>
        </w:numPr>
        <w:pBdr>
          <w:bottom w:val="single" w:sz="4" w:space="1" w:color="auto"/>
        </w:pBdr>
        <w:rPr>
          <w:b/>
        </w:rPr>
      </w:pPr>
      <w:r w:rsidRPr="00860F46">
        <w:rPr>
          <w:b/>
        </w:rPr>
        <w:t>Rubrique « contribution nationale climat »</w:t>
      </w:r>
    </w:p>
    <w:p w:rsidR="00860F46" w:rsidRDefault="00860F46" w:rsidP="00D87FCE"/>
    <w:p w:rsidR="00624B74" w:rsidRPr="00624B74" w:rsidRDefault="00860F46" w:rsidP="00D87FCE">
      <w:pPr>
        <w:rPr>
          <w:b/>
        </w:rPr>
      </w:pPr>
      <w:r>
        <w:rPr>
          <w:b/>
        </w:rPr>
        <w:t>Les points « c</w:t>
      </w:r>
      <w:r w:rsidR="00624B74" w:rsidRPr="00624B74">
        <w:rPr>
          <w:b/>
        </w:rPr>
        <w:t>ontribution nationale climat</w:t>
      </w:r>
      <w:r>
        <w:rPr>
          <w:b/>
        </w:rPr>
        <w:t> »</w:t>
      </w:r>
    </w:p>
    <w:p w:rsidR="00A545D0" w:rsidRDefault="00A545D0" w:rsidP="00A545D0">
      <w:r>
        <w:t xml:space="preserve">Selon les positions de la délégation sur la COP 21, cette rubrique doit contenir au moins </w:t>
      </w:r>
      <w:r w:rsidR="006035B7">
        <w:t>2</w:t>
      </w:r>
      <w:r>
        <w:t> indicateurs chiffrés</w:t>
      </w:r>
      <w:r w:rsidR="001861A2">
        <w:t>.</w:t>
      </w:r>
      <w:r>
        <w:t xml:space="preserve"> Chaque courbe validée par la France et/ou l’ONU est mise en ligne sur la « fiche de délégation » et rapporte 1 point « contribution climat ».</w:t>
      </w:r>
    </w:p>
    <w:p w:rsidR="001861A2" w:rsidRDefault="001861A2" w:rsidP="00A545D0"/>
    <w:p w:rsidR="001861A2" w:rsidRPr="001861A2" w:rsidRDefault="001861A2" w:rsidP="00A545D0">
      <w:pPr>
        <w:rPr>
          <w:b/>
        </w:rPr>
      </w:pPr>
      <w:r w:rsidRPr="001861A2">
        <w:rPr>
          <w:b/>
        </w:rPr>
        <w:t>Les indicateurs chiffrés pour remplir la rubrique « contribution nationale climat »</w:t>
      </w:r>
    </w:p>
    <w:p w:rsidR="001861A2" w:rsidRDefault="006035B7" w:rsidP="00A545D0">
      <w:r>
        <w:t>2</w:t>
      </w:r>
      <w:r w:rsidR="001861A2">
        <w:t xml:space="preserve"> indicateurs chiffrés sont attendus, qui </w:t>
      </w:r>
      <w:r>
        <w:t xml:space="preserve">doivent </w:t>
      </w:r>
      <w:r w:rsidR="001861A2">
        <w:t>rester réalistes et prendre en compte la spécificité de chaque délégation (les « pays en développement » ne peuvent probablement pas promettre autant que les « pays développés ») :</w:t>
      </w:r>
    </w:p>
    <w:p w:rsidR="001861A2" w:rsidRDefault="001861A2" w:rsidP="001861A2">
      <w:pPr>
        <w:pStyle w:val="Paragraphedeliste"/>
        <w:numPr>
          <w:ilvl w:val="0"/>
          <w:numId w:val="6"/>
        </w:numPr>
      </w:pPr>
      <w:r>
        <w:t>Une courbe représentant les efforts globaux pour atténuer les émissions de CO2 entre 2015 et 2050 ;</w:t>
      </w:r>
    </w:p>
    <w:p w:rsidR="00A545D0" w:rsidRDefault="001861A2" w:rsidP="001861A2">
      <w:pPr>
        <w:pStyle w:val="Paragraphedeliste"/>
        <w:numPr>
          <w:ilvl w:val="0"/>
          <w:numId w:val="6"/>
        </w:numPr>
      </w:pPr>
      <w:r>
        <w:t>Une courbe représentant l’effort financier pour contribuer au « fonds vert pour le climat ».</w:t>
      </w:r>
    </w:p>
    <w:p w:rsidR="00ED74A9" w:rsidRDefault="00ED74A9">
      <w:r>
        <w:br w:type="page"/>
      </w:r>
    </w:p>
    <w:p w:rsidR="001861A2" w:rsidRDefault="001861A2"/>
    <w:p w:rsidR="006035B7" w:rsidRPr="001861A2" w:rsidRDefault="006035B7" w:rsidP="006035B7">
      <w:pPr>
        <w:rPr>
          <w:b/>
        </w:rPr>
      </w:pPr>
      <w:r w:rsidRPr="001861A2">
        <w:rPr>
          <w:b/>
        </w:rPr>
        <w:t>Les points bonus</w:t>
      </w:r>
      <w:r>
        <w:rPr>
          <w:b/>
        </w:rPr>
        <w:t xml:space="preserve"> </w:t>
      </w:r>
      <w:r w:rsidRPr="001861A2">
        <w:rPr>
          <w:b/>
        </w:rPr>
        <w:t>« contribution nationale climat »</w:t>
      </w:r>
    </w:p>
    <w:p w:rsidR="006035B7" w:rsidRDefault="006035B7" w:rsidP="006035B7">
      <w:r>
        <w:t xml:space="preserve">Ils sont obtenus lorsqu’une délégation argumente une ou plusieurs positions en </w:t>
      </w:r>
      <w:r w:rsidR="00ED74A9">
        <w:t>s’</w:t>
      </w:r>
      <w:r>
        <w:t>appuyant directement sur un cours suivi dans une discipline qui aborde ce sujet (1 point bonus par argument de ce type).</w:t>
      </w:r>
    </w:p>
    <w:p w:rsidR="009A513B" w:rsidRDefault="009A513B"/>
    <w:p w:rsidR="00ED74A9" w:rsidRPr="00ED74A9" w:rsidRDefault="00ED74A9" w:rsidP="00ED74A9">
      <w:pPr>
        <w:pStyle w:val="Paragraphedeliste"/>
        <w:numPr>
          <w:ilvl w:val="0"/>
          <w:numId w:val="7"/>
        </w:numPr>
        <w:pBdr>
          <w:bottom w:val="single" w:sz="4" w:space="1" w:color="auto"/>
        </w:pBdr>
        <w:rPr>
          <w:b/>
        </w:rPr>
      </w:pPr>
      <w:r w:rsidRPr="00ED74A9">
        <w:rPr>
          <w:b/>
        </w:rPr>
        <w:t>Rubrique « diplomatie »</w:t>
      </w:r>
    </w:p>
    <w:p w:rsidR="00ED74A9" w:rsidRDefault="00ED74A9" w:rsidP="00ED74A9"/>
    <w:p w:rsidR="00ED74A9" w:rsidRPr="00624B74" w:rsidRDefault="00ED74A9" w:rsidP="00ED74A9">
      <w:pPr>
        <w:rPr>
          <w:b/>
        </w:rPr>
      </w:pPr>
      <w:r>
        <w:rPr>
          <w:b/>
        </w:rPr>
        <w:t>Les points « diplomatie »</w:t>
      </w:r>
    </w:p>
    <w:p w:rsidR="00ED74A9" w:rsidRDefault="00ED74A9" w:rsidP="00ED74A9">
      <w:r>
        <w:t>Ils sont obtenus à chaque fois qu’une délégation réussit à convaincre une autre délégation de la rejoindre dans une « alliance » pour la COP 21. Lorsque c’est le cas, chaque pays reçoit 1 point de « diplomatie ».</w:t>
      </w:r>
    </w:p>
    <w:p w:rsidR="00ED74A9" w:rsidRDefault="00ED74A9" w:rsidP="00ED74A9"/>
    <w:p w:rsidR="00ED74A9" w:rsidRPr="00ED74A9" w:rsidRDefault="00ED74A9" w:rsidP="00ED74A9">
      <w:pPr>
        <w:rPr>
          <w:b/>
        </w:rPr>
      </w:pPr>
      <w:r w:rsidRPr="00ED74A9">
        <w:rPr>
          <w:b/>
        </w:rPr>
        <w:t>L’activité diplomatique</w:t>
      </w:r>
    </w:p>
    <w:p w:rsidR="00ED74A9" w:rsidRDefault="00ED74A9" w:rsidP="00ED74A9">
      <w:r>
        <w:t>Les délégations peuvent tenter d’orienter très fortement les négociations lors de la simulation finale en tentant de convaincre une ou plusieurs autre(s) délégation(s) de la rejoindre autour de positions communes.</w:t>
      </w:r>
    </w:p>
    <w:p w:rsidR="00ED74A9" w:rsidRDefault="00ED74A9" w:rsidP="00ED74A9"/>
    <w:p w:rsidR="00ED74A9" w:rsidRDefault="00ED74A9" w:rsidP="00563DBE">
      <w:r>
        <w:t xml:space="preserve">Si les tractations peuvent rester secrètes ou être encadrées par la France et/ou l’ONU, </w:t>
      </w:r>
      <w:r w:rsidR="00563DBE">
        <w:t>toute « alliance »</w:t>
      </w:r>
      <w:r>
        <w:t xml:space="preserve"> est clairement affichée sur la</w:t>
      </w:r>
      <w:r w:rsidR="00563DBE">
        <w:t xml:space="preserve"> « fiche de délégation »</w:t>
      </w:r>
      <w:r w:rsidR="007C5C90">
        <w:t>.</w:t>
      </w:r>
    </w:p>
    <w:p w:rsidR="00ED74A9" w:rsidRDefault="00ED74A9"/>
    <w:p w:rsidR="00ED74A9" w:rsidRPr="00563DBE" w:rsidRDefault="00563DBE">
      <w:pPr>
        <w:rPr>
          <w:b/>
        </w:rPr>
      </w:pPr>
      <w:r w:rsidRPr="00563DBE">
        <w:rPr>
          <w:b/>
        </w:rPr>
        <w:t>Les points bonus</w:t>
      </w:r>
    </w:p>
    <w:p w:rsidR="00ED74A9" w:rsidRDefault="007C5C90">
      <w:r>
        <w:t>Ils sont obtenus lorsque les délégations qui s’allient font l’effort d’expliquer sur la « fiche de délégation » d’une façon précise ce qui rapproche ces délégations : positions sur la COP 21 (rubrique 1) et/ou des efforts comparables en termes de « contribution nationale climat » (rubrique 2).</w:t>
      </w:r>
    </w:p>
    <w:p w:rsidR="00563DBE" w:rsidRDefault="00563DBE"/>
    <w:p w:rsidR="001D3BE8" w:rsidRPr="001D3BE8" w:rsidRDefault="001D3BE8" w:rsidP="001D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D3BE8">
        <w:rPr>
          <w:b/>
        </w:rPr>
        <w:t>Règles particulières aux délégations qui ne représentent pas des États</w:t>
      </w:r>
    </w:p>
    <w:p w:rsidR="001D3BE8" w:rsidRDefault="001D3BE8"/>
    <w:p w:rsidR="001D3BE8" w:rsidRDefault="001D3BE8">
      <w:r>
        <w:t>Les règles restent identiques pour les délégations qui n’incarnent pas des États, comme :</w:t>
      </w:r>
    </w:p>
    <w:p w:rsidR="001D3BE8" w:rsidRDefault="001D3BE8" w:rsidP="001D3BE8">
      <w:pPr>
        <w:pStyle w:val="Paragraphedeliste"/>
        <w:numPr>
          <w:ilvl w:val="0"/>
          <w:numId w:val="6"/>
        </w:numPr>
      </w:pPr>
      <w:r>
        <w:t>Les organisations internationales (FMI, Banque mondiale, OMC, etc.) ;</w:t>
      </w:r>
    </w:p>
    <w:p w:rsidR="001D3BE8" w:rsidRDefault="001D3BE8" w:rsidP="001D3BE8">
      <w:pPr>
        <w:pStyle w:val="Paragraphedeliste"/>
        <w:numPr>
          <w:ilvl w:val="0"/>
          <w:numId w:val="6"/>
        </w:numPr>
      </w:pPr>
      <w:r>
        <w:t>Les organisations représentant la société civile (lobbies du charbon, du pétrole, du gaz, du nucléaire, ONG environnementale, etc.) ;</w:t>
      </w:r>
    </w:p>
    <w:p w:rsidR="001D3BE8" w:rsidRDefault="001D3BE8" w:rsidP="001D3BE8">
      <w:pPr>
        <w:pStyle w:val="Paragraphedeliste"/>
        <w:numPr>
          <w:ilvl w:val="0"/>
          <w:numId w:val="6"/>
        </w:numPr>
      </w:pPr>
      <w:r>
        <w:t>Les médias.</w:t>
      </w:r>
    </w:p>
    <w:p w:rsidR="001D3BE8" w:rsidRDefault="001D3BE8" w:rsidP="001D3BE8"/>
    <w:p w:rsidR="001D3BE8" w:rsidRDefault="001D3BE8" w:rsidP="001D3BE8">
      <w:r>
        <w:t>La « fiche de délégation » contient toujours trois rubriques :</w:t>
      </w:r>
    </w:p>
    <w:p w:rsidR="001D3BE8" w:rsidRDefault="001D3BE8" w:rsidP="001D3BE8">
      <w:pPr>
        <w:pStyle w:val="Paragraphedeliste"/>
        <w:numPr>
          <w:ilvl w:val="0"/>
          <w:numId w:val="6"/>
        </w:numPr>
      </w:pPr>
      <w:r>
        <w:t>Positions sur la COP 21 ;</w:t>
      </w:r>
    </w:p>
    <w:p w:rsidR="001D3BE8" w:rsidRDefault="001D3BE8" w:rsidP="001D3BE8">
      <w:pPr>
        <w:pStyle w:val="Paragraphedeliste"/>
        <w:numPr>
          <w:ilvl w:val="0"/>
          <w:numId w:val="6"/>
        </w:numPr>
      </w:pPr>
      <w:r>
        <w:t>Contribution nationale climat ;</w:t>
      </w:r>
    </w:p>
    <w:p w:rsidR="001D3BE8" w:rsidRDefault="001D3BE8" w:rsidP="001D3BE8">
      <w:pPr>
        <w:pStyle w:val="Paragraphedeliste"/>
        <w:numPr>
          <w:ilvl w:val="0"/>
          <w:numId w:val="6"/>
        </w:numPr>
      </w:pPr>
      <w:r>
        <w:t>Activité diplomatique.</w:t>
      </w:r>
    </w:p>
    <w:p w:rsidR="001D3BE8" w:rsidRDefault="001D3BE8" w:rsidP="001D3BE8"/>
    <w:p w:rsidR="001D3BE8" w:rsidRDefault="001D3BE8">
      <w:r>
        <w:t>Les points et points bonus sont distribués selon les mêmes modalités, mais leur activité est mesurée d’une façon légèrement différente :</w:t>
      </w:r>
    </w:p>
    <w:p w:rsidR="001D3BE8" w:rsidRDefault="001D3B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43"/>
      </w:tblGrid>
      <w:tr w:rsidR="001D3BE8" w:rsidTr="00BF7553">
        <w:tc>
          <w:tcPr>
            <w:tcW w:w="3369" w:type="dxa"/>
            <w:shd w:val="clear" w:color="auto" w:fill="auto"/>
          </w:tcPr>
          <w:p w:rsidR="001D3BE8" w:rsidRPr="00BF7553" w:rsidRDefault="001D3BE8">
            <w:pPr>
              <w:rPr>
                <w:b/>
              </w:rPr>
            </w:pPr>
            <w:r w:rsidRPr="00BF7553">
              <w:rPr>
                <w:b/>
              </w:rPr>
              <w:t>Position</w:t>
            </w:r>
            <w:r w:rsidR="00DD2483" w:rsidRPr="00BF7553">
              <w:rPr>
                <w:b/>
              </w:rPr>
              <w:t>s</w:t>
            </w:r>
            <w:r w:rsidRPr="00BF7553">
              <w:rPr>
                <w:b/>
              </w:rPr>
              <w:t xml:space="preserve"> sur la COP 21</w:t>
            </w:r>
          </w:p>
        </w:tc>
        <w:tc>
          <w:tcPr>
            <w:tcW w:w="5843" w:type="dxa"/>
            <w:shd w:val="clear" w:color="auto" w:fill="auto"/>
          </w:tcPr>
          <w:p w:rsidR="001D3BE8" w:rsidRDefault="00DD2483">
            <w:r>
              <w:t>Qu’est-ce que la délégation attend de la COP 21 ?</w:t>
            </w:r>
          </w:p>
        </w:tc>
      </w:tr>
      <w:tr w:rsidR="001D3BE8" w:rsidTr="00BF7553">
        <w:tc>
          <w:tcPr>
            <w:tcW w:w="3369" w:type="dxa"/>
            <w:shd w:val="clear" w:color="auto" w:fill="auto"/>
          </w:tcPr>
          <w:p w:rsidR="001D3BE8" w:rsidRPr="00BF7553" w:rsidRDefault="001D3BE8">
            <w:pPr>
              <w:rPr>
                <w:b/>
              </w:rPr>
            </w:pPr>
            <w:r w:rsidRPr="00BF7553">
              <w:rPr>
                <w:b/>
              </w:rPr>
              <w:t>Contribution nationale climat</w:t>
            </w:r>
          </w:p>
        </w:tc>
        <w:tc>
          <w:tcPr>
            <w:tcW w:w="5843" w:type="dxa"/>
            <w:shd w:val="clear" w:color="auto" w:fill="auto"/>
          </w:tcPr>
          <w:p w:rsidR="001D3BE8" w:rsidRDefault="00DD2483">
            <w:r>
              <w:t>Qu’est-ce que la délégation attend des pays et pourquoi ?</w:t>
            </w:r>
          </w:p>
        </w:tc>
      </w:tr>
      <w:tr w:rsidR="001D3BE8" w:rsidTr="00BF7553">
        <w:tc>
          <w:tcPr>
            <w:tcW w:w="3369" w:type="dxa"/>
            <w:shd w:val="clear" w:color="auto" w:fill="auto"/>
          </w:tcPr>
          <w:p w:rsidR="001D3BE8" w:rsidRPr="00BF7553" w:rsidRDefault="001D3BE8">
            <w:pPr>
              <w:rPr>
                <w:b/>
              </w:rPr>
            </w:pPr>
            <w:r w:rsidRPr="00BF7553">
              <w:rPr>
                <w:b/>
              </w:rPr>
              <w:t>Activité diplomatique</w:t>
            </w:r>
          </w:p>
        </w:tc>
        <w:tc>
          <w:tcPr>
            <w:tcW w:w="5843" w:type="dxa"/>
            <w:shd w:val="clear" w:color="auto" w:fill="auto"/>
          </w:tcPr>
          <w:p w:rsidR="001D3BE8" w:rsidRDefault="009F17E3">
            <w:r>
              <w:t>De la même façon que les pays, les délégations peuvent tenter de forger des alliances.</w:t>
            </w:r>
          </w:p>
        </w:tc>
      </w:tr>
    </w:tbl>
    <w:p w:rsidR="001D3BE8" w:rsidRDefault="001D3BE8"/>
    <w:sectPr w:rsidR="001D3BE8" w:rsidSect="007134C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E8B" w:rsidRDefault="00225E8B" w:rsidP="00E2332C">
      <w:r>
        <w:separator/>
      </w:r>
    </w:p>
  </w:endnote>
  <w:endnote w:type="continuationSeparator" w:id="0">
    <w:p w:rsidR="00225E8B" w:rsidRDefault="00225E8B" w:rsidP="00E23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E8B" w:rsidRDefault="00225E8B" w:rsidP="00E2332C">
      <w:r>
        <w:separator/>
      </w:r>
    </w:p>
  </w:footnote>
  <w:footnote w:type="continuationSeparator" w:id="0">
    <w:p w:rsidR="00225E8B" w:rsidRDefault="00225E8B" w:rsidP="00E23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2C" w:rsidRDefault="00E2332C">
    <w:pPr>
      <w:pStyle w:val="En-tte"/>
      <w:jc w:val="right"/>
    </w:pPr>
    <w:r>
      <w:t xml:space="preserve">Page </w:t>
    </w:r>
    <w:r w:rsidR="007134CA">
      <w:rPr>
        <w:b/>
        <w:bCs/>
        <w:szCs w:val="24"/>
      </w:rPr>
      <w:fldChar w:fldCharType="begin"/>
    </w:r>
    <w:r>
      <w:rPr>
        <w:b/>
        <w:bCs/>
      </w:rPr>
      <w:instrText>PAGE</w:instrText>
    </w:r>
    <w:r w:rsidR="007134CA">
      <w:rPr>
        <w:b/>
        <w:bCs/>
        <w:szCs w:val="24"/>
      </w:rPr>
      <w:fldChar w:fldCharType="separate"/>
    </w:r>
    <w:r w:rsidR="00D31DC0">
      <w:rPr>
        <w:b/>
        <w:bCs/>
        <w:noProof/>
      </w:rPr>
      <w:t>1</w:t>
    </w:r>
    <w:r w:rsidR="007134CA">
      <w:rPr>
        <w:b/>
        <w:bCs/>
        <w:szCs w:val="24"/>
      </w:rPr>
      <w:fldChar w:fldCharType="end"/>
    </w:r>
    <w:r>
      <w:t xml:space="preserve"> sur </w:t>
    </w:r>
    <w:r w:rsidR="007134CA">
      <w:rPr>
        <w:b/>
        <w:bCs/>
        <w:szCs w:val="24"/>
      </w:rPr>
      <w:fldChar w:fldCharType="begin"/>
    </w:r>
    <w:r>
      <w:rPr>
        <w:b/>
        <w:bCs/>
      </w:rPr>
      <w:instrText>NUMPAGES</w:instrText>
    </w:r>
    <w:r w:rsidR="007134CA">
      <w:rPr>
        <w:b/>
        <w:bCs/>
        <w:szCs w:val="24"/>
      </w:rPr>
      <w:fldChar w:fldCharType="separate"/>
    </w:r>
    <w:r w:rsidR="00D31DC0">
      <w:rPr>
        <w:b/>
        <w:bCs/>
        <w:noProof/>
      </w:rPr>
      <w:t>3</w:t>
    </w:r>
    <w:r w:rsidR="007134CA">
      <w:rPr>
        <w:b/>
        <w:bCs/>
        <w:szCs w:val="24"/>
      </w:rPr>
      <w:fldChar w:fldCharType="end"/>
    </w:r>
  </w:p>
  <w:p w:rsidR="00E2332C" w:rsidRDefault="00E2332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05B9"/>
    <w:multiLevelType w:val="hybridMultilevel"/>
    <w:tmpl w:val="F2400A38"/>
    <w:lvl w:ilvl="0" w:tplc="543CF70A">
      <w:numFmt w:val="bullet"/>
      <w:lvlText w:val=""/>
      <w:lvlJc w:val="left"/>
      <w:pPr>
        <w:ind w:left="1068" w:hanging="360"/>
      </w:pPr>
      <w:rPr>
        <w:rFonts w:ascii="Symbol" w:eastAsia="PMingLiU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F608D2"/>
    <w:multiLevelType w:val="hybridMultilevel"/>
    <w:tmpl w:val="4CA02A3E"/>
    <w:lvl w:ilvl="0" w:tplc="30FCBE9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948F8"/>
    <w:multiLevelType w:val="hybridMultilevel"/>
    <w:tmpl w:val="3850A654"/>
    <w:lvl w:ilvl="0" w:tplc="A8AEBF9C">
      <w:start w:val="1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A69A4"/>
    <w:multiLevelType w:val="hybridMultilevel"/>
    <w:tmpl w:val="78B061FA"/>
    <w:lvl w:ilvl="0" w:tplc="D42E872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4397A"/>
    <w:multiLevelType w:val="hybridMultilevel"/>
    <w:tmpl w:val="5AD86C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F24B8"/>
    <w:multiLevelType w:val="hybridMultilevel"/>
    <w:tmpl w:val="395CFF86"/>
    <w:lvl w:ilvl="0" w:tplc="B634805E">
      <w:start w:val="7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E4212"/>
    <w:multiLevelType w:val="hybridMultilevel"/>
    <w:tmpl w:val="D6E23838"/>
    <w:lvl w:ilvl="0" w:tplc="0560AEC8">
      <w:start w:val="7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513B"/>
    <w:rsid w:val="000974E1"/>
    <w:rsid w:val="000C0389"/>
    <w:rsid w:val="000E6522"/>
    <w:rsid w:val="00164416"/>
    <w:rsid w:val="001861A2"/>
    <w:rsid w:val="001D3BE8"/>
    <w:rsid w:val="00206714"/>
    <w:rsid w:val="00225E8B"/>
    <w:rsid w:val="00263B7A"/>
    <w:rsid w:val="004E6C57"/>
    <w:rsid w:val="00563DBE"/>
    <w:rsid w:val="005C49D2"/>
    <w:rsid w:val="006035B7"/>
    <w:rsid w:val="00624B74"/>
    <w:rsid w:val="007134CA"/>
    <w:rsid w:val="007C5C90"/>
    <w:rsid w:val="00860F46"/>
    <w:rsid w:val="008F63A9"/>
    <w:rsid w:val="009A513B"/>
    <w:rsid w:val="009F17E3"/>
    <w:rsid w:val="00A545D0"/>
    <w:rsid w:val="00AF27F1"/>
    <w:rsid w:val="00B05472"/>
    <w:rsid w:val="00B6078A"/>
    <w:rsid w:val="00B951CA"/>
    <w:rsid w:val="00BF7553"/>
    <w:rsid w:val="00C84889"/>
    <w:rsid w:val="00C851C9"/>
    <w:rsid w:val="00D31DC0"/>
    <w:rsid w:val="00D87FCE"/>
    <w:rsid w:val="00DD2483"/>
    <w:rsid w:val="00E2332C"/>
    <w:rsid w:val="00ED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fr-F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13B"/>
    <w:pPr>
      <w:jc w:val="both"/>
    </w:pPr>
    <w:rPr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13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3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2332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2332C"/>
    <w:rPr>
      <w:rFonts w:eastAsia="PMingLiU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233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2332C"/>
    <w:rPr>
      <w:rFonts w:eastAsia="PMingLiU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fr-F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13B"/>
    <w:pPr>
      <w:jc w:val="both"/>
    </w:pPr>
    <w:rPr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13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3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332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2332C"/>
    <w:rPr>
      <w:rFonts w:eastAsia="PMingLiU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233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2332C"/>
    <w:rPr>
      <w:rFonts w:eastAsia="PMingLiU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2E80C6AEB0B4AB2789C6D16687A69" ma:contentTypeVersion="1" ma:contentTypeDescription="Crée un document." ma:contentTypeScope="" ma:versionID="d57032668b9d86bd7311618f3601e7f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e565551e1a1637f9df0223e78db73b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7FFB-1C56-4569-B87A-EB75AA218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8018A-6ECA-47DE-9444-0749E7571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3F86B5E-804D-48B5-87E2-0E1D9AE177D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D6F91A-35B4-4E6A-9F30-4344B088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emarande</cp:lastModifiedBy>
  <cp:revision>2</cp:revision>
  <dcterms:created xsi:type="dcterms:W3CDTF">2015-09-14T14:28:00Z</dcterms:created>
  <dcterms:modified xsi:type="dcterms:W3CDTF">2015-09-14T14:28:00Z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0x0101004032E80C6AEB0B4AB2789C6D16687A69</vt:lpwstr>
  </property>
</Properties>
</file>