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Montreuil, 93100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Tél : 06.35.30.86.99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365F91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365F91"/>
          <w:spacing w:val="10"/>
          <w:position w:val="0"/>
          <w:sz w:val="16"/>
          <w:shd w:fill="auto" w:val="clear"/>
        </w:rPr>
        <w:t xml:space="preserve">aida.thioune1@gmail.com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365F91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Permis B En cours...</w:t>
      </w:r>
    </w:p>
    <w:p>
      <w:pPr>
        <w:spacing w:before="360" w:after="440" w:line="240"/>
        <w:ind w:right="0" w:left="0" w:firstLine="0"/>
        <w:jc w:val="left"/>
        <w:rPr>
          <w:rFonts w:ascii="Tahoma" w:hAnsi="Tahoma" w:cs="Tahoma" w:eastAsia="Tahoma"/>
          <w:color w:val="999999"/>
          <w:spacing w:val="10"/>
          <w:position w:val="0"/>
          <w:sz w:val="48"/>
          <w:shd w:fill="auto" w:val="clear"/>
        </w:rPr>
      </w:pPr>
      <w:r>
        <w:rPr>
          <w:rFonts w:ascii="Tahoma" w:hAnsi="Tahoma" w:cs="Tahoma" w:eastAsia="Tahoma"/>
          <w:color w:val="999999"/>
          <w:spacing w:val="10"/>
          <w:position w:val="0"/>
          <w:sz w:val="48"/>
          <w:shd w:fill="auto" w:val="clear"/>
        </w:rPr>
        <w:t xml:space="preserve">THIOUNE LEDUC Aida 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Objectif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</w:p>
    <w:p>
      <w:pPr>
        <w:spacing w:before="60" w:after="200" w:line="240"/>
        <w:ind w:right="0" w:left="216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Decrocher un contrat en entreprise à plein temps 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Compétences Marketing 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</w:p>
    <w:p>
      <w:pPr>
        <w:spacing w:before="60" w:after="60" w:line="240"/>
        <w:ind w:right="0" w:left="216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u w:val="single"/>
          <w:shd w:fill="auto" w:val="clear"/>
        </w:rPr>
        <w:t xml:space="preserve">Mes savoir-faire en matière De marketing stratégique : </w:t>
      </w:r>
    </w:p>
    <w:p>
      <w:pPr>
        <w:numPr>
          <w:ilvl w:val="0"/>
          <w:numId w:val="7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Analyse de la concurrence</w:t>
      </w:r>
    </w:p>
    <w:p>
      <w:pPr>
        <w:numPr>
          <w:ilvl w:val="0"/>
          <w:numId w:val="7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Choix de marchés ou de clientèles cibles</w:t>
      </w:r>
    </w:p>
    <w:p>
      <w:pPr>
        <w:numPr>
          <w:ilvl w:val="0"/>
          <w:numId w:val="7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Choix de canaux de distribution</w:t>
      </w:r>
    </w:p>
    <w:p>
      <w:pPr>
        <w:numPr>
          <w:ilvl w:val="0"/>
          <w:numId w:val="7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Segmentation de marchés</w:t>
      </w:r>
    </w:p>
    <w:p>
      <w:pPr>
        <w:numPr>
          <w:ilvl w:val="0"/>
          <w:numId w:val="7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Positionnement produits / marchés</w:t>
      </w:r>
    </w:p>
    <w:p>
      <w:pPr>
        <w:numPr>
          <w:ilvl w:val="0"/>
          <w:numId w:val="7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Ciblage</w:t>
      </w:r>
    </w:p>
    <w:p>
      <w:pPr>
        <w:numPr>
          <w:ilvl w:val="0"/>
          <w:numId w:val="7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Participation à la réalisation de plans d'actions marketing</w:t>
      </w:r>
    </w:p>
    <w:p>
      <w:pPr>
        <w:numPr>
          <w:ilvl w:val="0"/>
          <w:numId w:val="7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Participation à l'élaboration de cahiers des charges fonctionnels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                                    </w:t>
      </w:r>
      <w:r>
        <w:rPr>
          <w:rFonts w:ascii="Tahoma" w:hAnsi="Tahoma" w:cs="Tahoma" w:eastAsia="Tahoma"/>
          <w:color w:val="auto"/>
          <w:spacing w:val="10"/>
          <w:position w:val="0"/>
          <w:sz w:val="16"/>
          <w:u w:val="single"/>
          <w:shd w:fill="auto" w:val="clear"/>
        </w:rPr>
        <w:t xml:space="preserve">Mes savoir-faire en matière d'Études Marketing :</w:t>
      </w:r>
    </w:p>
    <w:p>
      <w:pPr>
        <w:numPr>
          <w:ilvl w:val="0"/>
          <w:numId w:val="9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Recherche et études documentaires</w:t>
      </w:r>
    </w:p>
    <w:p>
      <w:pPr>
        <w:numPr>
          <w:ilvl w:val="0"/>
          <w:numId w:val="9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Études de marchés (quantitatives et qualitatives)</w:t>
      </w:r>
    </w:p>
    <w:p>
      <w:pPr>
        <w:numPr>
          <w:ilvl w:val="0"/>
          <w:numId w:val="9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Veilles concurrentielles</w:t>
      </w:r>
    </w:p>
    <w:p>
      <w:pPr>
        <w:numPr>
          <w:ilvl w:val="0"/>
          <w:numId w:val="9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Veilles commerciales</w:t>
      </w:r>
    </w:p>
    <w:p>
      <w:pPr>
        <w:numPr>
          <w:ilvl w:val="0"/>
          <w:numId w:val="9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Écoute client (Anticipation des besoins clients)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Langues et Loisirs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ab/>
        <w:t xml:space="preserve">                        </w:t>
      </w:r>
      <w:r>
        <w:rPr>
          <w:rFonts w:ascii="Tahoma" w:hAnsi="Tahoma" w:cs="Tahoma" w:eastAsia="Tahoma"/>
          <w:color w:val="auto"/>
          <w:spacing w:val="10"/>
          <w:position w:val="0"/>
          <w:sz w:val="16"/>
          <w:u w:val="single"/>
          <w:shd w:fill="auto" w:val="clear"/>
        </w:rPr>
        <w:t xml:space="preserve">Langues</w:t>
      </w:r>
    </w:p>
    <w:p>
      <w:pPr>
        <w:numPr>
          <w:ilvl w:val="0"/>
          <w:numId w:val="11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Anglais : moyen, en progression</w:t>
      </w:r>
    </w:p>
    <w:p>
      <w:pPr>
        <w:numPr>
          <w:ilvl w:val="0"/>
          <w:numId w:val="11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Français : Langue maternelle </w:t>
      </w:r>
    </w:p>
    <w:p>
      <w:pPr>
        <w:numPr>
          <w:ilvl w:val="0"/>
          <w:numId w:val="11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Chinois, Wolof : Notions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ab/>
        <w:t xml:space="preserve">                        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                                    </w:t>
      </w:r>
      <w:r>
        <w:rPr>
          <w:rFonts w:ascii="Tahoma" w:hAnsi="Tahoma" w:cs="Tahoma" w:eastAsia="Tahoma"/>
          <w:color w:val="auto"/>
          <w:spacing w:val="10"/>
          <w:position w:val="0"/>
          <w:sz w:val="16"/>
          <w:u w:val="single"/>
          <w:shd w:fill="auto" w:val="clear"/>
        </w:rPr>
        <w:t xml:space="preserve">Loisirs</w:t>
      </w:r>
    </w:p>
    <w:p>
      <w:pPr>
        <w:numPr>
          <w:ilvl w:val="0"/>
          <w:numId w:val="13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Voyages</w:t>
      </w:r>
    </w:p>
    <w:p>
      <w:pPr>
        <w:numPr>
          <w:ilvl w:val="0"/>
          <w:numId w:val="13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Lecture</w:t>
      </w:r>
    </w:p>
    <w:p>
      <w:pPr>
        <w:numPr>
          <w:ilvl w:val="0"/>
          <w:numId w:val="13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Fitness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</w:pP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10"/>
          <w:position w:val="0"/>
          <w:sz w:val="16"/>
          <w:shd w:fill="auto" w:val="clear"/>
        </w:rPr>
        <w:t xml:space="preserve">Diplômes obtenus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  <w:tab/>
        <w:t xml:space="preserve">                        2008-2009 </w:t>
      </w: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« </w:t>
      </w:r>
      <w:r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  <w:t xml:space="preserve">Collège Lenain de Tillemont </w:t>
      </w: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»                     Montreuil, France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</w:pPr>
    </w:p>
    <w:p>
      <w:pPr>
        <w:numPr>
          <w:ilvl w:val="0"/>
          <w:numId w:val="16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10"/>
          <w:position w:val="0"/>
          <w:sz w:val="16"/>
          <w:shd w:fill="auto" w:val="clear"/>
        </w:rPr>
        <w:t xml:space="preserve">Obtention du Brevet des collèges </w:t>
      </w:r>
      <w:r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  <w:tab/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  <w:t xml:space="preserve">                                    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  <w:t xml:space="preserve">                                    2013-2014 </w:t>
      </w: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« </w:t>
      </w:r>
      <w:r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  <w:t xml:space="preserve">Candidat libre</w:t>
      </w: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»                                             Creteil, France    </w:t>
      </w:r>
      <w:r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  <w:tab/>
      </w:r>
    </w:p>
    <w:p>
      <w:pPr>
        <w:numPr>
          <w:ilvl w:val="0"/>
          <w:numId w:val="18"/>
        </w:numPr>
        <w:tabs>
          <w:tab w:val="left" w:pos="16776856" w:leader="none"/>
        </w:tabs>
        <w:spacing w:before="60" w:after="60" w:line="240"/>
        <w:ind w:right="0" w:left="2880" w:hanging="720"/>
        <w:jc w:val="left"/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10"/>
          <w:position w:val="0"/>
          <w:sz w:val="16"/>
          <w:shd w:fill="auto" w:val="clear"/>
        </w:rPr>
        <w:t xml:space="preserve">Obtention du niveau Bac STG option Mercatique 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000000"/>
          <w:spacing w:val="10"/>
          <w:position w:val="0"/>
          <w:sz w:val="16"/>
          <w:shd w:fill="auto" w:val="clear"/>
        </w:rPr>
        <w:t xml:space="preserve">                      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Expériences professionnelles</w:t>
      </w:r>
    </w:p>
    <w:p>
      <w:pPr>
        <w:tabs>
          <w:tab w:val="left" w:pos="16776856" w:leader="none"/>
        </w:tabs>
        <w:spacing w:before="60" w:after="6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</w:p>
    <w:p>
      <w:pPr>
        <w:tabs>
          <w:tab w:val="left" w:pos="3600" w:leader="none"/>
          <w:tab w:val="right" w:pos="8640" w:leader="none"/>
        </w:tabs>
        <w:spacing w:before="160" w:after="60" w:line="240"/>
        <w:ind w:right="0" w:left="216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Aou 2014 - Sept 2014 « AfricatelAVS»                               Dakar, Senegal</w:t>
      </w:r>
    </w:p>
    <w:p>
      <w:pPr>
        <w:spacing w:before="0" w:after="60" w:line="240"/>
        <w:ind w:right="0" w:left="2160" w:firstLine="0"/>
        <w:jc w:val="left"/>
        <w:rPr>
          <w:rFonts w:ascii="Tahoma" w:hAnsi="Tahoma" w:cs="Tahoma" w:eastAsia="Tahoma"/>
          <w:color w:val="808080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808080"/>
          <w:spacing w:val="10"/>
          <w:position w:val="0"/>
          <w:sz w:val="16"/>
          <w:shd w:fill="auto" w:val="clear"/>
        </w:rPr>
        <w:t xml:space="preserve">Centre d'appel, Opératrice téléphonique</w:t>
      </w:r>
    </w:p>
    <w:p>
      <w:pPr>
        <w:numPr>
          <w:ilvl w:val="0"/>
          <w:numId w:val="23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Prise en charge des demandes de visa des Senegalais </w:t>
      </w:r>
    </w:p>
    <w:p>
      <w:pPr>
        <w:numPr>
          <w:ilvl w:val="0"/>
          <w:numId w:val="23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Mise en place des rendez-vous aux ambassades européens 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</w:pP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Cursus scolaire</w:t>
      </w:r>
    </w:p>
    <w:p>
      <w:pPr>
        <w:spacing w:before="1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</w:p>
    <w:p>
      <w:pPr>
        <w:tabs>
          <w:tab w:val="left" w:pos="3600" w:leader="none"/>
          <w:tab w:val="right" w:pos="8640" w:leader="none"/>
        </w:tabs>
        <w:spacing w:before="160" w:after="60" w:line="240"/>
        <w:ind w:right="0" w:left="216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2010-2013 « Lycée Jean-Jaurès »</w:t>
        <w:tab/>
        <w:t xml:space="preserve">                               Montreuil, France</w:t>
      </w:r>
    </w:p>
    <w:p>
      <w:pPr>
        <w:tabs>
          <w:tab w:val="left" w:pos="3600" w:leader="none"/>
          <w:tab w:val="right" w:pos="8640" w:leader="none"/>
        </w:tabs>
        <w:spacing w:before="160" w:after="60" w:line="240"/>
        <w:ind w:right="0" w:left="2160" w:firstLine="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</w:p>
    <w:p>
      <w:pPr>
        <w:numPr>
          <w:ilvl w:val="0"/>
          <w:numId w:val="26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Première STG Marketing</w:t>
      </w:r>
    </w:p>
    <w:p>
      <w:pPr>
        <w:numPr>
          <w:ilvl w:val="0"/>
          <w:numId w:val="26"/>
        </w:numPr>
        <w:tabs>
          <w:tab w:val="left" w:pos="16776856" w:leader="none"/>
        </w:tabs>
        <w:spacing w:before="60" w:after="60" w:line="240"/>
        <w:ind w:right="0" w:left="2520" w:hanging="360"/>
        <w:jc w:val="left"/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10"/>
          <w:position w:val="0"/>
          <w:sz w:val="16"/>
          <w:shd w:fill="auto" w:val="clear"/>
        </w:rPr>
        <w:t xml:space="preserve">Terminal STG Marketing (Projet d'étude d'analyse des sociétés)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7">
    <w:abstractNumId w:val="42"/>
  </w:num>
  <w:num w:numId="9">
    <w:abstractNumId w:val="36"/>
  </w:num>
  <w:num w:numId="11">
    <w:abstractNumId w:val="30"/>
  </w:num>
  <w:num w:numId="13">
    <w:abstractNumId w:val="24"/>
  </w:num>
  <w:num w:numId="16">
    <w:abstractNumId w:val="18"/>
  </w:num>
  <w:num w:numId="18">
    <w:abstractNumId w:val="12"/>
  </w:num>
  <w:num w:numId="23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