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99D" w:rsidRPr="0016324E" w:rsidRDefault="0034299D" w:rsidP="008F702E">
      <w:pPr>
        <w:jc w:val="center"/>
        <w:rPr>
          <w:color w:val="FF0000"/>
          <w:sz w:val="26"/>
          <w:szCs w:val="26"/>
          <w:u w:val="single"/>
        </w:rPr>
      </w:pPr>
      <w:r w:rsidRPr="0016324E">
        <w:rPr>
          <w:color w:val="FF0000"/>
          <w:sz w:val="26"/>
          <w:szCs w:val="26"/>
          <w:u w:val="single"/>
        </w:rPr>
        <w:t>Droit civil : Les biens.</w:t>
      </w:r>
    </w:p>
    <w:p w:rsidR="0016324E" w:rsidRDefault="0016324E" w:rsidP="0016324E">
      <w:r>
        <w:t xml:space="preserve">Bien </w:t>
      </w:r>
      <w:r w:rsidRPr="0016324E">
        <w:sym w:font="Wingdings" w:char="F0E0"/>
      </w:r>
      <w:r>
        <w:t xml:space="preserve"> avoir du bien, aspect patrimonial, bien saisit par le droit en tant que valeur juridiquement protégé.</w:t>
      </w:r>
    </w:p>
    <w:p w:rsidR="0016324E" w:rsidRDefault="004C45B1" w:rsidP="0016324E">
      <w:r>
        <w:t>«-1.</w:t>
      </w:r>
      <w:r w:rsidR="0016324E">
        <w:t>Toutes choses matérielles susceptibles d’appropriation.</w:t>
      </w:r>
      <w:r>
        <w:t> </w:t>
      </w:r>
    </w:p>
    <w:p w:rsidR="0016324E" w:rsidRDefault="004C45B1" w:rsidP="0016324E">
      <w:r>
        <w:t>-2.</w:t>
      </w:r>
      <w:r w:rsidR="0016324E">
        <w:t>Relativement à une personne, tous les éléments mobiliers et immobiliers qui composent son patrimoine à savoir les choses matérielles (biens corporels) qui lui appartiennent et les droits (autres que la propriété) dont elle est titulaire (biens incorporels).</w:t>
      </w:r>
      <w:r w:rsidR="00E35E66">
        <w:t> »</w:t>
      </w:r>
      <w:r>
        <w:t>  Le Cornu</w:t>
      </w:r>
    </w:p>
    <w:p w:rsidR="004C45B1" w:rsidRDefault="004C45B1" w:rsidP="0016324E">
      <w:r>
        <w:t>Définition critiquable car la notion de bien a évoluée : il y a aussi des choses immatérielles susceptibles d’appropriation (inventions)</w:t>
      </w:r>
    </w:p>
    <w:p w:rsidR="00176AAE" w:rsidRDefault="00176AAE" w:rsidP="00176AAE">
      <w:r w:rsidRPr="00176AAE">
        <w:rPr>
          <w:highlight w:val="yellow"/>
        </w:rPr>
        <w:t>Valeur éco protégée par le droit.</w:t>
      </w:r>
    </w:p>
    <w:p w:rsidR="004C45B1" w:rsidRDefault="004C45B1" w:rsidP="0016324E"/>
    <w:p w:rsidR="004C45B1" w:rsidRDefault="004C45B1" w:rsidP="0016324E">
      <w:r>
        <w:t>Modèle de la propriété exclusive</w:t>
      </w:r>
    </w:p>
    <w:p w:rsidR="004C45B1" w:rsidRDefault="004C45B1" w:rsidP="0016324E">
      <w:r>
        <w:t>Adaptations de modèles : propriétés partagées.</w:t>
      </w:r>
    </w:p>
    <w:p w:rsidR="004C45B1" w:rsidRPr="00460BBC" w:rsidRDefault="004C45B1" w:rsidP="00460BBC">
      <w:pPr>
        <w:jc w:val="center"/>
        <w:rPr>
          <w:color w:val="FF0000"/>
          <w:sz w:val="28"/>
          <w:szCs w:val="28"/>
          <w:u w:val="single"/>
        </w:rPr>
      </w:pPr>
      <w:r w:rsidRPr="00460BBC">
        <w:rPr>
          <w:color w:val="FF0000"/>
          <w:sz w:val="28"/>
          <w:szCs w:val="28"/>
          <w:u w:val="single"/>
        </w:rPr>
        <w:t>Partie 1 :</w:t>
      </w:r>
      <w:r w:rsidR="009A3E52">
        <w:rPr>
          <w:color w:val="FF0000"/>
          <w:sz w:val="28"/>
          <w:szCs w:val="28"/>
          <w:u w:val="single"/>
        </w:rPr>
        <w:t xml:space="preserve"> Le modèle : la propriété exclusive</w:t>
      </w:r>
      <w:r w:rsidR="00460BBC">
        <w:rPr>
          <w:color w:val="FF0000"/>
          <w:sz w:val="28"/>
          <w:szCs w:val="28"/>
          <w:u w:val="single"/>
        </w:rPr>
        <w:t>.</w:t>
      </w:r>
    </w:p>
    <w:p w:rsidR="00525C4C" w:rsidRDefault="00525C4C" w:rsidP="00525C4C">
      <w:pPr>
        <w:jc w:val="center"/>
        <w:rPr>
          <w:color w:val="FF0000"/>
          <w:sz w:val="28"/>
          <w:szCs w:val="28"/>
          <w:u w:val="single"/>
        </w:rPr>
      </w:pPr>
    </w:p>
    <w:p w:rsidR="004C45B1" w:rsidRPr="004C45B1" w:rsidRDefault="004C45B1" w:rsidP="00525C4C">
      <w:pPr>
        <w:jc w:val="center"/>
        <w:rPr>
          <w:color w:val="FF0000"/>
          <w:sz w:val="28"/>
          <w:szCs w:val="28"/>
          <w:u w:val="single"/>
        </w:rPr>
      </w:pPr>
      <w:r w:rsidRPr="004C45B1">
        <w:rPr>
          <w:color w:val="FF0000"/>
          <w:sz w:val="28"/>
          <w:szCs w:val="28"/>
          <w:u w:val="single"/>
        </w:rPr>
        <w:t>Chapitre 1 : les biens</w:t>
      </w:r>
      <w:r w:rsidR="00460BBC">
        <w:rPr>
          <w:color w:val="FF0000"/>
          <w:sz w:val="28"/>
          <w:szCs w:val="28"/>
          <w:u w:val="single"/>
        </w:rPr>
        <w:t>.</w:t>
      </w:r>
    </w:p>
    <w:p w:rsidR="004C45B1" w:rsidRPr="00250911" w:rsidRDefault="004C45B1" w:rsidP="0016324E">
      <w:pPr>
        <w:rPr>
          <w:color w:val="FF0000"/>
          <w:sz w:val="26"/>
          <w:szCs w:val="26"/>
          <w:u w:val="single"/>
        </w:rPr>
      </w:pPr>
      <w:r w:rsidRPr="00250911">
        <w:rPr>
          <w:color w:val="FF0000"/>
          <w:sz w:val="26"/>
          <w:szCs w:val="26"/>
          <w:u w:val="single"/>
        </w:rPr>
        <w:t>Section 1 : La notion de bien juridique.</w:t>
      </w:r>
    </w:p>
    <w:p w:rsidR="004C45B1" w:rsidRDefault="004C45B1" w:rsidP="0016324E">
      <w:r>
        <w:t>Ch. Grzegorczyk, l’impossible définition. Notion compliquée à définir.</w:t>
      </w:r>
    </w:p>
    <w:p w:rsidR="004C45B1" w:rsidRPr="00250911" w:rsidRDefault="004C45B1" w:rsidP="0016324E">
      <w:pPr>
        <w:rPr>
          <w:color w:val="0070C0"/>
          <w:sz w:val="24"/>
          <w:szCs w:val="24"/>
          <w:u w:val="single"/>
        </w:rPr>
      </w:pPr>
      <w:r w:rsidRPr="00250911">
        <w:rPr>
          <w:color w:val="0070C0"/>
          <w:sz w:val="24"/>
          <w:szCs w:val="24"/>
          <w:u w:val="single"/>
        </w:rPr>
        <w:t>Paragraphe 1 : Biens, choses, valeurs, et droits.</w:t>
      </w:r>
    </w:p>
    <w:p w:rsidR="004C45B1" w:rsidRDefault="004C45B1" w:rsidP="0016324E">
      <w:r>
        <w:t xml:space="preserve">Article « valeurs, biens, droits » le professeur J-M Mousseron présente ainsi la notion de bien : « tout élément, </w:t>
      </w:r>
      <w:r w:rsidRPr="004C45B1">
        <w:rPr>
          <w:b/>
        </w:rPr>
        <w:t>matériel ou non</w:t>
      </w:r>
      <w:r>
        <w:t xml:space="preserve">, suscitant un double souci de réservation et de commercialisation chez son maître du moment qui appelle et obtient la sollicitude de l’organisation sociale » Inventer, p133. </w:t>
      </w:r>
      <w:r w:rsidRPr="004C45B1">
        <w:sym w:font="Wingdings" w:char="F0E0"/>
      </w:r>
      <w:r>
        <w:t xml:space="preserve"> vision </w:t>
      </w:r>
      <w:r w:rsidR="007E56C7">
        <w:t>s</w:t>
      </w:r>
      <w:r>
        <w:t>plus moderne. La réservation c’est se réserver les utilités de la chose, cela ne suffit pas, il faut le cas échéant en tirer profit en le louant ou le vendant.  Il faut à un moment que l’org</w:t>
      </w:r>
      <w:r w:rsidR="00E35E66">
        <w:t>anisation</w:t>
      </w:r>
      <w:r>
        <w:t xml:space="preserve"> sociale (le système jur</w:t>
      </w:r>
      <w:r w:rsidR="00E35E66">
        <w:t>i</w:t>
      </w:r>
      <w:r>
        <w:t xml:space="preserve">dique) accepte d’accorder un </w:t>
      </w:r>
      <w:r w:rsidR="004F3CEA">
        <w:t>droit sur ce bien</w:t>
      </w:r>
      <w:r>
        <w:t>, généralement un droit de propriété classique</w:t>
      </w:r>
      <w:r w:rsidR="00E35E66">
        <w:t>.</w:t>
      </w:r>
    </w:p>
    <w:p w:rsidR="00E35E66" w:rsidRDefault="00E35E66" w:rsidP="0016324E">
      <w:r>
        <w:t>« </w:t>
      </w:r>
      <w:r w:rsidR="00AD4AA5">
        <w:t>Toutes</w:t>
      </w:r>
      <w:r>
        <w:t xml:space="preserve"> les choses </w:t>
      </w:r>
      <w:r w:rsidR="00AD4AA5">
        <w:t>pouvant</w:t>
      </w:r>
      <w:r>
        <w:t xml:space="preserve"> procurer à l’homme une certaine utilité, sont susceptibles </w:t>
      </w:r>
      <w:r w:rsidRPr="00AD4AA5">
        <w:rPr>
          <w:b/>
        </w:rPr>
        <w:t>d’appropriation</w:t>
      </w:r>
      <w:r>
        <w:t xml:space="preserve"> privée »</w:t>
      </w:r>
      <w:r w:rsidR="00AD4AA5">
        <w:t xml:space="preserve"> G. Baudry-Lacantinerie et M. Chauveau Traité théorique et pratique du droit civil, Les biens, 1896, p10.  On voit bien apparaitre la notion de propriété, à travers le mot appropriation.</w:t>
      </w:r>
    </w:p>
    <w:p w:rsidR="004C45B1" w:rsidRDefault="00AD4AA5" w:rsidP="0016324E">
      <w:r>
        <w:t>Toutes les choses ne sont pas des biens, par exemple certaines sont des choses communes (l’air, la lumière, etc.) mais on se rend aussi compte que l’on peut s’approprier quelque chose qui est une chose commune (vendre de l’air en bouteille).</w:t>
      </w:r>
      <w:r w:rsidR="00250911">
        <w:t xml:space="preserve"> Mais est-ce que les choses immatérielles sont des choses ? Dans la définition moderne on fait une place beaucoup plus grande à la notion d’élément immatériel. Les être-vivants peuvent-ils être des biens? Traditionnellement oui mais le regard contemporain sur les animaux, notamment de compagnies, à évoluer, on se pose la question s’il faut sortir les animaux de la catégorie des biens. On réfléchit donc sur la notion de bien.</w:t>
      </w:r>
    </w:p>
    <w:p w:rsidR="00250911" w:rsidRPr="009D1506" w:rsidRDefault="00250911" w:rsidP="0016324E">
      <w:pPr>
        <w:rPr>
          <w:color w:val="0070C0"/>
          <w:sz w:val="26"/>
          <w:szCs w:val="26"/>
          <w:u w:val="single"/>
        </w:rPr>
      </w:pPr>
      <w:r w:rsidRPr="009D1506">
        <w:rPr>
          <w:color w:val="0070C0"/>
          <w:sz w:val="26"/>
          <w:szCs w:val="26"/>
          <w:u w:val="single"/>
        </w:rPr>
        <w:t>Paragraphe 2 : L’évolution contemporaine de la notion de bien.</w:t>
      </w:r>
    </w:p>
    <w:p w:rsidR="00250911" w:rsidRDefault="00250911" w:rsidP="0016324E">
      <w:r>
        <w:t>Dans le passé, les êtres humains ont été l’objet de droit de propriété : le droit romain à bâti la théorie de la garantit des vices cachés sur la base de la vente d’esclave, ces biens de nature particulière étaient régis par un droit spécialement arrangé. Disparu a</w:t>
      </w:r>
      <w:r w:rsidR="00026C4F">
        <w:t>u</w:t>
      </w:r>
      <w:r>
        <w:t>j</w:t>
      </w:r>
      <w:r w:rsidR="00026C4F">
        <w:t>our</w:t>
      </w:r>
      <w:r>
        <w:t>d</w:t>
      </w:r>
      <w:r w:rsidR="00026C4F">
        <w:t>’hui</w:t>
      </w:r>
      <w:r>
        <w:t xml:space="preserve"> des systèmes juridiques.</w:t>
      </w:r>
    </w:p>
    <w:p w:rsidR="00250911" w:rsidRDefault="00250911" w:rsidP="0016324E">
      <w:pPr>
        <w:rPr>
          <w:rStyle w:val="Emphaseple"/>
          <w:i w:val="0"/>
          <w:color w:val="auto"/>
        </w:rPr>
      </w:pPr>
      <w:r>
        <w:t>Depuis quelques années c’est la question des animaux qui préoccupe une minorité de juriste, peut-on assimiler les animaux à des choses ou à des biens ? Le Code Civil les assimile à des biens meubles. Proposition Capitant propose un</w:t>
      </w:r>
      <w:r>
        <w:rPr>
          <w:rStyle w:val="Emphaseple"/>
        </w:rPr>
        <w:t xml:space="preserve"> </w:t>
      </w:r>
      <w:r w:rsidRPr="00250911">
        <w:rPr>
          <w:rStyle w:val="Emphaseple"/>
          <w:i w:val="0"/>
          <w:color w:val="auto"/>
        </w:rPr>
        <w:t xml:space="preserve">article 521,  « sous réserve des lois qui les protège, les animaux sont </w:t>
      </w:r>
      <w:r w:rsidRPr="00250911">
        <w:rPr>
          <w:rStyle w:val="Emphaseple"/>
          <w:i w:val="0"/>
          <w:color w:val="auto"/>
        </w:rPr>
        <w:lastRenderedPageBreak/>
        <w:t>soumis au régime des choses corporelles</w:t>
      </w:r>
      <w:r>
        <w:rPr>
          <w:rStyle w:val="Emphaseple"/>
          <w:i w:val="0"/>
          <w:color w:val="auto"/>
        </w:rPr>
        <w:t xml:space="preserve"> ». </w:t>
      </w:r>
      <w:r w:rsidR="007F5AB2">
        <w:rPr>
          <w:rStyle w:val="Emphaseple"/>
          <w:i w:val="0"/>
          <w:color w:val="auto"/>
        </w:rPr>
        <w:t>Pétitions</w:t>
      </w:r>
      <w:r>
        <w:rPr>
          <w:rStyle w:val="Emphaseple"/>
          <w:i w:val="0"/>
          <w:color w:val="auto"/>
        </w:rPr>
        <w:t xml:space="preserve"> se sont développées </w:t>
      </w:r>
      <w:r w:rsidR="007F5AB2">
        <w:rPr>
          <w:rStyle w:val="Emphaseple"/>
          <w:i w:val="0"/>
          <w:color w:val="auto"/>
        </w:rPr>
        <w:t>pour</w:t>
      </w:r>
      <w:r>
        <w:rPr>
          <w:rStyle w:val="Emphaseple"/>
          <w:i w:val="0"/>
          <w:color w:val="auto"/>
        </w:rPr>
        <w:t xml:space="preserve"> sortir les animaux de leur statut, c’est ce mouvement qui explique que l’assemblée </w:t>
      </w:r>
      <w:r w:rsidR="00810194">
        <w:rPr>
          <w:rStyle w:val="Emphaseple"/>
          <w:i w:val="0"/>
          <w:color w:val="auto"/>
        </w:rPr>
        <w:t>nationale ait adopté</w:t>
      </w:r>
      <w:r>
        <w:rPr>
          <w:rStyle w:val="Emphaseple"/>
          <w:i w:val="0"/>
          <w:color w:val="auto"/>
        </w:rPr>
        <w:t xml:space="preserve"> en deuxième lecture du projet de loi relatif à la modernisation et à la simplification du droit des procédures un a</w:t>
      </w:r>
      <w:r w:rsidR="00810194">
        <w:rPr>
          <w:rStyle w:val="Emphaseple"/>
          <w:i w:val="0"/>
          <w:color w:val="auto"/>
        </w:rPr>
        <w:t>mendement qui donnerait</w:t>
      </w:r>
      <w:r>
        <w:rPr>
          <w:rStyle w:val="Emphaseple"/>
          <w:i w:val="0"/>
          <w:color w:val="auto"/>
        </w:rPr>
        <w:t xml:space="preserve"> dans le Code Civil, aux animaux, la qualité d’</w:t>
      </w:r>
      <w:r w:rsidR="00810194">
        <w:rPr>
          <w:rStyle w:val="Emphaseple"/>
          <w:i w:val="0"/>
          <w:color w:val="auto"/>
        </w:rPr>
        <w:t> « </w:t>
      </w:r>
      <w:r>
        <w:rPr>
          <w:rStyle w:val="Emphaseple"/>
          <w:i w:val="0"/>
          <w:color w:val="auto"/>
        </w:rPr>
        <w:t>êtres vivants doués de sensibilité ».</w:t>
      </w:r>
      <w:r w:rsidR="007F5AB2">
        <w:rPr>
          <w:rStyle w:val="Emphaseple"/>
          <w:i w:val="0"/>
          <w:color w:val="auto"/>
        </w:rPr>
        <w:t xml:space="preserve"> Accepté en 2</w:t>
      </w:r>
      <w:r w:rsidR="007F5AB2" w:rsidRPr="007F5AB2">
        <w:rPr>
          <w:rStyle w:val="Emphaseple"/>
          <w:i w:val="0"/>
          <w:color w:val="auto"/>
          <w:vertAlign w:val="superscript"/>
        </w:rPr>
        <w:t>ème</w:t>
      </w:r>
      <w:r w:rsidR="007F5AB2">
        <w:rPr>
          <w:rStyle w:val="Emphaseple"/>
          <w:i w:val="0"/>
          <w:color w:val="auto"/>
        </w:rPr>
        <w:t xml:space="preserve"> lecture, 30 octobre 2014, article 515 article 4 : « être</w:t>
      </w:r>
      <w:r w:rsidR="00810194">
        <w:rPr>
          <w:rStyle w:val="Emphaseple"/>
          <w:i w:val="0"/>
          <w:color w:val="auto"/>
        </w:rPr>
        <w:t>s</w:t>
      </w:r>
      <w:r w:rsidR="007F5AB2">
        <w:rPr>
          <w:rStyle w:val="Emphaseple"/>
          <w:i w:val="0"/>
          <w:color w:val="auto"/>
        </w:rPr>
        <w:t xml:space="preserve"> vivants doués de sensibilité, sous réserve des lois qui les protège, les animaux sont soumis au régime des biens » on voit un appui sur le projet Capitant (reprise de formule)</w:t>
      </w:r>
      <w:r w:rsidR="00810194">
        <w:rPr>
          <w:rStyle w:val="Emphaseple"/>
          <w:i w:val="0"/>
          <w:color w:val="auto"/>
        </w:rPr>
        <w:t>. L’assemblée nationale va surement refuser l’introduction dans le Code Civil de cette formule (pas utile de le rajouter si on dit que l’animal est toujours soumis au droit des biens, selon le rapporteur).</w:t>
      </w:r>
    </w:p>
    <w:p w:rsidR="00810194" w:rsidRDefault="00810194" w:rsidP="0016324E">
      <w:pPr>
        <w:rPr>
          <w:rStyle w:val="Emphaseple"/>
          <w:i w:val="0"/>
          <w:color w:val="auto"/>
        </w:rPr>
      </w:pPr>
      <w:r>
        <w:rPr>
          <w:rStyle w:val="Emphaseple"/>
          <w:i w:val="0"/>
          <w:color w:val="auto"/>
        </w:rPr>
        <w:t>Il y a un certain nombre d’auteurs qui disent qu’on pourrait donner une personnalité juridique à l’animal, mais comment un animal peut exercer ses droits ? Ils répondent qu’un enfant, un bébé, à une capacité de jouissance mais pas une capacité d’exercer les droits. Mais reconnaitre la personnalité juridique aux animaux veut dire que la protection animale fera un grand pas en avant, en disant qu’il est un « être sensible » on calme les partisans de la protection animale, et en disant qu’il est soumis au droit des biens cela permet de ne pas lui attribuer la personnalité juridique.</w:t>
      </w:r>
    </w:p>
    <w:p w:rsidR="007C3D03" w:rsidRDefault="00C12B3C" w:rsidP="0016324E">
      <w:pPr>
        <w:rPr>
          <w:rStyle w:val="Emphaseple"/>
          <w:i w:val="0"/>
          <w:color w:val="auto"/>
        </w:rPr>
      </w:pPr>
      <w:r>
        <w:rPr>
          <w:rStyle w:val="Emphaseple"/>
          <w:i w:val="0"/>
          <w:color w:val="auto"/>
        </w:rPr>
        <w:t>Problématique voisine, celle de la brevetabilité du vivant et notamment du génome. Les organes peuvent-ils faire l’objet de commerce? Dans quelles limites peut-on parler de bien à leur sujet?</w:t>
      </w:r>
      <w:r w:rsidR="007C3D03">
        <w:rPr>
          <w:rStyle w:val="Emphaseple"/>
          <w:i w:val="0"/>
          <w:color w:val="auto"/>
        </w:rPr>
        <w:t xml:space="preserve"> En ce qui concerne les brevets : article L611-18 CPI, solution différente selon si le vivant est un être vivant : </w:t>
      </w:r>
      <w:r w:rsidR="007C3D03" w:rsidRPr="007C3D03">
        <w:rPr>
          <w:rStyle w:val="Emphaseple"/>
          <w:i w:val="0"/>
          <w:color w:val="auto"/>
        </w:rPr>
        <w:sym w:font="Wingdings" w:char="F0E0"/>
      </w:r>
      <w:r w:rsidR="007C3D03">
        <w:rPr>
          <w:rStyle w:val="Emphaseple"/>
          <w:i w:val="0"/>
          <w:color w:val="auto"/>
        </w:rPr>
        <w:t xml:space="preserve"> génome pas brevetable mais il peut l’être exceptionnellement quand il est le constituant d’une application, selon des conditions très restrictives (clonage, etc.). </w:t>
      </w:r>
    </w:p>
    <w:p w:rsidR="004F3CEA" w:rsidRDefault="007C3D03" w:rsidP="0016324E">
      <w:pPr>
        <w:rPr>
          <w:rStyle w:val="Emphaseple"/>
          <w:i w:val="0"/>
          <w:color w:val="auto"/>
        </w:rPr>
      </w:pPr>
      <w:r>
        <w:rPr>
          <w:rStyle w:val="Emphaseple"/>
          <w:i w:val="0"/>
          <w:color w:val="auto"/>
        </w:rPr>
        <w:t>Du côté des animaux le droit est un peu différent, les races animales ne sont pas brevetables, pas plus que les procédés d’obtention des végétaux, tant qu’ils restent la con</w:t>
      </w:r>
      <w:r w:rsidR="00AC7F0F">
        <w:rPr>
          <w:rStyle w:val="Emphaseple"/>
          <w:i w:val="0"/>
          <w:color w:val="auto"/>
        </w:rPr>
        <w:t>séquence de phénomènes naturels (croisements par exemple). En revanche ce qui devient brevetable est tout ce qui est génétique, sous des conditions très restrictives, la brevetabilité de l’identité génétique des animaux est admise. L’article L611-19 interdit les procédés de modification de l’identité génétique des animaux de nature à protéger des souffrances, sans utilités médicales substantielles, pour l’homme ou pour l’</w:t>
      </w:r>
      <w:r w:rsidR="00286C7F">
        <w:rPr>
          <w:rStyle w:val="Emphaseple"/>
          <w:i w:val="0"/>
          <w:color w:val="auto"/>
        </w:rPr>
        <w:t xml:space="preserve">animal. </w:t>
      </w:r>
    </w:p>
    <w:p w:rsidR="00416356" w:rsidRDefault="00286C7F" w:rsidP="0016324E">
      <w:pPr>
        <w:rPr>
          <w:rStyle w:val="Emphaseple"/>
          <w:i w:val="0"/>
          <w:color w:val="auto"/>
        </w:rPr>
      </w:pPr>
      <w:r>
        <w:rPr>
          <w:rStyle w:val="Emphaseple"/>
          <w:i w:val="0"/>
          <w:color w:val="auto"/>
        </w:rPr>
        <w:t>On peut observer que l’importance croissante de l’innovation dans notre société et du poids de + en + important d’autres création</w:t>
      </w:r>
      <w:r w:rsidR="004F3CEA">
        <w:rPr>
          <w:rStyle w:val="Emphaseple"/>
          <w:i w:val="0"/>
          <w:color w:val="auto"/>
        </w:rPr>
        <w:t>s</w:t>
      </w:r>
      <w:r>
        <w:rPr>
          <w:rStyle w:val="Emphaseple"/>
          <w:i w:val="0"/>
          <w:color w:val="auto"/>
        </w:rPr>
        <w:t xml:space="preserve"> immatérielles comme les marques a obliger les juristes à moderniser le droit des biens en tenant de plus en plus compte de ces nouveaux biens</w:t>
      </w:r>
      <w:r w:rsidR="00503C1F">
        <w:rPr>
          <w:rStyle w:val="Emphaseple"/>
          <w:i w:val="0"/>
          <w:color w:val="auto"/>
        </w:rPr>
        <w:t xml:space="preserve"> qui, comme les biens corporels classiques, appellent une protection juridique.</w:t>
      </w:r>
      <w:r w:rsidR="00460BBC">
        <w:rPr>
          <w:rStyle w:val="Emphaseple"/>
          <w:i w:val="0"/>
          <w:color w:val="auto"/>
        </w:rPr>
        <w:t xml:space="preserve"> Ces nouveaux bien déstabilisent le droit des biens, on apprend que la propriété est en principe perpétuelle (vrai pour les immeubles qui se transmettent par exemple) mais c’est différent pour le brevet qui n’est accordé que pour 20 ans, droit de propriété intellectuelle limité dans le temps.</w:t>
      </w:r>
      <w:r w:rsidR="00335202">
        <w:rPr>
          <w:rStyle w:val="Emphaseple"/>
          <w:i w:val="0"/>
          <w:color w:val="auto"/>
        </w:rPr>
        <w:t xml:space="preserve"> Les marques obligent à porter un autre regard sur certains aspects du régime des d des biens. </w:t>
      </w:r>
    </w:p>
    <w:p w:rsidR="00335202" w:rsidRDefault="00335202" w:rsidP="0016324E">
      <w:pPr>
        <w:rPr>
          <w:rStyle w:val="Emphaseple"/>
          <w:i w:val="0"/>
          <w:color w:val="auto"/>
        </w:rPr>
      </w:pPr>
      <w:r>
        <w:rPr>
          <w:rStyle w:val="Emphaseple"/>
          <w:i w:val="0"/>
          <w:color w:val="auto"/>
        </w:rPr>
        <w:t xml:space="preserve">L’évolution de l’urbanisme a conduit à une modernisation du droit des biens afin de tenir compte de nouvelles formes de propriété plus éloignées du modèle de la propriété individuelle classique. Le modèle de la propriété individuelle classique est un terrain et l’immeuble que l’on construit dessus. Mais c’est plus complexe avec un appartement (pas accroché à la terre si étage &gt;0), il a fallu s’adapter. </w:t>
      </w:r>
    </w:p>
    <w:p w:rsidR="00B50753" w:rsidRDefault="00B50753" w:rsidP="0016324E">
      <w:pPr>
        <w:rPr>
          <w:rStyle w:val="Emphaseple"/>
          <w:i w:val="0"/>
          <w:color w:val="auto"/>
        </w:rPr>
      </w:pPr>
      <w:r>
        <w:rPr>
          <w:rStyle w:val="Emphaseple"/>
          <w:i w:val="0"/>
          <w:color w:val="auto"/>
        </w:rPr>
        <w:t>Cette évolution du droit des biens révèle un vieillissement du Code Civil qui a été élaboré autour de valeurs du XIXème siècle, ceci explique la nécessaire modernisation du droit des biens, elle est en cours depuis de nombreuses années mais elle se révèle délicate à construire : on a du mal à scerner la notion de bien.</w:t>
      </w:r>
      <w:r w:rsidR="00D24F1A">
        <w:rPr>
          <w:rStyle w:val="Emphaseple"/>
          <w:i w:val="0"/>
          <w:color w:val="auto"/>
        </w:rPr>
        <w:t xml:space="preserve"> </w:t>
      </w:r>
    </w:p>
    <w:p w:rsidR="00B50753" w:rsidRDefault="00B50753" w:rsidP="0016324E">
      <w:pPr>
        <w:rPr>
          <w:rStyle w:val="Emphaseple"/>
          <w:i w:val="0"/>
          <w:color w:val="auto"/>
        </w:rPr>
      </w:pPr>
    </w:p>
    <w:p w:rsidR="009D1506" w:rsidRDefault="009D1506" w:rsidP="0016324E">
      <w:pPr>
        <w:rPr>
          <w:rStyle w:val="Emphaseple"/>
          <w:i w:val="0"/>
          <w:color w:val="0070C0"/>
          <w:sz w:val="24"/>
          <w:szCs w:val="24"/>
          <w:u w:val="single"/>
        </w:rPr>
      </w:pPr>
    </w:p>
    <w:p w:rsidR="009D1506" w:rsidRDefault="009D1506" w:rsidP="0016324E">
      <w:pPr>
        <w:rPr>
          <w:rStyle w:val="Emphaseple"/>
          <w:i w:val="0"/>
          <w:color w:val="0070C0"/>
          <w:sz w:val="24"/>
          <w:szCs w:val="24"/>
          <w:u w:val="single"/>
        </w:rPr>
      </w:pPr>
    </w:p>
    <w:p w:rsidR="00B50753" w:rsidRPr="009D1506" w:rsidRDefault="00B50753" w:rsidP="0016324E">
      <w:pPr>
        <w:rPr>
          <w:rStyle w:val="Emphaseple"/>
          <w:i w:val="0"/>
          <w:color w:val="0070C0"/>
          <w:sz w:val="26"/>
          <w:szCs w:val="26"/>
          <w:u w:val="single"/>
        </w:rPr>
      </w:pPr>
      <w:r w:rsidRPr="009D1506">
        <w:rPr>
          <w:rStyle w:val="Emphaseple"/>
          <w:i w:val="0"/>
          <w:color w:val="0070C0"/>
          <w:sz w:val="26"/>
          <w:szCs w:val="26"/>
          <w:u w:val="single"/>
        </w:rPr>
        <w:t>Paragraphe</w:t>
      </w:r>
      <w:r w:rsidR="009D1506" w:rsidRPr="009D1506">
        <w:rPr>
          <w:rStyle w:val="Emphaseple"/>
          <w:i w:val="0"/>
          <w:color w:val="0070C0"/>
          <w:sz w:val="26"/>
          <w:szCs w:val="26"/>
          <w:u w:val="single"/>
        </w:rPr>
        <w:t xml:space="preserve"> </w:t>
      </w:r>
      <w:r w:rsidRPr="009D1506">
        <w:rPr>
          <w:rStyle w:val="Emphaseple"/>
          <w:i w:val="0"/>
          <w:color w:val="0070C0"/>
          <w:sz w:val="26"/>
          <w:szCs w:val="26"/>
          <w:u w:val="single"/>
        </w:rPr>
        <w:t>3 : La délicate modernisation du droit des biens.</w:t>
      </w:r>
    </w:p>
    <w:p w:rsidR="00E3692B" w:rsidRDefault="00B50753" w:rsidP="0016324E">
      <w:pPr>
        <w:rPr>
          <w:rStyle w:val="Emphaseple"/>
          <w:i w:val="0"/>
          <w:color w:val="auto"/>
        </w:rPr>
      </w:pPr>
      <w:r>
        <w:rPr>
          <w:rStyle w:val="Emphaseple"/>
          <w:i w:val="0"/>
          <w:color w:val="auto"/>
        </w:rPr>
        <w:t xml:space="preserve">Fin des années 80, on a commencé à réfléchir à un CPI qui a fini par aboutir. C’est une codification à droit constant (règles qui figurent dans des lois existantes, on les reprend et on les organise dans un code). </w:t>
      </w:r>
      <w:r>
        <w:rPr>
          <w:rStyle w:val="Emphaseple"/>
          <w:i w:val="0"/>
          <w:color w:val="auto"/>
        </w:rPr>
        <w:lastRenderedPageBreak/>
        <w:t>Cette modernisation se trouve aussi dans la réforme par la loi du 17 juin 2008( ?) --&lt; droit de la prescription et de la possession</w:t>
      </w:r>
      <w:r w:rsidR="007B76A9">
        <w:rPr>
          <w:rStyle w:val="Emphaseple"/>
          <w:i w:val="0"/>
          <w:color w:val="auto"/>
        </w:rPr>
        <w:t>. Proposition de réforme qui a été présentée par l’association Capitant (regroupe des juristes</w:t>
      </w:r>
      <w:r w:rsidR="00E3692B">
        <w:rPr>
          <w:rStyle w:val="Emphaseple"/>
          <w:i w:val="0"/>
          <w:color w:val="auto"/>
        </w:rPr>
        <w:t xml:space="preserve">), elle a mis en place une commission présidée par le professeur Hugues Périnet-Marquet, a proposé une définition qui figure à l’article 520 du projet : </w:t>
      </w:r>
    </w:p>
    <w:p w:rsidR="00B50753" w:rsidRDefault="00E3692B" w:rsidP="0016324E">
      <w:pPr>
        <w:rPr>
          <w:rStyle w:val="Emphaseple"/>
          <w:i w:val="0"/>
          <w:color w:val="auto"/>
        </w:rPr>
      </w:pPr>
      <w:r>
        <w:rPr>
          <w:rStyle w:val="Emphaseple"/>
          <w:i w:val="0"/>
          <w:color w:val="auto"/>
        </w:rPr>
        <w:t xml:space="preserve">« Sont des biens, au sens de l’article précédent (qui définit le patrimoine), les choses corporelles ou incorporelles faisant l’objet d’une appropriation, ainsi que les droits réels </w:t>
      </w:r>
      <w:r w:rsidRPr="00E3692B">
        <w:rPr>
          <w:rStyle w:val="Emphaseple"/>
          <w:b/>
          <w:i w:val="0"/>
          <w:color w:val="auto"/>
        </w:rPr>
        <w:t>et personnels</w:t>
      </w:r>
      <w:r>
        <w:rPr>
          <w:rStyle w:val="Emphaseple"/>
          <w:i w:val="0"/>
          <w:color w:val="auto"/>
        </w:rPr>
        <w:t xml:space="preserve"> tels que définis aux articles 522 et 523 ». </w:t>
      </w:r>
      <w:r w:rsidRPr="00E3692B">
        <w:rPr>
          <w:rStyle w:val="Emphaseple"/>
          <w:i w:val="0"/>
          <w:color w:val="auto"/>
        </w:rPr>
        <w:sym w:font="Wingdings" w:char="F0E0"/>
      </w:r>
      <w:r>
        <w:rPr>
          <w:rStyle w:val="Emphaseple"/>
          <w:i w:val="0"/>
          <w:color w:val="auto"/>
        </w:rPr>
        <w:t xml:space="preserve"> Traditionnellement les droits personnels ne sont pas classés dans les biens. Définition qui s’inspire de travaux doctrinaux, on retrouve par exemple l’article du Professeur Mousseron : au départ il y a la valeur (quelque chose d’utile et de rare pour l’être humain), il a envie de se l’approprier, si le droit s’organise pour lui permettre cette appropriation la valeur devient bien, va se concrétiser par des droits qui vont permettre la réservation et la commercialisation. Mais si on assimile le bien à une valeur protégée par le droit cela a pour effet d’élargir la catégorie de bien, cela inclut d’autres biens qui ont une valeur économique comme les créances ou les positions contractuelles(lorsqu’on bénéficie, par un contrat, d’avantages que l’on va pouvoir transmettre à autrui).</w:t>
      </w:r>
      <w:r w:rsidR="00C56805">
        <w:rPr>
          <w:rStyle w:val="Emphaseple"/>
          <w:i w:val="0"/>
          <w:color w:val="auto"/>
        </w:rPr>
        <w:t xml:space="preserve"> Cela signifie qu’on accepte que ces biens soient protégés par des outils juridiques très hétérogènes qui sont bâtis sur le modèle de la propriété, conçu comme un droit direct sur la valeur, mais qui peuvent aussi être fondés sur des alternatives à ce modèle</w:t>
      </w:r>
      <w:r w:rsidR="00C76F3E">
        <w:rPr>
          <w:rStyle w:val="Emphaseple"/>
          <w:i w:val="0"/>
          <w:color w:val="auto"/>
        </w:rPr>
        <w:t>, mais qui auront par une technique différente un même effet, la valeur sera bien protégée au profit d’une personne.</w:t>
      </w:r>
    </w:p>
    <w:p w:rsidR="00E3692B" w:rsidRDefault="00E3692B" w:rsidP="0016324E">
      <w:pPr>
        <w:rPr>
          <w:rStyle w:val="Emphaseple"/>
          <w:i w:val="0"/>
          <w:color w:val="auto"/>
        </w:rPr>
      </w:pPr>
      <w:r>
        <w:rPr>
          <w:rStyle w:val="Emphaseple"/>
          <w:i w:val="0"/>
          <w:color w:val="auto"/>
        </w:rPr>
        <w:t>Article 522 : « le droit réel est celui qui confère à une personne un pouvoir direct sur un bien. Il suit ce dernier en quelques mains qu’il passe (…) ».</w:t>
      </w:r>
    </w:p>
    <w:p w:rsidR="00E3692B" w:rsidRDefault="00E3692B" w:rsidP="0016324E">
      <w:pPr>
        <w:rPr>
          <w:rStyle w:val="Emphaseple"/>
          <w:i w:val="0"/>
          <w:color w:val="auto"/>
        </w:rPr>
      </w:pPr>
      <w:r>
        <w:rPr>
          <w:rStyle w:val="Emphaseple"/>
          <w:i w:val="0"/>
          <w:color w:val="auto"/>
        </w:rPr>
        <w:t>Article 523 « le droit personnel est celui du créancier d’une obligation à l’encontre de son débiteur ».</w:t>
      </w:r>
    </w:p>
    <w:p w:rsidR="004C45B1" w:rsidRPr="00AD0241" w:rsidRDefault="004C45B1" w:rsidP="0016324E">
      <w:pPr>
        <w:rPr>
          <w:color w:val="FF0000"/>
          <w:sz w:val="26"/>
          <w:szCs w:val="26"/>
          <w:u w:val="single"/>
        </w:rPr>
      </w:pPr>
      <w:r w:rsidRPr="00AD0241">
        <w:rPr>
          <w:color w:val="FF0000"/>
          <w:sz w:val="26"/>
          <w:szCs w:val="26"/>
          <w:u w:val="single"/>
        </w:rPr>
        <w:t>Section 2 : La classification des biens.</w:t>
      </w:r>
    </w:p>
    <w:p w:rsidR="004C45B1" w:rsidRPr="009D1506" w:rsidRDefault="00AF28CD" w:rsidP="0016324E">
      <w:pPr>
        <w:rPr>
          <w:color w:val="0070C0"/>
          <w:sz w:val="26"/>
          <w:szCs w:val="26"/>
          <w:u w:val="single"/>
        </w:rPr>
      </w:pPr>
      <w:r w:rsidRPr="009D1506">
        <w:rPr>
          <w:color w:val="0070C0"/>
          <w:sz w:val="26"/>
          <w:szCs w:val="26"/>
          <w:u w:val="single"/>
        </w:rPr>
        <w:t>Paragraphe 1 : Meubles et immeubles.</w:t>
      </w:r>
    </w:p>
    <w:p w:rsidR="00AF28CD" w:rsidRDefault="00AF28CD" w:rsidP="0016324E">
      <w:r>
        <w:t xml:space="preserve">Résulte du Code Civil dans son état actuel, article 516« tous les biens sont meubles ou immeubles ». L’intérêt classique de la distinction classique ce trouve dans l’adage « res mobilis res vilis » mais ce n’est plus d’actualité. </w:t>
      </w:r>
    </w:p>
    <w:p w:rsidR="00AF28CD" w:rsidRDefault="00AF28CD" w:rsidP="0016324E">
      <w:r>
        <w:t>En revanche, l’autre critère de distinction est la mobilité, mais il n’est pas toujours déterminant, il faut nuancer.</w:t>
      </w:r>
    </w:p>
    <w:p w:rsidR="00AF28CD" w:rsidRDefault="00AF28CD" w:rsidP="0016324E">
      <w:r>
        <w:t>Autre critère possible : La volonté du propriétaire, jouet-t-elle un rôle quand il s’agit de décider si un bien est meuble ou immeuble ? Normalement pas un critère déterminant mais cette volonté peut parfois jouer un rôle.</w:t>
      </w:r>
    </w:p>
    <w:p w:rsidR="00AF28CD" w:rsidRDefault="00AF28CD" w:rsidP="0016324E">
      <w:r>
        <w:t>Il y a plusieurs intérêts dans la distinction :</w:t>
      </w:r>
      <w:r>
        <w:tab/>
        <w:t xml:space="preserve">-quand il s’agit de déterminer le tribunal compétent </w:t>
      </w:r>
      <w:r w:rsidRPr="00AF28CD">
        <w:sym w:font="Wingdings" w:char="F0E0"/>
      </w:r>
      <w:r>
        <w:t xml:space="preserve"> le tribunal compétent pour un immeuble est celui du lieu de l’immeuble</w:t>
      </w:r>
      <w:r w:rsidR="00725A0D">
        <w:t>.</w:t>
      </w:r>
    </w:p>
    <w:p w:rsidR="00AF28CD" w:rsidRDefault="00AF28CD" w:rsidP="0016324E">
      <w:r>
        <w:tab/>
      </w:r>
      <w:r>
        <w:tab/>
      </w:r>
      <w:r>
        <w:tab/>
      </w:r>
      <w:r>
        <w:tab/>
      </w:r>
      <w:r>
        <w:tab/>
      </w:r>
      <w:r>
        <w:tab/>
        <w:t>-en terme de publicité, quand il y a des transferts de propriété. La vente d’un immeuble doit donner lieu à des formalités de publicité car on doit être à même de savoir qui est le propriétaire d’un immeuble. Ces formalités de publicité sont normalement absentes pour les meubles</w:t>
      </w:r>
      <w:r w:rsidR="0027144C">
        <w:t>, exception pour les avions par exemple.</w:t>
      </w:r>
    </w:p>
    <w:p w:rsidR="0027144C" w:rsidRDefault="0027144C" w:rsidP="0016324E">
      <w:r>
        <w:tab/>
      </w:r>
      <w:r>
        <w:tab/>
      </w:r>
      <w:r>
        <w:tab/>
      </w:r>
      <w:r>
        <w:tab/>
      </w:r>
      <w:r>
        <w:tab/>
      </w:r>
      <w:r>
        <w:tab/>
        <w:t>- la posse</w:t>
      </w:r>
      <w:r w:rsidR="00725A0D">
        <w:t>s</w:t>
      </w:r>
      <w:r>
        <w:t>sion n’est pas tout à fait identique selon si elle porte sur un meuble et un immeuble.</w:t>
      </w:r>
    </w:p>
    <w:p w:rsidR="0027144C" w:rsidRDefault="0027144C" w:rsidP="0016324E">
      <w:r>
        <w:tab/>
      </w:r>
      <w:r>
        <w:tab/>
      </w:r>
      <w:r>
        <w:tab/>
      </w:r>
      <w:r>
        <w:tab/>
      </w:r>
      <w:r>
        <w:tab/>
      </w:r>
      <w:r>
        <w:tab/>
        <w:t>-Certains aspects du régime juridique applicable à un bien vont varier selon s’il s’agit d’un meuble ou d’un immeuble.</w:t>
      </w:r>
      <w:r w:rsidR="00725A0D">
        <w:t xml:space="preserve"> (cf. Incapacité)</w:t>
      </w:r>
    </w:p>
    <w:p w:rsidR="00725A0D" w:rsidRDefault="00725A0D" w:rsidP="0016324E">
      <w:r>
        <w:tab/>
      </w:r>
      <w:r>
        <w:tab/>
      </w:r>
      <w:r>
        <w:tab/>
      </w:r>
      <w:r>
        <w:tab/>
      </w:r>
      <w:r>
        <w:tab/>
      </w:r>
      <w:r>
        <w:tab/>
        <w:t>-Saisie : modalités différentes selon si l’objet est un meuble ou immeuble.</w:t>
      </w:r>
    </w:p>
    <w:p w:rsidR="00D67510" w:rsidRDefault="00D67510" w:rsidP="0016324E">
      <w:pPr>
        <w:rPr>
          <w:color w:val="FF0000"/>
          <w:sz w:val="24"/>
          <w:szCs w:val="24"/>
          <w:u w:val="single"/>
        </w:rPr>
      </w:pPr>
    </w:p>
    <w:p w:rsidR="00D67510" w:rsidRDefault="00D67510" w:rsidP="0016324E">
      <w:pPr>
        <w:rPr>
          <w:color w:val="FF0000"/>
          <w:sz w:val="24"/>
          <w:szCs w:val="24"/>
          <w:u w:val="single"/>
        </w:rPr>
      </w:pPr>
    </w:p>
    <w:p w:rsidR="006F07EE" w:rsidRPr="006F07EE" w:rsidRDefault="006F07EE" w:rsidP="0016324E">
      <w:pPr>
        <w:rPr>
          <w:color w:val="FF0000"/>
          <w:sz w:val="24"/>
          <w:szCs w:val="24"/>
          <w:u w:val="single"/>
        </w:rPr>
      </w:pPr>
      <w:r w:rsidRPr="006F07EE">
        <w:rPr>
          <w:color w:val="FF0000"/>
          <w:sz w:val="24"/>
          <w:szCs w:val="24"/>
          <w:u w:val="single"/>
        </w:rPr>
        <w:lastRenderedPageBreak/>
        <w:t>A] Les immeubles.</w:t>
      </w:r>
    </w:p>
    <w:p w:rsidR="006F07EE" w:rsidRDefault="006F07EE" w:rsidP="0016324E">
      <w:r>
        <w:t xml:space="preserve">Article 517 : « les biens sont immeubles, ou </w:t>
      </w:r>
      <w:r w:rsidRPr="006F07EE">
        <w:rPr>
          <w:b/>
        </w:rPr>
        <w:t>par leur nature</w:t>
      </w:r>
      <w:r>
        <w:t xml:space="preserve">, ou </w:t>
      </w:r>
      <w:r w:rsidRPr="006F07EE">
        <w:rPr>
          <w:b/>
        </w:rPr>
        <w:t>par leur destination</w:t>
      </w:r>
      <w:r>
        <w:t xml:space="preserve">, ou </w:t>
      </w:r>
      <w:r w:rsidRPr="006F07EE">
        <w:rPr>
          <w:b/>
        </w:rPr>
        <w:t>par l’objet auquel ils s’appliquent</w:t>
      </w:r>
      <w:r>
        <w:t xml:space="preserve"> ». </w:t>
      </w:r>
      <w:r w:rsidR="00B8556A">
        <w:t xml:space="preserve"> </w:t>
      </w:r>
      <w:r w:rsidR="00B8556A" w:rsidRPr="00642DFE">
        <w:rPr>
          <w:i/>
        </w:rPr>
        <w:t>(</w:t>
      </w:r>
      <w:r w:rsidR="00642DFE" w:rsidRPr="00642DFE">
        <w:rPr>
          <w:i/>
        </w:rPr>
        <w:t>Commenter</w:t>
      </w:r>
      <w:r w:rsidR="00B8556A" w:rsidRPr="00642DFE">
        <w:rPr>
          <w:i/>
        </w:rPr>
        <w:t xml:space="preserve"> l’arrêt 517)</w:t>
      </w:r>
    </w:p>
    <w:p w:rsidR="006F07EE" w:rsidRDefault="006F07EE" w:rsidP="0016324E">
      <w:r>
        <w:t xml:space="preserve"> Immeubles par nature </w:t>
      </w:r>
      <w:r w:rsidRPr="006F07EE">
        <w:sym w:font="Wingdings" w:char="F0E0"/>
      </w:r>
      <w:r>
        <w:t>Le sol et tout ce qui est fixé au sol.</w:t>
      </w:r>
    </w:p>
    <w:p w:rsidR="002256F3" w:rsidRDefault="006F07EE" w:rsidP="0016324E">
      <w:r>
        <w:t xml:space="preserve">Immeubles par destination </w:t>
      </w:r>
      <w:r w:rsidRPr="006F07EE">
        <w:sym w:font="Wingdings" w:char="F0E0"/>
      </w:r>
      <w:r>
        <w:t xml:space="preserve"> choses mobilières que l’on considère fictivement comme des immeubles en raison du lien qui les </w:t>
      </w:r>
      <w:r w:rsidR="002256F3">
        <w:t>unit</w:t>
      </w:r>
      <w:r>
        <w:t xml:space="preserve"> à un immeuble par nature duquel elles constituent l’accessoire. Deux conditions : il faut un </w:t>
      </w:r>
      <w:r w:rsidRPr="002256F3">
        <w:rPr>
          <w:b/>
        </w:rPr>
        <w:t>élément subjectif</w:t>
      </w:r>
      <w:r>
        <w:t xml:space="preserve"> qui repose sur la volonté du propriétaire d’affecter un meuble à un immeuble et il faut que les deux biens appartiennent au même propriétaire. </w:t>
      </w:r>
    </w:p>
    <w:p w:rsidR="002256F3" w:rsidRDefault="00A57F77" w:rsidP="0016324E">
      <w:r w:rsidRPr="002256F3">
        <w:rPr>
          <w:b/>
        </w:rPr>
        <w:t>Elément</w:t>
      </w:r>
      <w:r w:rsidR="006F07EE" w:rsidRPr="002256F3">
        <w:rPr>
          <w:b/>
        </w:rPr>
        <w:t xml:space="preserve"> objectif</w:t>
      </w:r>
      <w:r w:rsidR="006F07EE">
        <w:t xml:space="preserve"> : correspond à l’existence </w:t>
      </w:r>
      <w:r w:rsidR="002256F3">
        <w:t xml:space="preserve">d’un rapport de destination, la doctrine en distingue de deux sortes. 1) Il s’agira des </w:t>
      </w:r>
      <w:r w:rsidR="002256F3" w:rsidRPr="005D3BCF">
        <w:rPr>
          <w:b/>
        </w:rPr>
        <w:t>choses affectées à un service ou à l’exploitation d’un fond</w:t>
      </w:r>
      <w:r w:rsidR="00245738">
        <w:rPr>
          <w:b/>
        </w:rPr>
        <w:t>s</w:t>
      </w:r>
      <w:r w:rsidR="002256F3">
        <w:t xml:space="preserve">. </w:t>
      </w:r>
      <w:r w:rsidR="002256F3" w:rsidRPr="002256F3">
        <w:sym w:font="Wingdings" w:char="F0E0"/>
      </w:r>
      <w:r w:rsidR="002256F3">
        <w:t xml:space="preserve"> </w:t>
      </w:r>
      <w:r w:rsidR="005D3BCF">
        <w:t>On</w:t>
      </w:r>
      <w:r w:rsidR="002256F3">
        <w:t xml:space="preserve"> les trouve dans l’agriculture (pressoirs, cuves, animaux, affectations industrielles</w:t>
      </w:r>
      <w:r w:rsidR="005D3BCF">
        <w:t>, affectations commerciales, choses affectées au service particulier d’une maison comme les clés,</w:t>
      </w:r>
      <w:r w:rsidR="002256F3">
        <w:t xml:space="preserve"> etc. attachés à une exploitation) 2) </w:t>
      </w:r>
      <w:r w:rsidR="002256F3" w:rsidRPr="005D3BCF">
        <w:rPr>
          <w:b/>
        </w:rPr>
        <w:t>Choses attachées au fond</w:t>
      </w:r>
      <w:r w:rsidR="00245738">
        <w:rPr>
          <w:b/>
        </w:rPr>
        <w:t>s</w:t>
      </w:r>
      <w:r w:rsidR="002256F3" w:rsidRPr="005D3BCF">
        <w:rPr>
          <w:b/>
        </w:rPr>
        <w:t xml:space="preserve"> à perpétuelle demeure.</w:t>
      </w:r>
      <w:r w:rsidR="005D3BCF">
        <w:t xml:space="preserve"> </w:t>
      </w:r>
      <w:r w:rsidR="005D3BCF" w:rsidRPr="005D3BCF">
        <w:sym w:font="Wingdings" w:char="F0E0"/>
      </w:r>
      <w:r w:rsidR="005D3BCF">
        <w:t xml:space="preserve"> Les radiateurs, livrés comme meuble pendant un chantier mais qui deviennent des immeubles par destination après l’installation. Qualification pas toujours évidente, en principe le critère est celui de l’enlèvement possible sans détérioration. Ce critère est affiné par la jurisprudence quand c’est nécessaire, on a par exemple considéré que des statues, placées (et non pas scellées) dans des niches conçues spécialement pour, avaient pu devenir immeubles par destination. </w:t>
      </w:r>
    </w:p>
    <w:p w:rsidR="00B8556A" w:rsidRDefault="00B8556A" w:rsidP="0016324E">
      <w:r>
        <w:t xml:space="preserve">Immeubles par l’objet auquel ils s’appliquent </w:t>
      </w:r>
      <w:r w:rsidRPr="00B8556A">
        <w:sym w:font="Wingdings" w:char="F0E0"/>
      </w:r>
      <w:r>
        <w:t xml:space="preserve"> catégorie qui inclut des droits ayant pour objet un immeuble, il s’agira par exemple de l’usufruit ou d’une servitude.</w:t>
      </w:r>
    </w:p>
    <w:p w:rsidR="00B8556A" w:rsidRDefault="00B8556A" w:rsidP="0016324E">
      <w:pPr>
        <w:rPr>
          <w:color w:val="FF0000"/>
          <w:sz w:val="24"/>
          <w:szCs w:val="24"/>
          <w:u w:val="single"/>
        </w:rPr>
      </w:pPr>
      <w:r w:rsidRPr="00B8556A">
        <w:rPr>
          <w:color w:val="FF0000"/>
          <w:sz w:val="24"/>
          <w:szCs w:val="24"/>
          <w:u w:val="single"/>
        </w:rPr>
        <w:t>B] Les meubles.</w:t>
      </w:r>
    </w:p>
    <w:p w:rsidR="00B8556A" w:rsidRDefault="00D63415" w:rsidP="0016324E">
      <w:r w:rsidRPr="00D63415">
        <w:t>Article 527 : en principe tout ce qui n’est pas immeuble est meuble, cette catégorie est donc très large</w:t>
      </w:r>
      <w:r>
        <w:t xml:space="preserve"> puisqu’elle va dépasser non seulement les meubles meublants (qui garnissent un logement), un brevet est un meuble, une voiture, etc.</w:t>
      </w:r>
    </w:p>
    <w:p w:rsidR="00642DFE" w:rsidRDefault="00642DFE" w:rsidP="0016324E">
      <w:r>
        <w:t>Trois catégories ;</w:t>
      </w:r>
    </w:p>
    <w:p w:rsidR="00642DFE" w:rsidRDefault="00642DFE" w:rsidP="0016324E">
      <w:r w:rsidRPr="00981A52">
        <w:rPr>
          <w:b/>
        </w:rPr>
        <w:t>Meubles par nature</w:t>
      </w:r>
      <w:r>
        <w:t xml:space="preserve"> </w:t>
      </w:r>
      <w:r w:rsidRPr="00642DFE">
        <w:sym w:font="Wingdings" w:char="F0E0"/>
      </w:r>
      <w:r>
        <w:t xml:space="preserve"> Biens meubles corporels qui, à la différence des immeubles, peuvent se déplacer ou être déplacés. Ex : canapé, voitur</w:t>
      </w:r>
      <w:r w:rsidR="0076622F">
        <w:t>e, animaux.</w:t>
      </w:r>
    </w:p>
    <w:p w:rsidR="001B307B" w:rsidRDefault="00654A81" w:rsidP="0016324E">
      <w:r w:rsidRPr="00981A52">
        <w:rPr>
          <w:b/>
        </w:rPr>
        <w:t>Meubles par anticipation</w:t>
      </w:r>
      <w:r>
        <w:t xml:space="preserve"> </w:t>
      </w:r>
      <w:r w:rsidRPr="00654A81">
        <w:sym w:font="Wingdings" w:char="F0E0"/>
      </w:r>
      <w:r>
        <w:t xml:space="preserve"> Biens immeubles qui ont vocation naturelle à devenir des meubles.</w:t>
      </w:r>
      <w:r w:rsidR="001B307B">
        <w:t xml:space="preserve"> </w:t>
      </w:r>
      <w:r w:rsidR="001B307B" w:rsidRPr="00981A52">
        <w:rPr>
          <w:i/>
        </w:rPr>
        <w:t xml:space="preserve">Ex : récoltes. Cf. Article 520. Un sol contaminé est un meuble par anticipation car le proprio va devoir détacher la partie souillée pour pouvoir utiliser son immeuble. </w:t>
      </w:r>
      <w:r w:rsidR="001B307B" w:rsidRPr="00981A52">
        <w:rPr>
          <w:i/>
        </w:rPr>
        <w:sym w:font="Wingdings" w:char="F0E0"/>
      </w:r>
      <w:r w:rsidR="001B307B" w:rsidRPr="00981A52">
        <w:rPr>
          <w:i/>
        </w:rPr>
        <w:t xml:space="preserve"> Nouvelle catégorie de meubles par anticipation.</w:t>
      </w:r>
    </w:p>
    <w:p w:rsidR="001B307B" w:rsidRPr="00D63415" w:rsidRDefault="001B307B" w:rsidP="0016324E">
      <w:r w:rsidRPr="00981A52">
        <w:rPr>
          <w:b/>
        </w:rPr>
        <w:t xml:space="preserve">Meubles par détermination de la loi </w:t>
      </w:r>
      <w:r w:rsidRPr="00981A52">
        <w:rPr>
          <w:b/>
        </w:rPr>
        <w:sym w:font="Wingdings" w:char="F0E0"/>
      </w:r>
      <w:r w:rsidR="00981A52">
        <w:t xml:space="preserve"> Article 529 ; inclut</w:t>
      </w:r>
      <w:r>
        <w:t xml:space="preserve"> les obligations et actions qui ont pour objet des sommes exigibles ou des effets mobiliers, les actions ou intérêts dans des compagnies de finance, de commerce, ou d’industrie. On trouve aussi les rentes perpétuelles ou viagères soit sur l’Etat soit sur les particuliers.</w:t>
      </w:r>
    </w:p>
    <w:p w:rsidR="00AF28CD" w:rsidRPr="009D1506" w:rsidRDefault="00AF28CD" w:rsidP="0016324E">
      <w:pPr>
        <w:rPr>
          <w:color w:val="0070C0"/>
          <w:sz w:val="26"/>
          <w:szCs w:val="26"/>
          <w:u w:val="single"/>
        </w:rPr>
      </w:pPr>
      <w:r w:rsidRPr="009D1506">
        <w:rPr>
          <w:color w:val="0070C0"/>
          <w:sz w:val="26"/>
          <w:szCs w:val="26"/>
          <w:u w:val="single"/>
        </w:rPr>
        <w:t>Paragraphe 2 :</w:t>
      </w:r>
      <w:r w:rsidR="00B3246C" w:rsidRPr="009D1506">
        <w:rPr>
          <w:color w:val="0070C0"/>
          <w:sz w:val="26"/>
          <w:szCs w:val="26"/>
          <w:u w:val="single"/>
        </w:rPr>
        <w:t xml:space="preserve"> Biens corporels et bien incorporels.</w:t>
      </w:r>
    </w:p>
    <w:p w:rsidR="00AF28CD" w:rsidRDefault="00B3246C" w:rsidP="00B3246C">
      <w:pPr>
        <w:tabs>
          <w:tab w:val="left" w:pos="505"/>
        </w:tabs>
      </w:pPr>
      <w:r w:rsidRPr="00B3246C">
        <w:t>La propriété</w:t>
      </w:r>
      <w:r>
        <w:t xml:space="preserve"> a été conçue sur le modèle des choses corporelles mais on a découvert qu’elle s’étendait à des choses incorporelles, grâce notamment aux propriétés intellectuelles.</w:t>
      </w:r>
    </w:p>
    <w:p w:rsidR="00B3246C" w:rsidRDefault="00B3246C" w:rsidP="00B3246C">
      <w:pPr>
        <w:tabs>
          <w:tab w:val="left" w:pos="505"/>
        </w:tabs>
      </w:pPr>
      <w:r>
        <w:t>Cette distinction des objets de droit se répercute obligatoirement sur leur régime juridique.</w:t>
      </w:r>
      <w:r w:rsidR="00B20D29">
        <w:t xml:space="preserve"> On peut par exemple se demander si les biens incorporels</w:t>
      </w:r>
      <w:r w:rsidR="00A15E8B">
        <w:t xml:space="preserve"> sont susceptibles de </w:t>
      </w:r>
      <w:r w:rsidR="00981A52">
        <w:t>possession,</w:t>
      </w:r>
      <w:r w:rsidR="00A15E8B">
        <w:t xml:space="preserve"> </w:t>
      </w:r>
      <w:r w:rsidR="00981A52">
        <w:t>l</w:t>
      </w:r>
      <w:r w:rsidR="00A15E8B">
        <w:t>es travaux doctrinaux ont montré que oui.</w:t>
      </w:r>
    </w:p>
    <w:p w:rsidR="00981A52" w:rsidRDefault="00981A52" w:rsidP="00B3246C">
      <w:pPr>
        <w:tabs>
          <w:tab w:val="left" w:pos="505"/>
        </w:tabs>
      </w:pPr>
    </w:p>
    <w:p w:rsidR="00981A52" w:rsidRDefault="00981A52" w:rsidP="00B3246C">
      <w:pPr>
        <w:tabs>
          <w:tab w:val="left" w:pos="505"/>
        </w:tabs>
      </w:pPr>
    </w:p>
    <w:p w:rsidR="00981A52" w:rsidRPr="009D1506" w:rsidRDefault="00981A52" w:rsidP="00B3246C">
      <w:pPr>
        <w:tabs>
          <w:tab w:val="left" w:pos="505"/>
        </w:tabs>
        <w:rPr>
          <w:color w:val="0070C0"/>
          <w:sz w:val="26"/>
          <w:szCs w:val="26"/>
          <w:u w:val="single"/>
        </w:rPr>
      </w:pPr>
      <w:r w:rsidRPr="009D1506">
        <w:rPr>
          <w:color w:val="0070C0"/>
          <w:sz w:val="26"/>
          <w:szCs w:val="26"/>
          <w:u w:val="single"/>
        </w:rPr>
        <w:t>Paragraphe 3 : Choses appropriées et non appropriées.</w:t>
      </w:r>
    </w:p>
    <w:p w:rsidR="00981A52" w:rsidRDefault="00981A52" w:rsidP="00B3246C">
      <w:pPr>
        <w:tabs>
          <w:tab w:val="left" w:pos="505"/>
        </w:tabs>
      </w:pPr>
      <w:r>
        <w:lastRenderedPageBreak/>
        <w:t xml:space="preserve">Article 714 du Code Civil « des choses qui n’appartiennent à personne et dont l’usage est commun à tous. » L’alinéa 2 dispose que des lois de police règlent la manière d’en jouir. Dans ces choses communes (res communes) on inclut traditionnellement l’eau, la lumière, etc. Res nulus : choses qui </w:t>
      </w:r>
      <w:r w:rsidR="00A665B0">
        <w:t>n’</w:t>
      </w:r>
      <w:r>
        <w:t>appartiennent à personne mais qui pourraient être appropriés, le gibier par exemple.</w:t>
      </w:r>
      <w:r w:rsidR="00A665B0">
        <w:t xml:space="preserve"> La mise en œuvre peut être délicate.</w:t>
      </w:r>
    </w:p>
    <w:p w:rsidR="00A665B0" w:rsidRDefault="00A665B0" w:rsidP="00B3246C">
      <w:pPr>
        <w:tabs>
          <w:tab w:val="left" w:pos="505"/>
        </w:tabs>
      </w:pPr>
      <w:r>
        <w:t>On peut se demander si c’est une bonne distinction, le point commun entre les 2 est dans la possibilité que se réserve l’Etat d’en règlementer l’usage</w:t>
      </w:r>
      <w:r w:rsidR="00C37C55">
        <w:t xml:space="preserve"> (règlementation de la chasse, etc.)</w:t>
      </w:r>
    </w:p>
    <w:p w:rsidR="00C37C55" w:rsidRPr="009D1506" w:rsidRDefault="00C37C55" w:rsidP="00B3246C">
      <w:pPr>
        <w:tabs>
          <w:tab w:val="left" w:pos="505"/>
        </w:tabs>
        <w:rPr>
          <w:color w:val="0070C0"/>
          <w:sz w:val="26"/>
          <w:szCs w:val="26"/>
          <w:u w:val="single"/>
        </w:rPr>
      </w:pPr>
      <w:r w:rsidRPr="009D1506">
        <w:rPr>
          <w:color w:val="0070C0"/>
          <w:sz w:val="26"/>
          <w:szCs w:val="26"/>
          <w:u w:val="single"/>
        </w:rPr>
        <w:t>Paragraphe 4 : L’utilité des choses : les</w:t>
      </w:r>
      <w:r w:rsidR="00AE10BF" w:rsidRPr="009D1506">
        <w:rPr>
          <w:color w:val="0070C0"/>
          <w:sz w:val="26"/>
          <w:szCs w:val="26"/>
          <w:u w:val="single"/>
        </w:rPr>
        <w:t xml:space="preserve"> choses consomp</w:t>
      </w:r>
      <w:r w:rsidRPr="009D1506">
        <w:rPr>
          <w:color w:val="0070C0"/>
          <w:sz w:val="26"/>
          <w:szCs w:val="26"/>
          <w:u w:val="single"/>
        </w:rPr>
        <w:t>tibles, fongibles, biens productifs ou frugifères.</w:t>
      </w:r>
    </w:p>
    <w:p w:rsidR="00294C09" w:rsidRDefault="00C37C55" w:rsidP="00B3246C">
      <w:pPr>
        <w:tabs>
          <w:tab w:val="left" w:pos="505"/>
        </w:tabs>
      </w:pPr>
      <w:r>
        <w:t xml:space="preserve">Distinction </w:t>
      </w:r>
      <w:r w:rsidR="00AE10BF">
        <w:t>entre les bien consomptibles et non consomp</w:t>
      </w:r>
      <w:r>
        <w:t>tibles :</w:t>
      </w:r>
      <w:r w:rsidR="00AE10BF">
        <w:t xml:space="preserve"> biens consomp</w:t>
      </w:r>
      <w:r>
        <w:t>tibles= se consomment par le simple fait qu’on les utilise. L’intérêt d</w:t>
      </w:r>
      <w:r w:rsidR="00AE10BF">
        <w:t>e</w:t>
      </w:r>
      <w:r>
        <w:t xml:space="preserve"> la distinction tient au fait que ces choses ne peuvent faire l’objet que de prêts de consommations et non de prêts à usage car le prêt de consommation se caractérise par le fait qu’il emporte, transfère, de propriété de la chose prêtée, obligeant ainsi l’emprunteur à rendre au prêteur une chose identique à celle prêtée.</w:t>
      </w:r>
      <w:r w:rsidR="00AE10BF">
        <w:t xml:space="preserve"> Ex : prêt d’une semence. Le prêt à l’usage conduit à la restitution de la chose prêtée qui est identique car c’est un prêt qui porte sur des choses non consomptibles</w:t>
      </w:r>
      <w:r w:rsidR="00294C09">
        <w:t>.</w:t>
      </w:r>
    </w:p>
    <w:p w:rsidR="00C37C55" w:rsidRDefault="006027D6" w:rsidP="00B3246C">
      <w:pPr>
        <w:tabs>
          <w:tab w:val="left" w:pos="505"/>
        </w:tabs>
      </w:pPr>
      <w:r>
        <w:t xml:space="preserve">En outre, les choses consomptibles ne sont pas susceptibles d’usufruit mais l’imagination des juristes a contourné ces obstacles en créant un quasi-usufruit, il permet à l’usufruitier de ce servir de la chose en </w:t>
      </w:r>
      <w:r w:rsidR="00842C97">
        <w:t>rendant</w:t>
      </w:r>
      <w:r>
        <w:t xml:space="preserve"> à la fin de l’usufruit la ou les choses en même quantité ou valeur.</w:t>
      </w:r>
    </w:p>
    <w:p w:rsidR="00842C97" w:rsidRDefault="00842C97" w:rsidP="00B3246C">
      <w:pPr>
        <w:tabs>
          <w:tab w:val="left" w:pos="505"/>
        </w:tabs>
      </w:pPr>
    </w:p>
    <w:p w:rsidR="00842C97" w:rsidRDefault="00842C97" w:rsidP="00B3246C">
      <w:pPr>
        <w:tabs>
          <w:tab w:val="left" w:pos="505"/>
        </w:tabs>
      </w:pPr>
      <w:r>
        <w:t>Distinction entre bien fongibles (aussi appelés choses de genre) et les biens non fongibles (corps certains).</w:t>
      </w:r>
    </w:p>
    <w:p w:rsidR="00842C97" w:rsidRDefault="00842C97" w:rsidP="00B3246C">
      <w:pPr>
        <w:tabs>
          <w:tab w:val="left" w:pos="505"/>
        </w:tabs>
      </w:pPr>
      <w:r>
        <w:t xml:space="preserve">Choses de genre </w:t>
      </w:r>
      <w:r w:rsidRPr="00842C97">
        <w:sym w:font="Wingdings" w:char="F0E0"/>
      </w:r>
      <w:r>
        <w:t xml:space="preserve"> caractérisées par leur genre et donc interchangeables entre eux. Ex : portable. En revanche des tableaux dans une galerie ne sont pas interchangeables. Distinction utile quand on doit raisonner sur le transfert de la propriété, le contrat se forme par l’échange des consentements et en principe le transfert se fait immédiatement. Si la chose périt c’est le propriétaire qui subit la perte de la chose.</w:t>
      </w:r>
      <w:r w:rsidR="005B6A20">
        <w:t xml:space="preserve"> A quel moment le transfert de propriété </w:t>
      </w:r>
      <w:r w:rsidR="0092173D">
        <w:t>a-t-</w:t>
      </w:r>
      <w:r w:rsidR="005B6A20">
        <w:t xml:space="preserve">il lieu ? Au moment où la vente est formée. On s’aperçoit que le moment du transfert va varier au moment du transfert de la chose, si c’est une chose de de genre le transfert sera repoussé au moment où la chose est individualisée. Ex : on achète 1T de blé, mais blé dévorer après formation du contrat. </w:t>
      </w:r>
      <w:r w:rsidR="005B6A20" w:rsidRPr="005B6A20">
        <w:sym w:font="Wingdings" w:char="F0E0"/>
      </w:r>
      <w:r w:rsidR="005B6A20">
        <w:t xml:space="preserve"> Tant que la chose de genre vendue n’a pas été individualisée la charge des risques n’est pas supportée par l’acheteur. Très souvent la chose de genre peut devenir un corps certain.</w:t>
      </w:r>
    </w:p>
    <w:p w:rsidR="0092173D" w:rsidRDefault="0092173D" w:rsidP="00B3246C">
      <w:pPr>
        <w:tabs>
          <w:tab w:val="left" w:pos="505"/>
        </w:tabs>
      </w:pPr>
    </w:p>
    <w:p w:rsidR="0092173D" w:rsidRDefault="0092173D" w:rsidP="00B3246C">
      <w:pPr>
        <w:tabs>
          <w:tab w:val="left" w:pos="505"/>
        </w:tabs>
      </w:pPr>
      <w:r>
        <w:t>Distinction entre les biens productifs et les biens frugifères.</w:t>
      </w:r>
    </w:p>
    <w:p w:rsidR="0092173D" w:rsidRDefault="0092173D" w:rsidP="00B3246C">
      <w:pPr>
        <w:tabs>
          <w:tab w:val="left" w:pos="505"/>
        </w:tabs>
      </w:pPr>
      <w:r>
        <w:t xml:space="preserve">Biens frugifères </w:t>
      </w:r>
      <w:r w:rsidRPr="0092173D">
        <w:sym w:font="Wingdings" w:char="F0E0"/>
      </w:r>
      <w:r>
        <w:t xml:space="preserve"> donnent des fruits périodiques sans altérer la matière du bien considéré. Ex : arbre fruitier, appartement.</w:t>
      </w:r>
    </w:p>
    <w:p w:rsidR="0092173D" w:rsidRDefault="0092173D" w:rsidP="00B3246C">
      <w:pPr>
        <w:tabs>
          <w:tab w:val="left" w:pos="505"/>
        </w:tabs>
      </w:pPr>
      <w:r>
        <w:t xml:space="preserve">Biens productifs </w:t>
      </w:r>
      <w:r w:rsidRPr="0092173D">
        <w:sym w:font="Wingdings" w:char="F0E0"/>
      </w:r>
      <w:r>
        <w:t xml:space="preserve"> produits qui ne sont pas par essence périodique et/ou qui altèrent la matière du bien considéré. Ex : pierres d’une carrière.</w:t>
      </w:r>
    </w:p>
    <w:p w:rsidR="00AE10BF" w:rsidRDefault="00B35BCC" w:rsidP="00B3246C">
      <w:pPr>
        <w:tabs>
          <w:tab w:val="left" w:pos="505"/>
        </w:tabs>
      </w:pPr>
      <w:r>
        <w:t>Distinction qui va être utile en</w:t>
      </w:r>
      <w:r w:rsidR="0092173D">
        <w:t xml:space="preserve"> matière d’usufruit car l’usufruitier recueillera les fruits du bien mais pas les produits.</w:t>
      </w:r>
      <w:r>
        <w:t xml:space="preserve"> Aussi, lorsqu’on est face à une possession d</w:t>
      </w:r>
      <w:r w:rsidR="003908EF">
        <w:t>e</w:t>
      </w:r>
      <w:r>
        <w:t xml:space="preserve"> bonne</w:t>
      </w:r>
      <w:r w:rsidR="003908EF">
        <w:t xml:space="preserve"> foi</w:t>
      </w:r>
      <w:r>
        <w:t xml:space="preserve">, le </w:t>
      </w:r>
      <w:r w:rsidR="003908EF">
        <w:t>possesseur</w:t>
      </w:r>
      <w:r>
        <w:t xml:space="preserve"> de bonne foi est tenu de restituer un bien à son propriétaire il peut conserver les fruits qu’il a perçu mais il devra restituer les produits. </w:t>
      </w:r>
    </w:p>
    <w:p w:rsidR="003908EF" w:rsidRDefault="003908EF" w:rsidP="00B3246C">
      <w:pPr>
        <w:tabs>
          <w:tab w:val="left" w:pos="505"/>
        </w:tabs>
      </w:pPr>
    </w:p>
    <w:p w:rsidR="003908EF" w:rsidRPr="003908EF" w:rsidRDefault="003908EF" w:rsidP="00B3246C">
      <w:pPr>
        <w:tabs>
          <w:tab w:val="left" w:pos="505"/>
        </w:tabs>
        <w:rPr>
          <w:color w:val="FF0000"/>
          <w:sz w:val="26"/>
          <w:szCs w:val="26"/>
          <w:u w:val="single"/>
        </w:rPr>
      </w:pPr>
      <w:r w:rsidRPr="003908EF">
        <w:rPr>
          <w:color w:val="FF0000"/>
          <w:sz w:val="26"/>
          <w:szCs w:val="26"/>
          <w:u w:val="single"/>
        </w:rPr>
        <w:t>Section 3 : La classification des droits.</w:t>
      </w:r>
    </w:p>
    <w:p w:rsidR="003908EF" w:rsidRPr="009D1506" w:rsidRDefault="003908EF" w:rsidP="00B3246C">
      <w:pPr>
        <w:tabs>
          <w:tab w:val="left" w:pos="505"/>
        </w:tabs>
        <w:rPr>
          <w:color w:val="0070C0"/>
          <w:sz w:val="26"/>
          <w:szCs w:val="26"/>
          <w:u w:val="single"/>
        </w:rPr>
      </w:pPr>
      <w:r w:rsidRPr="009D1506">
        <w:rPr>
          <w:color w:val="0070C0"/>
          <w:sz w:val="26"/>
          <w:szCs w:val="26"/>
          <w:u w:val="single"/>
        </w:rPr>
        <w:t>Paragraphe 1 : La distinction entre les droits patrimoniaux et extrapatrimoniaux.</w:t>
      </w:r>
    </w:p>
    <w:p w:rsidR="003908EF" w:rsidRDefault="003908EF" w:rsidP="00B3246C">
      <w:pPr>
        <w:tabs>
          <w:tab w:val="left" w:pos="505"/>
        </w:tabs>
      </w:pPr>
      <w:r>
        <w:lastRenderedPageBreak/>
        <w:t>Droits évaluables ou non évaluables en argent. Les droits patrimoniaux ont vocation à être saisibles et en principe les droits extrapatrimoniaux ne le seront pas. Ex : droit d’auteur, droit de propriété intellectuelle qui va être automatiquement accordé au créateur d’une œuvre littéraire ou artistique du seul fait de sa création. Ce droit d’auteur comporte des prérogatives patrimon</w:t>
      </w:r>
      <w:r w:rsidR="004505AB">
        <w:t xml:space="preserve">iale; </w:t>
      </w:r>
      <w:r>
        <w:t xml:space="preserve">droit de jouir des utilités économiques de la chose (céder le droit d’auteur à un éditeur ou l’exploiter </w:t>
      </w:r>
      <w:r w:rsidR="00852625">
        <w:t>soi-même</w:t>
      </w:r>
      <w:r>
        <w:t xml:space="preserve">). Aussi un aspect </w:t>
      </w:r>
      <w:r w:rsidR="00852625">
        <w:t>extrapatrimonial</w:t>
      </w:r>
      <w:r>
        <w:t xml:space="preserve"> dans le droit d’auteur, il correspond à un faisceau de prérogatives incluant le droit à la paternité (être reconnu comme l’auteur)</w:t>
      </w:r>
      <w:r w:rsidR="00852625">
        <w:t xml:space="preserve"> et au respect de l’œuvre</w:t>
      </w:r>
      <w:r w:rsidR="003F1D2E">
        <w:t xml:space="preserve">, ces droits sont </w:t>
      </w:r>
      <w:r w:rsidR="0000622E">
        <w:t>insaisibles</w:t>
      </w:r>
      <w:r w:rsidR="003F1D2E">
        <w:t>, on ne peut pas les vendre.</w:t>
      </w:r>
    </w:p>
    <w:p w:rsidR="004505AB" w:rsidRDefault="004505AB" w:rsidP="00B3246C">
      <w:pPr>
        <w:tabs>
          <w:tab w:val="left" w:pos="505"/>
        </w:tabs>
      </w:pPr>
    </w:p>
    <w:p w:rsidR="00C37C55" w:rsidRPr="009D1506" w:rsidRDefault="004505AB" w:rsidP="00B3246C">
      <w:pPr>
        <w:tabs>
          <w:tab w:val="left" w:pos="505"/>
        </w:tabs>
        <w:rPr>
          <w:color w:val="0070C0"/>
          <w:sz w:val="26"/>
          <w:szCs w:val="26"/>
          <w:u w:val="single"/>
        </w:rPr>
      </w:pPr>
      <w:r w:rsidRPr="009D1506">
        <w:rPr>
          <w:color w:val="0070C0"/>
          <w:sz w:val="26"/>
          <w:szCs w:val="26"/>
          <w:u w:val="single"/>
        </w:rPr>
        <w:t>Paragraphe 2 : Distinction entre les droits réels et les droits personnels.</w:t>
      </w:r>
    </w:p>
    <w:p w:rsidR="00BB0BFB" w:rsidRDefault="004505AB" w:rsidP="00BB0BFB">
      <w:r>
        <w:t>Distinction ancienne qui puise son origine dans le droit romain dans lequel elle n’avait que des conséquences procédurales. Dans notre droit contemporain il est d’usage de distinguer le droit réel ; qui est un droit direct sur la chose, au droit personnel (droit de créance) et qui permet à une personne d’exiger une certaine prestation.</w:t>
      </w:r>
      <w:r w:rsidR="00A82F84">
        <w:t xml:space="preserve"> Article 522 proposition de réforme du livre II du Code Civil-association Capitant […</w:t>
      </w:r>
      <w:r w:rsidR="00BB0BFB">
        <w:t>]</w:t>
      </w:r>
      <w:r w:rsidR="00BB0BFB">
        <w:rPr>
          <w:rStyle w:val="Emphaseple"/>
          <w:i w:val="0"/>
          <w:color w:val="auto"/>
        </w:rPr>
        <w:t xml:space="preserve"> Article 522 : « le droit réel est celui qui confère à une personne un pouvoir direct sur un bien. Il suit ce dernier en quelques mains qu’il passe (…) ».</w:t>
      </w:r>
      <w:r w:rsidR="00BB0BFB" w:rsidRPr="00BB0BFB">
        <w:sym w:font="Wingdings" w:char="F0E0"/>
      </w:r>
      <w:r w:rsidR="00BB0BFB">
        <w:t xml:space="preserve"> La structure du droit réel est linaire, il y a un sujet de droit et un objet de droit et le sujet exerce ses prérogatives directement sur le bien objet </w:t>
      </w:r>
    </w:p>
    <w:p w:rsidR="00BB0BFB" w:rsidRDefault="00BB0BFB" w:rsidP="00BB0BFB">
      <w:r>
        <w:rPr>
          <w:rStyle w:val="Emphaseple"/>
          <w:i w:val="0"/>
          <w:color w:val="auto"/>
        </w:rPr>
        <w:t xml:space="preserve">Article 523 « le droit personnel est celui du créancier d’une obligation à l’encontre de son débiteur ».   </w:t>
      </w:r>
      <w:r w:rsidRPr="00BB0BFB">
        <w:rPr>
          <w:rStyle w:val="Emphaseple"/>
          <w:i w:val="0"/>
          <w:color w:val="auto"/>
        </w:rPr>
        <w:sym w:font="Wingdings" w:char="F0E0"/>
      </w:r>
      <w:r>
        <w:t xml:space="preserve">[…] il y a un sujet actif de droit qui est le créancier, un sujet passif qui est le débiteur, et une prestation qui est l’objet du droit considéré. On a donc un lien entre le sujet actif et le sujet passif en vertu duquel l’un peut exiger de l’autre une certaine prestation, c’est ce bien qu’on appelle l’obligation. </w:t>
      </w:r>
    </w:p>
    <w:p w:rsidR="00BB0BFB" w:rsidRDefault="00BB0BFB" w:rsidP="00BB0BFB">
      <w:r>
        <w:t>Dans réel : res, la chose, ce qui signifie bien qu’on a un droit direct sur la chose.</w:t>
      </w:r>
    </w:p>
    <w:p w:rsidR="0000622E" w:rsidRDefault="0000622E" w:rsidP="00BB0BFB">
      <w:r>
        <w:t>Distinction souvent remise en cause par des auteurs qui considèrent qu’elle est artificielle.</w:t>
      </w:r>
    </w:p>
    <w:p w:rsidR="0000622E" w:rsidRDefault="0000622E" w:rsidP="00BB0BFB"/>
    <w:p w:rsidR="0000622E" w:rsidRDefault="0000622E" w:rsidP="00BB0BFB"/>
    <w:p w:rsidR="0000622E" w:rsidRPr="0000622E" w:rsidRDefault="0000622E" w:rsidP="008617EC">
      <w:pPr>
        <w:jc w:val="center"/>
        <w:rPr>
          <w:color w:val="FF0000"/>
          <w:sz w:val="28"/>
          <w:szCs w:val="28"/>
          <w:u w:val="single"/>
        </w:rPr>
      </w:pPr>
      <w:r w:rsidRPr="0000622E">
        <w:rPr>
          <w:color w:val="FF0000"/>
          <w:sz w:val="28"/>
          <w:szCs w:val="28"/>
          <w:u w:val="single"/>
        </w:rPr>
        <w:t>Chapitre 2 : la notion de patrimoine.</w:t>
      </w:r>
    </w:p>
    <w:p w:rsidR="0000622E" w:rsidRDefault="00673912" w:rsidP="00BB0BFB">
      <w:r>
        <w:t>On s’intéresse au patrimoine rattaché à une personne déterminée, qui peut être physique ou moral. Mais la théorie du patrimoine est en train d’évoluer.</w:t>
      </w:r>
    </w:p>
    <w:p w:rsidR="00673912" w:rsidRDefault="00673912" w:rsidP="00BB0BFB"/>
    <w:p w:rsidR="00673912" w:rsidRPr="00A931BC" w:rsidRDefault="00673912" w:rsidP="00BB0BFB">
      <w:pPr>
        <w:rPr>
          <w:color w:val="FF0000"/>
          <w:sz w:val="26"/>
          <w:szCs w:val="26"/>
          <w:u w:val="single"/>
        </w:rPr>
      </w:pPr>
      <w:r w:rsidRPr="00A931BC">
        <w:rPr>
          <w:color w:val="FF0000"/>
          <w:sz w:val="26"/>
          <w:szCs w:val="26"/>
          <w:u w:val="single"/>
        </w:rPr>
        <w:t>Section 1 : l’approche classique</w:t>
      </w:r>
    </w:p>
    <w:p w:rsidR="00673912" w:rsidRDefault="00673912" w:rsidP="00BB0BFB">
      <w:r>
        <w:t xml:space="preserve">« Le patrimoine d’une personne est l’universalité juridique de ses droits réels et ses droits personnels proprement dits en tant qu’on envisage les objets sur lesquels ils portent sous le rapport de leur valeur pécuniaire, c’est-à-dire comme des biens » Ch. Aubry et Ch. Rau, </w:t>
      </w:r>
      <w:r w:rsidRPr="00673912">
        <w:rPr>
          <w:u w:val="single"/>
        </w:rPr>
        <w:t>Cours de droit Civil français</w:t>
      </w:r>
      <w:r>
        <w:t>, 3</w:t>
      </w:r>
      <w:r w:rsidRPr="00673912">
        <w:rPr>
          <w:vertAlign w:val="superscript"/>
        </w:rPr>
        <w:t>ème</w:t>
      </w:r>
      <w:r>
        <w:t xml:space="preserve"> édition, 1857. […] Valeur économique peut être positive ou négative, dans les droits personnels on peut être créancier ou débiteur. Le  patrimoine est alors conçu comme la projection de la personnalité sur le terrain économique et comme une universalité en ce sens qu’il comprend l’actif et le passif.</w:t>
      </w:r>
    </w:p>
    <w:p w:rsidR="00673912" w:rsidRDefault="00673912" w:rsidP="00BB0BFB">
      <w:r>
        <w:t xml:space="preserve">Le patrimoine est conçu comme la projection de la personnalité, c’est là qu’on trouve un décalage entre la théorie classique et moderne car dans la théorie d’Aubry et Rau si toute personne a obligatoirement un patrimoine </w:t>
      </w:r>
      <w:r w:rsidR="00122693">
        <w:t xml:space="preserve">elle ne peut en avoir qu’un seul. </w:t>
      </w:r>
      <w:r>
        <w:t>L’actif ré</w:t>
      </w:r>
      <w:r w:rsidR="00122693">
        <w:t>pondant au passif, ce système gênait</w:t>
      </w:r>
      <w:r>
        <w:t xml:space="preserve"> les entrepreneurs qui agissaient en nom propre : perte d’argent, pour payer ses créanciers on doit vendre l’actif et les créanciers peuvent forcer à le faire. Les entrepreneurs ont </w:t>
      </w:r>
      <w:r w:rsidR="00E75B12">
        <w:t>choisi</w:t>
      </w:r>
      <w:r>
        <w:t xml:space="preserve"> de créer à </w:t>
      </w:r>
      <w:r w:rsidR="00E75B12">
        <w:t>côté</w:t>
      </w:r>
      <w:r>
        <w:t xml:space="preserve"> d’un patrimoine personnel un patrimoine pour une personne morale,</w:t>
      </w:r>
      <w:r w:rsidR="00122693">
        <w:t xml:space="preserve"> de cette manière</w:t>
      </w:r>
      <w:r>
        <w:t xml:space="preserve"> les sociétés ont aussi un patrimoine.</w:t>
      </w:r>
    </w:p>
    <w:p w:rsidR="00673912" w:rsidRPr="00A931BC" w:rsidRDefault="00A931BC" w:rsidP="00BB0BFB">
      <w:pPr>
        <w:rPr>
          <w:color w:val="FF0000"/>
          <w:sz w:val="26"/>
          <w:szCs w:val="26"/>
          <w:u w:val="single"/>
        </w:rPr>
      </w:pPr>
      <w:r w:rsidRPr="00A931BC">
        <w:rPr>
          <w:color w:val="FF0000"/>
          <w:sz w:val="26"/>
          <w:szCs w:val="26"/>
          <w:u w:val="single"/>
        </w:rPr>
        <w:t>Section 2</w:t>
      </w:r>
      <w:r w:rsidR="00673912" w:rsidRPr="00A931BC">
        <w:rPr>
          <w:color w:val="FF0000"/>
          <w:sz w:val="26"/>
          <w:szCs w:val="26"/>
          <w:u w:val="single"/>
        </w:rPr>
        <w:t> : l’approche contemporaine.</w:t>
      </w:r>
    </w:p>
    <w:p w:rsidR="009D1D58" w:rsidRDefault="00E75B12" w:rsidP="00E75B12">
      <w:r>
        <w:t xml:space="preserve">Article 519 de l’avant-projet de réforme du droit des biens : « le patrimoine d’une personne est l’universalité de droit comprenant l’ensemble de ses biens et obligations présents et à venir, l’actif </w:t>
      </w:r>
      <w:r>
        <w:lastRenderedPageBreak/>
        <w:t xml:space="preserve">répondant du passif. </w:t>
      </w:r>
      <w:r w:rsidRPr="00E75B12">
        <w:rPr>
          <w:b/>
        </w:rPr>
        <w:t>Toute personne physique ou morale est titulaire d’un patrimoine, et, sauf si la loi en dispose autrement, d’un seul.</w:t>
      </w:r>
      <w:r w:rsidRPr="00E75B12">
        <w:t> »</w:t>
      </w:r>
      <w:r w:rsidR="00A931BC">
        <w:t xml:space="preserve"> Le monde  entrepreneurial s’accommodait mal à la théorie classique car elle imposait à l’entrepreneur qui souhaitait mettre ses biens à l’abri d’éventuels mauvais résultats de son entreprise. ((Ils ont créé une personne morale). Plusieurs législations étrangères admettaient qu’une seule personne puisse être titulaire de plusieurs patrimoines, c’est ainsi qu’on a vu reculer peu à peu la théorie classique,[…] on a admis la création de sociétés unipersonnelles et puis, plus récemment, ce fut la création de l’EIRL (Entreprise Individuelle à Responsabilité Limitée) laquelle repose sur la création  d’un véritable patrimoine d’affectation. L’entrepreneur aura deux patrimoines ; un patrimoine personnel et un patrimoine professionnel.</w:t>
      </w:r>
      <w:r w:rsidR="002C1526">
        <w:t xml:space="preserve"> Il faut un droit efficace pour que les entreprises n’aillent pas à l’étranger.</w:t>
      </w:r>
    </w:p>
    <w:p w:rsidR="009D1D58" w:rsidRDefault="009D1D58">
      <w:r>
        <w:br w:type="page"/>
      </w:r>
    </w:p>
    <w:p w:rsidR="00E75B12" w:rsidRPr="000F47CF" w:rsidRDefault="009D1D58" w:rsidP="009D1D58">
      <w:pPr>
        <w:jc w:val="center"/>
        <w:rPr>
          <w:color w:val="FF0000"/>
          <w:sz w:val="30"/>
          <w:szCs w:val="30"/>
          <w:u w:val="single"/>
        </w:rPr>
      </w:pPr>
      <w:r w:rsidRPr="000F47CF">
        <w:rPr>
          <w:color w:val="FF0000"/>
          <w:sz w:val="30"/>
          <w:szCs w:val="30"/>
          <w:u w:val="single"/>
        </w:rPr>
        <w:lastRenderedPageBreak/>
        <w:t>Partie 2 : Le modèle : la propriété exclusive.</w:t>
      </w:r>
    </w:p>
    <w:p w:rsidR="009D1D58" w:rsidRPr="000F47CF" w:rsidRDefault="009D1D58" w:rsidP="008617EC">
      <w:pPr>
        <w:jc w:val="center"/>
        <w:rPr>
          <w:color w:val="FF0000"/>
          <w:sz w:val="28"/>
          <w:szCs w:val="28"/>
          <w:u w:val="single"/>
        </w:rPr>
      </w:pPr>
      <w:r w:rsidRPr="000F47CF">
        <w:rPr>
          <w:color w:val="FF0000"/>
          <w:sz w:val="28"/>
          <w:szCs w:val="28"/>
          <w:u w:val="single"/>
        </w:rPr>
        <w:t>Chapitre 1 : La notion de propriété.</w:t>
      </w:r>
    </w:p>
    <w:p w:rsidR="009D1D58" w:rsidRDefault="009D1D58" w:rsidP="00E75B12">
      <w:r>
        <w:t xml:space="preserve">« La propriété, c’est le vol » (insérer nom de l’auteur). </w:t>
      </w:r>
    </w:p>
    <w:p w:rsidR="009D1D58" w:rsidRDefault="009D1D58" w:rsidP="00E75B12">
      <w:r>
        <w:t>« c’est l’archétype des droits subjectifs » Christian M/bouly ?</w:t>
      </w:r>
    </w:p>
    <w:p w:rsidR="009D1D58" w:rsidRDefault="009D1D58" w:rsidP="00E75B12">
      <w:r>
        <w:t>Approche des professeurs Mousseron, Renar et Revé ?, droit fondamental pas tout à fait comme les autres «  le droit de propriété est un droit fondamental comme les autres? » étude publiée en 2014, revue Europe, Madame Katarina Blay-Grabarczyk, maitre de conférences à Montpellier.</w:t>
      </w:r>
    </w:p>
    <w:p w:rsidR="009D1D58" w:rsidRDefault="009D1D58" w:rsidP="00E75B12"/>
    <w:p w:rsidR="009D1D58" w:rsidRPr="000F47CF" w:rsidRDefault="009D1D58" w:rsidP="00E75B12">
      <w:pPr>
        <w:rPr>
          <w:color w:val="FF0000"/>
          <w:sz w:val="26"/>
          <w:szCs w:val="26"/>
          <w:u w:val="single"/>
        </w:rPr>
      </w:pPr>
      <w:r w:rsidRPr="000F47CF">
        <w:rPr>
          <w:color w:val="FF0000"/>
          <w:sz w:val="26"/>
          <w:szCs w:val="26"/>
          <w:u w:val="single"/>
        </w:rPr>
        <w:t>Section 1 : la valeur du droit de propriété.</w:t>
      </w:r>
    </w:p>
    <w:p w:rsidR="000F47CF" w:rsidRPr="00AD0241" w:rsidRDefault="00307D50" w:rsidP="00E75B12">
      <w:pPr>
        <w:rPr>
          <w:color w:val="0070C0"/>
          <w:sz w:val="26"/>
          <w:szCs w:val="26"/>
          <w:u w:val="single"/>
        </w:rPr>
      </w:pPr>
      <w:r w:rsidRPr="00AD0241">
        <w:rPr>
          <w:color w:val="0070C0"/>
          <w:sz w:val="26"/>
          <w:szCs w:val="26"/>
          <w:u w:val="single"/>
        </w:rPr>
        <w:t xml:space="preserve">Paragraphe 1 : </w:t>
      </w:r>
      <w:r w:rsidR="000F47CF" w:rsidRPr="00AD0241">
        <w:rPr>
          <w:color w:val="0070C0"/>
          <w:sz w:val="26"/>
          <w:szCs w:val="26"/>
          <w:u w:val="single"/>
        </w:rPr>
        <w:t>La place du droit de propriété dans la hiérarchie des normes.</w:t>
      </w:r>
    </w:p>
    <w:p w:rsidR="000F47CF" w:rsidRDefault="000F47CF" w:rsidP="00E75B12">
      <w:r w:rsidRPr="000F47CF">
        <w:t>Le droit de propriété se range dans les droits fondamentaux, il a donc une valeur supra-législative, sa valeur va être affirmée soit par la constitution, soit par un traité international, soit par les deux.</w:t>
      </w:r>
    </w:p>
    <w:p w:rsidR="000F47CF" w:rsidRPr="000F47CF" w:rsidRDefault="000F47CF" w:rsidP="00E75B12">
      <w:pPr>
        <w:rPr>
          <w:color w:val="FF0000"/>
          <w:sz w:val="24"/>
          <w:szCs w:val="24"/>
          <w:u w:val="single"/>
        </w:rPr>
      </w:pPr>
      <w:r w:rsidRPr="000F47CF">
        <w:rPr>
          <w:color w:val="FF0000"/>
          <w:sz w:val="24"/>
          <w:szCs w:val="24"/>
          <w:u w:val="single"/>
        </w:rPr>
        <w:t>A] Le droit interne.</w:t>
      </w:r>
    </w:p>
    <w:p w:rsidR="000F47CF" w:rsidRDefault="000F47CF" w:rsidP="00E75B12">
      <w:r>
        <w:t>DDHC, 1789, article 2  qui évoque un droit naturel et imprescriptible de l’homme. Article 17 qui présente la propriété comme étant un droit inviolable et sacré. La propriété est dans la DDHC un droit extrêmement fort, les gens voulaient la protection de leur propriété, on s’aperçoit que ce droit a finalement assez mal résister aux transformations sociales opérées au cours du XXème siècle. En effet, le droit de propriété est de plus en plus présenté comme un droit finalisé, ne conférant pas de prérogatives absolues au bénéfice du propriétaire (on ne peut pas faire ce que l’on veut de sa propriété).</w:t>
      </w:r>
    </w:p>
    <w:p w:rsidR="00307D50" w:rsidRPr="00307D50" w:rsidRDefault="00307D50" w:rsidP="00E75B12">
      <w:pPr>
        <w:rPr>
          <w:color w:val="FF0000"/>
          <w:sz w:val="24"/>
          <w:szCs w:val="24"/>
          <w:u w:val="single"/>
        </w:rPr>
      </w:pPr>
      <w:r w:rsidRPr="00307D50">
        <w:rPr>
          <w:color w:val="FF0000"/>
          <w:sz w:val="24"/>
          <w:szCs w:val="24"/>
          <w:u w:val="single"/>
        </w:rPr>
        <w:t>B] Le droit européen.</w:t>
      </w:r>
    </w:p>
    <w:p w:rsidR="00307D50" w:rsidRDefault="00307D50" w:rsidP="00E75B12">
      <w:r>
        <w:t>La C</w:t>
      </w:r>
      <w:r w:rsidR="00D71C8C">
        <w:t>onvention de sauvegarde des droits de l’homme et des libertés fondamentales (C</w:t>
      </w:r>
      <w:r>
        <w:t>EDH</w:t>
      </w:r>
      <w:r w:rsidR="00D71C8C">
        <w:t xml:space="preserve">) : il ne comportait pas à l’origine de dispositions destinées à assurer la protection du droit de propriété. Révélateur que dans un texte élaboré au milieu du XXème siècle </w:t>
      </w:r>
      <w:r w:rsidR="003F1E7B">
        <w:t>on n’ait</w:t>
      </w:r>
      <w:r w:rsidR="00D71C8C">
        <w:t xml:space="preserve"> pas </w:t>
      </w:r>
      <w:r w:rsidR="003F1E7B">
        <w:t>abordé</w:t>
      </w:r>
      <w:r w:rsidR="00D71C8C">
        <w:t xml:space="preserve"> le droit fondamental de la </w:t>
      </w:r>
      <w:r w:rsidR="003F1E7B">
        <w:t>propriété</w:t>
      </w:r>
      <w:r w:rsidR="00D71C8C">
        <w:t xml:space="preserve">. Protocole </w:t>
      </w:r>
      <w:r w:rsidR="003F1E7B">
        <w:t>additionnel</w:t>
      </w:r>
      <w:r w:rsidR="00D71C8C">
        <w:t xml:space="preserve"> numéro 1 pour</w:t>
      </w:r>
      <w:r w:rsidR="00651A89">
        <w:t xml:space="preserve"> que</w:t>
      </w:r>
      <w:r w:rsidR="00D71C8C">
        <w:t xml:space="preserve"> la protection de la propriété soit rangée par le Conseil de L'Europe au rang de droit fondamental.</w:t>
      </w:r>
      <w:r w:rsidR="003F1E7B">
        <w:t xml:space="preserve"> Au fil de sa jurisprudence la Cour EDH s’est ultérieurement érigée en protectrice du droit au respect des biens (mais les Etats peuvent le règlementer).</w:t>
      </w:r>
    </w:p>
    <w:p w:rsidR="007448E9" w:rsidRDefault="00B71C34" w:rsidP="00E75B12">
      <w:r>
        <w:t>Du côté du droit de l’union européen</w:t>
      </w:r>
      <w:r w:rsidR="009430D1">
        <w:t>ne l’évolution a été un peu différente, initialement les traités n’évoquaient pas la protection du droit de propriété</w:t>
      </w:r>
      <w:r w:rsidR="00F44779">
        <w:t xml:space="preserve"> mais c’était normal </w:t>
      </w:r>
      <w:r w:rsidR="006C71A3">
        <w:t>car l’UE s’est construite prudemment et petit à petit</w:t>
      </w:r>
      <w:r w:rsidR="00362B1A">
        <w:t xml:space="preserve">, il a fallu attendre </w:t>
      </w:r>
      <w:r w:rsidR="005C108C">
        <w:t>qu’un texte soit consacré aux droits fondamentaux propre à l’UE</w:t>
      </w:r>
      <w:r w:rsidR="005C41DD">
        <w:t>, c’est la Charte</w:t>
      </w:r>
      <w:r w:rsidR="0031738F">
        <w:t xml:space="preserve"> des d</w:t>
      </w:r>
      <w:r w:rsidR="005C41DD">
        <w:t>roits fondamentaux qui fait maintenant partie   du droit positif</w:t>
      </w:r>
      <w:r w:rsidR="0031738F">
        <w:t xml:space="preserve"> mais la CJUE</w:t>
      </w:r>
      <w:r w:rsidR="00C67403">
        <w:t xml:space="preserve"> (CJCE à l’époque) n’a pas attendu la charte </w:t>
      </w:r>
      <w:r w:rsidR="008401D5">
        <w:t>pour consacrer le droit de propriété en tant que droit fondamental</w:t>
      </w:r>
      <w:r w:rsidR="007448E9">
        <w:t xml:space="preserve"> :  se referait au principe général du droit résultant des traditions constitutionnelles communes aux E membres et s’appuyait aussi parallèlement sur la Convention EDH </w:t>
      </w:r>
    </w:p>
    <w:p w:rsidR="007448E9" w:rsidRDefault="007448E9" w:rsidP="00E75B12">
      <w:r>
        <w:t>Maintenant plus simple, la CJUE peut désormais fonder sa protection sur l’article 17 de la Charte EDH :  «  « » parce que la charte EDH a pu accéder, avec l’entrée en vigueur du traité de Lisbonne, au rang de droit primaire. La jurisprudence de l’UE met le droit de propriété en balance avec d’autres droits fondamentaux, dans cette jurisprudence européenne on retrouve l’idée selon laquelle le droit de propriété n’est pas une prérogative absolue et la possibilité de le restreindre au profit d’autres droits fondamentaux de même valeur (droit au logement, etc.), le droit de propriété doit être observé selon la fonction sociale des biens, on s’aperçoit que quel que soit la jurisprudence de référence on a à peu près la même approche : on admet que le droit de propriété puisse être restreint dans la mesure où un objectif d’intérêt général l’exige, sous réserve que cette restriction soit prévue par la loi</w:t>
      </w:r>
      <w:r w:rsidR="0099429B">
        <w:t xml:space="preserve"> et que l’atteinte au droit de propriété soit proportionnée à l’objectif recherché</w:t>
      </w:r>
    </w:p>
    <w:p w:rsidR="00B71C34" w:rsidRDefault="007448E9" w:rsidP="00E75B12">
      <w:r>
        <w:t xml:space="preserve"> deux grandes affaires : 1974 </w:t>
      </w:r>
      <w:r w:rsidRPr="007448E9">
        <w:sym w:font="Wingdings" w:char="F0E0"/>
      </w:r>
      <w:r w:rsidR="00176AAE">
        <w:t xml:space="preserve"> Nold, Hauer (</w:t>
      </w:r>
      <w:r w:rsidR="001F40F7">
        <w:t>19</w:t>
      </w:r>
      <w:r w:rsidR="00176AAE">
        <w:t>79</w:t>
      </w:r>
      <w:r w:rsidR="001F40F7">
        <w:t>)</w:t>
      </w:r>
    </w:p>
    <w:p w:rsidR="007448E9" w:rsidRPr="000F47CF" w:rsidRDefault="007448E9" w:rsidP="00E75B12"/>
    <w:p w:rsidR="000F47CF" w:rsidRPr="009D1506" w:rsidRDefault="007448E9" w:rsidP="00E75B12">
      <w:pPr>
        <w:rPr>
          <w:color w:val="0070C0"/>
          <w:sz w:val="26"/>
          <w:szCs w:val="26"/>
          <w:u w:val="single"/>
        </w:rPr>
      </w:pPr>
      <w:r w:rsidRPr="009D1506">
        <w:rPr>
          <w:color w:val="0070C0"/>
          <w:sz w:val="26"/>
          <w:szCs w:val="26"/>
          <w:u w:val="single"/>
        </w:rPr>
        <w:t xml:space="preserve">Paragraphe 2 : </w:t>
      </w:r>
      <w:r w:rsidR="000F47CF" w:rsidRPr="009D1506">
        <w:rPr>
          <w:color w:val="0070C0"/>
          <w:sz w:val="26"/>
          <w:szCs w:val="26"/>
          <w:u w:val="single"/>
        </w:rPr>
        <w:t>La valeur du droit de propriété en tant que modèle de réservation des biens.</w:t>
      </w:r>
    </w:p>
    <w:p w:rsidR="00176AAE" w:rsidRDefault="00176AAE" w:rsidP="00176AAE">
      <w:r>
        <w:t>Articles de doctrine : J-M Mousseron ;  dé montre que le premier modèle de la réservation des biens n’était pas juridique mais matériel et que c’était la maitrise effective de la chose qui permettait de s’</w:t>
      </w:r>
      <w:r w:rsidR="00EF0A44">
        <w:t>en ré</w:t>
      </w:r>
      <w:r>
        <w:t>server un usage exclusif</w:t>
      </w:r>
      <w:r w:rsidR="00EF0A44">
        <w:t>. Conception encore répandue (cf. chien</w:t>
      </w:r>
      <w:r w:rsidR="00604426">
        <w:t xml:space="preserve"> </w:t>
      </w:r>
      <w:r w:rsidR="00EF0A44">
        <w:t>+</w:t>
      </w:r>
      <w:r w:rsidR="00604426">
        <w:t xml:space="preserve"> </w:t>
      </w:r>
      <w:r w:rsidR="00EF0A44">
        <w:t>os). Dans la construction de notre modèle juridique le droit a traduit de manière abstraite cette réservation primitive des choses en construisant le modèle du droit de propriété, c’est parce qu’il y a des règles protégeant la propriété que notre maitrise sur les biens est aussi une maitrise juridique qui nous permet de retrouv</w:t>
      </w:r>
      <w:r w:rsidR="00E72BF9">
        <w:t>er nos</w:t>
      </w:r>
      <w:r w:rsidR="00EF0A44">
        <w:t xml:space="preserve"> biens en cas de vol.</w:t>
      </w:r>
      <w:r w:rsidR="00604426">
        <w:t xml:space="preserve"> Jouer sur l’emprise matérielle pour rendre son droit effectif. Ces 3 auteurs expliquent que ce modèle du droit de propriété, conçu au départ pour les choses corporelles, est venu dans une époque plus moderne protéger des valeurs plus nouvelles ce caractérisant par leur nature immatérielle.</w:t>
      </w:r>
      <w:r w:rsidR="007F3222">
        <w:t xml:space="preserve"> </w:t>
      </w:r>
      <w:r w:rsidR="00863F6E">
        <w:t>Article divisé en 2 parties : l’adoption du modèle ; les imitations du modèle.</w:t>
      </w:r>
    </w:p>
    <w:p w:rsidR="00460253" w:rsidRDefault="00460253" w:rsidP="00176AAE">
      <w:r>
        <w:t>1</w:t>
      </w:r>
      <w:r w:rsidRPr="00460253">
        <w:rPr>
          <w:vertAlign w:val="superscript"/>
        </w:rPr>
        <w:t>ère</w:t>
      </w:r>
      <w:r>
        <w:t xml:space="preserve"> partie : comment le modèle de la propriété des choses corporelles a pu permettre la réservation de créations immatérielles comme les œuvres littéraires ou artistiques, ou encore les brevets.</w:t>
      </w:r>
      <w:r w:rsidR="001F40F7">
        <w:t xml:space="preserve"> </w:t>
      </w:r>
      <w:r w:rsidR="001F40F7" w:rsidRPr="001F40F7">
        <w:sym w:font="Wingdings" w:char="F0E0"/>
      </w:r>
      <w:r w:rsidR="00BA12C7">
        <w:t xml:space="preserve"> C</w:t>
      </w:r>
      <w:r w:rsidR="001F40F7">
        <w:t>onsacrée pour l’essentiel à la propriété intellectuelle qui est de plus en plus importante en droit des biens.</w:t>
      </w:r>
      <w:r w:rsidR="00BA12C7">
        <w:t xml:space="preserve"> Mettent d’abord en avant « les invariants du modèle » : la notion d’objet du droit (ce sur quoi porte le droit) et de contenu du droit (ce qui délimite le droit dans son mode et dans son étendu, étendu par lequel s’exprime la ou les prérogatives accordées au titulaire de droit). Ce qui caractérise le droit de propriété est un bien, son contenu, selon ces 3 auteurs, correspond à un pouvoir d’interdire exclusif et absolu.</w:t>
      </w:r>
    </w:p>
    <w:p w:rsidR="00BA12C7" w:rsidRDefault="00276FFA" w:rsidP="00176AAE">
      <w:r>
        <w:t>«</w:t>
      </w:r>
      <w:r w:rsidR="00317318">
        <w:t xml:space="preserve">il n’y a pas à décrire les prérogatives du propriétaire, il suffit d’en chercher les limites » : le droit de propriété étant exclusif et absolu on peut tout faire sur son bien sauf ce que la loi interdit, le principe est donc la liberté. </w:t>
      </w:r>
    </w:p>
    <w:p w:rsidR="00176AAE" w:rsidRDefault="00460253" w:rsidP="00176AAE">
      <w:r>
        <w:t>2</w:t>
      </w:r>
      <w:r w:rsidRPr="00460253">
        <w:rPr>
          <w:vertAlign w:val="superscript"/>
        </w:rPr>
        <w:t>ème</w:t>
      </w:r>
      <w:r>
        <w:t xml:space="preserve"> partie : évoquent le développement de techniques juridiques permettant la réservation de valeur économique par des outils ne reposant pas, comme le droit de propriété, sur la technique du droit réel, mais sur des techniques qui tout en étant différentes s’en inspire néanmoins.</w:t>
      </w:r>
    </w:p>
    <w:p w:rsidR="00D30C94" w:rsidRDefault="00317318" w:rsidP="00176AAE">
      <w:r>
        <w:t>S’intéressent aux contingences du modèle et vont à cette occasion démontré comment les particularités des propriétés intellectuelles, et notamment le fait que leur durée soit limitée dans le temps, n’affecte pas leur nature de droit de propriété.</w:t>
      </w:r>
      <w:r w:rsidR="00D30C94">
        <w:t xml:space="preserve"> </w:t>
      </w:r>
    </w:p>
    <w:p w:rsidR="00317318" w:rsidRDefault="00D30C94" w:rsidP="00176AAE">
      <w:r>
        <w:t>Ils évoquent alors l’utilisation de mécanismes de la responsabilité civile délictuelle</w:t>
      </w:r>
      <w:r w:rsidR="00276FFA">
        <w:t xml:space="preserve"> (né en dehors de l’inexécution d’un contrat, faute qui cause un préjudice à autrui) Mise en place de deux mécanismes : concurrence déloyale et concurrence parasitaire dont les auteurs parviennent à démontrer qu’ils vont permettre la réservation de valeurs économiques sans pour autant constituer des droits de propriété. </w:t>
      </w:r>
    </w:p>
    <w:p w:rsidR="00276FFA" w:rsidRDefault="00276FFA" w:rsidP="00176AAE"/>
    <w:p w:rsidR="00276FFA" w:rsidRDefault="00276FFA" w:rsidP="00176AAE">
      <w:r>
        <w:t>CCl : le droit de propriété constitue donc bien le modèle le plus abouti de conception des valeurs mais il existe aussi d’autres outils qui tout en ayant des fondements juridiques différents s’en rapproche.</w:t>
      </w:r>
    </w:p>
    <w:p w:rsidR="00D84464" w:rsidRDefault="00D84464" w:rsidP="00E75B12">
      <w:pPr>
        <w:rPr>
          <w:color w:val="FF0000"/>
          <w:sz w:val="26"/>
          <w:szCs w:val="26"/>
          <w:u w:val="single"/>
        </w:rPr>
      </w:pPr>
    </w:p>
    <w:p w:rsidR="00D84464" w:rsidRDefault="00D84464" w:rsidP="00E75B12">
      <w:pPr>
        <w:rPr>
          <w:color w:val="FF0000"/>
          <w:sz w:val="26"/>
          <w:szCs w:val="26"/>
          <w:u w:val="single"/>
        </w:rPr>
      </w:pPr>
    </w:p>
    <w:p w:rsidR="00D84464" w:rsidRDefault="00D84464" w:rsidP="00E75B12">
      <w:pPr>
        <w:rPr>
          <w:color w:val="FF0000"/>
          <w:sz w:val="26"/>
          <w:szCs w:val="26"/>
          <w:u w:val="single"/>
        </w:rPr>
      </w:pPr>
    </w:p>
    <w:p w:rsidR="00D84464" w:rsidRDefault="00D84464" w:rsidP="00E75B12">
      <w:pPr>
        <w:rPr>
          <w:color w:val="FF0000"/>
          <w:sz w:val="26"/>
          <w:szCs w:val="26"/>
          <w:u w:val="single"/>
        </w:rPr>
      </w:pPr>
    </w:p>
    <w:p w:rsidR="00D84464" w:rsidRDefault="00D84464" w:rsidP="00E75B12">
      <w:pPr>
        <w:rPr>
          <w:color w:val="FF0000"/>
          <w:sz w:val="26"/>
          <w:szCs w:val="26"/>
          <w:u w:val="single"/>
        </w:rPr>
      </w:pPr>
      <w:r>
        <w:rPr>
          <w:color w:val="FF0000"/>
          <w:sz w:val="26"/>
          <w:szCs w:val="26"/>
          <w:u w:val="single"/>
        </w:rPr>
        <w:t>Section2 : les attributs du droit de propriété (usus, fructus, abusus)</w:t>
      </w:r>
    </w:p>
    <w:p w:rsidR="00D84464" w:rsidRPr="009D1506" w:rsidRDefault="00D84464" w:rsidP="00E75B12">
      <w:pPr>
        <w:rPr>
          <w:color w:val="0070C0"/>
          <w:sz w:val="26"/>
          <w:szCs w:val="26"/>
          <w:u w:val="single"/>
        </w:rPr>
      </w:pPr>
      <w:r w:rsidRPr="009D1506">
        <w:rPr>
          <w:color w:val="0070C0"/>
          <w:sz w:val="26"/>
          <w:szCs w:val="26"/>
          <w:u w:val="single"/>
        </w:rPr>
        <w:t>Paragraphe</w:t>
      </w:r>
      <w:r w:rsidR="004305D3" w:rsidRPr="009D1506">
        <w:rPr>
          <w:color w:val="0070C0"/>
          <w:sz w:val="26"/>
          <w:szCs w:val="26"/>
          <w:u w:val="single"/>
        </w:rPr>
        <w:t xml:space="preserve"> </w:t>
      </w:r>
      <w:r w:rsidRPr="009D1506">
        <w:rPr>
          <w:color w:val="0070C0"/>
          <w:sz w:val="26"/>
          <w:szCs w:val="26"/>
          <w:u w:val="single"/>
        </w:rPr>
        <w:t>1 : Le droit d’user de la chose (</w:t>
      </w:r>
      <w:r w:rsidR="00A705D1" w:rsidRPr="009D1506">
        <w:rPr>
          <w:color w:val="0070C0"/>
          <w:sz w:val="26"/>
          <w:szCs w:val="26"/>
          <w:u w:val="single"/>
        </w:rPr>
        <w:t>jus utendi</w:t>
      </w:r>
      <w:r w:rsidRPr="009D1506">
        <w:rPr>
          <w:color w:val="0070C0"/>
          <w:sz w:val="26"/>
          <w:szCs w:val="26"/>
          <w:u w:val="single"/>
        </w:rPr>
        <w:t>)</w:t>
      </w:r>
    </w:p>
    <w:p w:rsidR="00D84464" w:rsidRDefault="00D84464" w:rsidP="00E75B12">
      <w:r>
        <w:t xml:space="preserve">Droit d’utiliser la chose et d’en choisir librement l’usage. Toutefois, cette liberté est l’objet de nombreuses limites et elle est d’abord limitée par la théorie de l’abus de droit : théorie développée au XIX ème, </w:t>
      </w:r>
      <w:r>
        <w:lastRenderedPageBreak/>
        <w:t>particulièrement par Josserand ; ce n’est pas parce que le propriétaire a un droit absolu d’user de la chose qu’il peut profiter de ses prérogatives pour utiliser son droit de propriété dans l’intention de nuire à autrui.</w:t>
      </w:r>
    </w:p>
    <w:p w:rsidR="00D84464" w:rsidRDefault="00D84464" w:rsidP="00E75B12">
      <w:r>
        <w:t>En pratique le droit est aussi limité par de nombreuses règlementations, le droit de choisir l’usage de la chose subit beaucoup de limites, par exemple en agriculture (pas de constructions possibles sur des terrains non constructibles). Traditionnellement la doctrine évoque un double aspect du droit d’usage ; un caractère positif mais aussi son caractère négatif. Le caractère négatif est le d</w:t>
      </w:r>
      <w:r w:rsidR="00337E6B">
        <w:t xml:space="preserve">roit de ne pas user de la chose, mais principe qui supporte plusieurs limites, par exemple les réquisitions de logement vacant </w:t>
      </w:r>
    </w:p>
    <w:p w:rsidR="00D84464" w:rsidRDefault="00D84464" w:rsidP="00E75B12"/>
    <w:p w:rsidR="00D84464" w:rsidRPr="009D1506" w:rsidRDefault="00D84464" w:rsidP="00E75B12">
      <w:pPr>
        <w:rPr>
          <w:color w:val="0070C0"/>
          <w:sz w:val="26"/>
          <w:szCs w:val="26"/>
          <w:u w:val="single"/>
        </w:rPr>
      </w:pPr>
      <w:r w:rsidRPr="009D1506">
        <w:rPr>
          <w:color w:val="0070C0"/>
          <w:sz w:val="26"/>
          <w:szCs w:val="26"/>
          <w:u w:val="single"/>
        </w:rPr>
        <w:t xml:space="preserve">Paragraphe 2 : </w:t>
      </w:r>
      <w:r w:rsidR="00337E6B" w:rsidRPr="009D1506">
        <w:rPr>
          <w:color w:val="0070C0"/>
          <w:sz w:val="26"/>
          <w:szCs w:val="26"/>
          <w:u w:val="single"/>
        </w:rPr>
        <w:t>Le droit de jouir de la chose (</w:t>
      </w:r>
      <w:r w:rsidR="00A705D1" w:rsidRPr="009D1506">
        <w:rPr>
          <w:color w:val="0070C0"/>
          <w:sz w:val="26"/>
          <w:szCs w:val="26"/>
          <w:u w:val="single"/>
        </w:rPr>
        <w:t>jus fruendi</w:t>
      </w:r>
      <w:r w:rsidR="00337E6B" w:rsidRPr="009D1506">
        <w:rPr>
          <w:color w:val="0070C0"/>
          <w:sz w:val="26"/>
          <w:szCs w:val="26"/>
          <w:u w:val="single"/>
        </w:rPr>
        <w:t>).</w:t>
      </w:r>
    </w:p>
    <w:p w:rsidR="00337E6B" w:rsidRPr="00D84464" w:rsidRDefault="00337E6B" w:rsidP="00E75B12">
      <w:r>
        <w:t>Droit d’en percevoir les fruits, directement ou indirectement, en ayant par exemple recours à des actes juri</w:t>
      </w:r>
      <w:r w:rsidR="004305D3">
        <w:t>diques comme par exemple un bail</w:t>
      </w:r>
      <w:r>
        <w:t xml:space="preserve"> ou une location de la chose</w:t>
      </w:r>
      <w:r w:rsidR="004305D3">
        <w:t>. Les fruits correspondent à tout ce que la chose produit périodiquement  et sans altération de sa substance. Il est d’usage de distinguer les fruits naturels des fruits industriels (qui impliquent un travail de l’homme, comme un potager). On a aussi les fruits civils qui consistent dans les revenus périodiques de la chose  comme par exemple les loyers des biens loués ou les intérêts des sommes prêtées.</w:t>
      </w:r>
    </w:p>
    <w:p w:rsidR="00D84464" w:rsidRDefault="004305D3" w:rsidP="00E75B12">
      <w:r w:rsidRPr="004305D3">
        <w:t>Celui qui a l’usus sur une chose a aussi le fructus.</w:t>
      </w:r>
    </w:p>
    <w:p w:rsidR="004305D3" w:rsidRDefault="004305D3" w:rsidP="00E75B12">
      <w:r>
        <w:t>Le droit à l’image des biens :</w:t>
      </w:r>
      <w:r w:rsidR="00A705D1">
        <w:t xml:space="preserve"> la Cours de Cassation a franchi le cap par une jurisprudence de 1999 « au visa de l’article 544 du Code Civil le propriétaire a seul le droit d’exploiter son bien sous quelque forme que ce soit, les captations du bien sous forme de photographie  portaient atteinte au droit de jouissance du propriétaire » </w:t>
      </w:r>
      <w:r w:rsidR="00A705D1" w:rsidRPr="00A705D1">
        <w:sym w:font="Wingdings" w:char="F0E0"/>
      </w:r>
      <w:r w:rsidR="00A705D1">
        <w:t xml:space="preserve"> cette solution fut nuancée en 2001, la Cours de Cassation a alors décidé que la sanction de l ‘utilisation de l‘image du bien n’était encourue qu’en cas de troubles certains apportés au droit d’usage et de jouissance du propriétaire, ce qui supposait une utilisation à des fin lucratives.</w:t>
      </w:r>
      <w:r w:rsidR="00D55BDC">
        <w:t xml:space="preserve"> Encore des critiques.</w:t>
      </w:r>
    </w:p>
    <w:p w:rsidR="00D55BDC" w:rsidRDefault="00D55BDC" w:rsidP="00E75B12">
      <w:r>
        <w:t>Solution définitivement abandonnée en 2004, arrêt de l’assemblée plénière ayant posé le principe selon lequel «le propriétaire d’une chose ne dispose pas de droits exclusifs sur l’image de celle-ci »  l’arrêt a quand même prévu une limite à cette solution en admettant que le propriétaire du bien puisse s’opposer à l’utilisation de cette image par un tiers lorsqu’elle lui cause un dommage anormal.</w:t>
      </w:r>
    </w:p>
    <w:p w:rsidR="004305D3" w:rsidRPr="009D1506" w:rsidRDefault="004305D3" w:rsidP="00A0616C">
      <w:pPr>
        <w:rPr>
          <w:color w:val="0070C0"/>
          <w:sz w:val="26"/>
          <w:szCs w:val="26"/>
          <w:u w:val="single"/>
        </w:rPr>
      </w:pPr>
      <w:r w:rsidRPr="009D1506">
        <w:rPr>
          <w:color w:val="0070C0"/>
          <w:sz w:val="26"/>
          <w:szCs w:val="26"/>
          <w:u w:val="single"/>
        </w:rPr>
        <w:t>Paragraphe 3 :</w:t>
      </w:r>
      <w:r w:rsidR="00CA45C9" w:rsidRPr="009D1506">
        <w:rPr>
          <w:color w:val="0070C0"/>
          <w:sz w:val="26"/>
          <w:szCs w:val="26"/>
          <w:u w:val="single"/>
        </w:rPr>
        <w:t xml:space="preserve"> Droit de disposer de la chose</w:t>
      </w:r>
      <w:r w:rsidR="00A705D1" w:rsidRPr="009D1506">
        <w:rPr>
          <w:color w:val="0070C0"/>
          <w:sz w:val="26"/>
          <w:szCs w:val="26"/>
          <w:u w:val="single"/>
        </w:rPr>
        <w:t xml:space="preserve"> </w:t>
      </w:r>
      <w:r w:rsidR="00CA45C9" w:rsidRPr="009D1506">
        <w:rPr>
          <w:color w:val="0070C0"/>
          <w:sz w:val="26"/>
          <w:szCs w:val="26"/>
          <w:u w:val="single"/>
        </w:rPr>
        <w:t>(</w:t>
      </w:r>
      <w:r w:rsidR="00A705D1" w:rsidRPr="009D1506">
        <w:rPr>
          <w:color w:val="0070C0"/>
          <w:sz w:val="26"/>
          <w:szCs w:val="26"/>
          <w:u w:val="single"/>
        </w:rPr>
        <w:t>jus abutendi</w:t>
      </w:r>
      <w:r w:rsidR="00CA45C9" w:rsidRPr="009D1506">
        <w:rPr>
          <w:color w:val="0070C0"/>
          <w:sz w:val="26"/>
          <w:szCs w:val="26"/>
          <w:u w:val="single"/>
        </w:rPr>
        <w:t>)</w:t>
      </w:r>
    </w:p>
    <w:p w:rsidR="004305D3" w:rsidRDefault="00CA45C9" w:rsidP="00A0616C">
      <w:r>
        <w:t>Revêt un aspect matériel : aspect qui s’apparente plutôt à un droit d’usage mais on peut l’intégrer dans le droit de disposer lorsqu’il a pour effet d’entrainer la destruction de la chose ou encore conduire à son altération profonde</w:t>
      </w:r>
      <w:r w:rsidR="00E83884">
        <w:t xml:space="preserve">. Il est possible d’observer que le droit d’usage du propriétaire se distingue de celui que le locataire </w:t>
      </w:r>
      <w:r w:rsidR="00972BCF">
        <w:t xml:space="preserve">peut acquérir par contrat ; le droit d’usage du locataire est limité par l’obligation faite à celui-ci </w:t>
      </w:r>
      <w:r w:rsidR="001F6A44">
        <w:t>d’utiliser la chose à charge d’en conserver la substance.</w:t>
      </w:r>
      <w:r w:rsidR="001516BA">
        <w:t xml:space="preserve"> En effet, le locataire doit restituer la chose en bon état alors que le propriétaire est en principe libre de détériorer la chose puisqu’elle lui appartie</w:t>
      </w:r>
      <w:r w:rsidR="00041810">
        <w:t>nt</w:t>
      </w:r>
      <w:r w:rsidR="001516BA">
        <w:t>.</w:t>
      </w:r>
      <w:r w:rsidR="00041810">
        <w:t xml:space="preserve"> Ce droit de disposer n’est quand même pas absolu, la loi peut ponctuellement, pour des raisons de nécessité publique, venir limiter ce droit (monuments classés, etc.)</w:t>
      </w:r>
    </w:p>
    <w:p w:rsidR="001C42CD" w:rsidRDefault="001C42CD" w:rsidP="00A0616C">
      <w:r>
        <w:t>Revêt principalement un aspect juridique : il pourra alors prendre plusieurs formes, il peut résulter de dispositions à cause de mort (testament), il peut aussi résulter d’un abandon de propriété, il peut aussi prendre la forme d’une transmission entre vifs (le plus fréquent</w:t>
      </w:r>
      <w:r w:rsidR="009249A5">
        <w:t>, donations et ventes par ex</w:t>
      </w:r>
      <w:r>
        <w:t>).</w:t>
      </w:r>
      <w:r w:rsidR="009249A5">
        <w:t xml:space="preserve"> Le droit de disposer peut porter sur la propriété pleine et entière du bien mais le propriétaire peut aussi opter pour une solution plus originale en démembrant sa propriété, en ne transférant par exemple que l’usufruit</w:t>
      </w:r>
      <w:r w:rsidR="006A4FF5">
        <w:t xml:space="preserve">. Le </w:t>
      </w:r>
      <w:r w:rsidR="009E623F">
        <w:t>propriétaire</w:t>
      </w:r>
      <w:r w:rsidR="006A4FF5">
        <w:t xml:space="preserve"> peut constituer une servitude sur son bien (par contrat, il autorise un droit de passage à quelqu’un sur son propre terrain</w:t>
      </w:r>
      <w:r w:rsidR="006871A2">
        <w:t>, l’autre à un droit de disposer</w:t>
      </w:r>
      <w:r w:rsidR="006A4FF5">
        <w:t>).</w:t>
      </w:r>
    </w:p>
    <w:p w:rsidR="009E623F" w:rsidRDefault="009E623F" w:rsidP="00A0616C">
      <w:r>
        <w:t>Le droit de disposer d’un bien peut-il être limité par une clause d’inaliénabilité  arrêt de principe du 20 avril 1854 (…) la validité des clauses d’inaliénabilité a été admise à la condition qu’elle soit limitée dans le temps et justifiée par un intérêt sérieux et légitime.</w:t>
      </w:r>
    </w:p>
    <w:p w:rsidR="006B634D" w:rsidRDefault="009E623F" w:rsidP="00A0616C">
      <w:r>
        <w:lastRenderedPageBreak/>
        <w:t>Loi du 3 juillet 1971 qui a modifié le Code Civil en introduisant l’article 901, dispositions relatives aux clauses d’inaliénabilité contenues dans les donations et testaments « les clauses d’inaliénabilité affectant un bien donné ou légué ne sont valables que si elles sont temporaires et justifiées par un intérêt sérieux et légitime.</w:t>
      </w:r>
      <w:r w:rsidR="00A0616C">
        <w:t xml:space="preserve"> </w:t>
      </w:r>
      <w:r w:rsidR="006B634D">
        <w:t>Même dans ce cas, le donataire ou légataire peut être judiciairement autorisé à disposer du bien si l’intérêt qui avait justifié la clause a disparu ou s’il advient qu’un intérêt plus important l’exige</w:t>
      </w:r>
      <w:r w:rsidR="00A0616C">
        <w:t>». En dehors des donations et des testaments les clauses d’inaliénabilité sont-elles valables ? Arrêt du 31 octobre 2007 de la Cours de Cassation ; admis, sous réserve qu’elle soit limitée dans le temps et par un intérêt sérieux et légitime.</w:t>
      </w:r>
    </w:p>
    <w:p w:rsidR="00A0616C" w:rsidRDefault="00A0616C" w:rsidP="00A0616C"/>
    <w:p w:rsidR="00A0616C" w:rsidRPr="00A0616C" w:rsidRDefault="00A0616C" w:rsidP="009123BB">
      <w:pPr>
        <w:rPr>
          <w:color w:val="FF0000"/>
          <w:sz w:val="26"/>
          <w:szCs w:val="26"/>
          <w:u w:val="single"/>
        </w:rPr>
      </w:pPr>
      <w:r w:rsidRPr="00A0616C">
        <w:rPr>
          <w:color w:val="FF0000"/>
          <w:sz w:val="26"/>
          <w:szCs w:val="26"/>
          <w:u w:val="single"/>
        </w:rPr>
        <w:t>Section 3 : Les caractères du droit de la propriété.</w:t>
      </w:r>
    </w:p>
    <w:p w:rsidR="00822F42" w:rsidRDefault="00822F42" w:rsidP="009123BB">
      <w:pPr>
        <w:rPr>
          <w:color w:val="0070C0"/>
          <w:sz w:val="24"/>
          <w:szCs w:val="24"/>
          <w:u w:val="single"/>
        </w:rPr>
      </w:pPr>
    </w:p>
    <w:p w:rsidR="00A0616C" w:rsidRPr="009D1506" w:rsidRDefault="00A0616C" w:rsidP="009123BB">
      <w:pPr>
        <w:rPr>
          <w:color w:val="0070C0"/>
          <w:sz w:val="26"/>
          <w:szCs w:val="26"/>
          <w:u w:val="single"/>
        </w:rPr>
      </w:pPr>
      <w:r w:rsidRPr="009D1506">
        <w:rPr>
          <w:color w:val="0070C0"/>
          <w:sz w:val="26"/>
          <w:szCs w:val="26"/>
          <w:u w:val="single"/>
        </w:rPr>
        <w:t>Paragraphe 1 : Le caractère absolu du droit de propriété</w:t>
      </w:r>
    </w:p>
    <w:p w:rsidR="00AF0855" w:rsidRDefault="00A0616C" w:rsidP="009123BB">
      <w:r>
        <w:t>Article 544 du Code Civil, projet de l’association</w:t>
      </w:r>
      <w:r w:rsidR="00AF0855">
        <w:t xml:space="preserve"> C</w:t>
      </w:r>
      <w:r>
        <w:t>apitant, article 534 : il se justifie par des raisons historiques, à l’adoption du Code Civil il convenait de rompre définitivement le lien avec les conceptions féodales de la propriété, notamment d’en finir avec la division domaine utile/domaine éminent ( ?)</w:t>
      </w:r>
      <w:r w:rsidR="00AF0855">
        <w:t xml:space="preserve">. </w:t>
      </w:r>
    </w:p>
    <w:p w:rsidR="006921FF" w:rsidRDefault="00AF0855" w:rsidP="009123BB">
      <w:r>
        <w:t>Le caractère absolu s’applique à la propriété individuelle qui confère en même temps les trois prérogatives examinées précédemment  (usus, fructus, abusus). Le caractère absolu révèle aussi que dans la théorie civiliste classique le droit de propriété bénéficiait d’un statut particulier, c’est ainsi que Roubier écrivait en 1</w:t>
      </w:r>
      <w:r w:rsidR="006921FF">
        <w:t xml:space="preserve">963, Droit subjectif et situation juridique ; «la notion de droit de propriété sur les choses corporelles, mobilières ou immobilières, peut être considéré comme la forme la plus complète de droit subjectif ». </w:t>
      </w:r>
    </w:p>
    <w:p w:rsidR="00A0616C" w:rsidRDefault="006921FF" w:rsidP="009123BB">
      <w:r>
        <w:t xml:space="preserve">On peut faire ce que l’on veut de sa propriété tant que l’on ne se heurte pas à ce qui est interdit par la loi. Cependant, même grignoter au fil du temps par le législateur, le droit de propriété reste un droit puissant en ce sens que les limitations que le législateur peut </w:t>
      </w:r>
      <w:r w:rsidR="00F80ACE">
        <w:t>apporter</w:t>
      </w:r>
      <w:r>
        <w:t xml:space="preserve"> au droit de propriété ne sont pas elles-mêmes sans limites.</w:t>
      </w:r>
      <w:r w:rsidR="00F80ACE">
        <w:t xml:space="preserve"> Décision du conseil constitutionnel du 30 septembre 2011 : «  s’il appartient au législateur de mettre en œuvre l’objet à valeur constitutionnelle que constitue la possibilité pour toute personne de disposer d’un logement décent et à cette fin d’apporter au droit de propriété les limitations qu’il estime </w:t>
      </w:r>
      <w:r w:rsidR="00B95CEF">
        <w:t>nécessaire</w:t>
      </w:r>
      <w:r w:rsidR="00F80ACE">
        <w:t xml:space="preserve">, c’est à la condition que celle-ci n’ait pas un caractère de gravité tel </w:t>
      </w:r>
      <w:r w:rsidR="00B95CEF">
        <w:t>que le sens et la portée de ce droit en soit dénaturé ».</w:t>
      </w:r>
      <w:r w:rsidR="00A1699D">
        <w:t xml:space="preserve"> </w:t>
      </w:r>
      <w:r w:rsidR="00A1699D" w:rsidRPr="00A1699D">
        <w:sym w:font="Wingdings" w:char="F0E0"/>
      </w:r>
      <w:r w:rsidR="00A1699D">
        <w:t xml:space="preserve"> </w:t>
      </w:r>
      <w:r w:rsidR="009123BB">
        <w:t>S</w:t>
      </w:r>
      <w:r w:rsidR="00A1699D">
        <w:t>auvegarder le droit de propriété.</w:t>
      </w:r>
    </w:p>
    <w:p w:rsidR="00A0616C" w:rsidRPr="009D1506" w:rsidRDefault="00A0616C" w:rsidP="00822F42">
      <w:pPr>
        <w:rPr>
          <w:color w:val="0070C0"/>
          <w:sz w:val="26"/>
          <w:szCs w:val="26"/>
          <w:u w:val="single"/>
        </w:rPr>
      </w:pPr>
      <w:r w:rsidRPr="009D1506">
        <w:rPr>
          <w:color w:val="0070C0"/>
          <w:sz w:val="26"/>
          <w:szCs w:val="26"/>
          <w:u w:val="single"/>
        </w:rPr>
        <w:t xml:space="preserve">Paragraphe 2 : </w:t>
      </w:r>
      <w:r w:rsidR="00A1699D" w:rsidRPr="009D1506">
        <w:rPr>
          <w:color w:val="0070C0"/>
          <w:sz w:val="26"/>
          <w:szCs w:val="26"/>
          <w:u w:val="single"/>
        </w:rPr>
        <w:t>L’exclusivité garantie par la propriété.</w:t>
      </w:r>
    </w:p>
    <w:p w:rsidR="009123BB" w:rsidRDefault="009123BB" w:rsidP="00822F42">
      <w:r>
        <w:t>Vient du fait que le propriétaire est seul investit de prérogatives sur la chose objet de son droit, il bénéficie donc d’un monopole qu’il pourra opposer à l’Etat ou aux tiers.</w:t>
      </w:r>
      <w:r w:rsidR="000634AB">
        <w:t xml:space="preserve"> Traditionnellement il est </w:t>
      </w:r>
      <w:r w:rsidR="0024496E">
        <w:t>enseigné</w:t>
      </w:r>
      <w:r w:rsidR="000634AB">
        <w:t xml:space="preserve"> que l’exclusivité prolonge l’absolutisme du droit de propriété (lien entre exclusivité et caractère absolu).</w:t>
      </w:r>
    </w:p>
    <w:p w:rsidR="00A0616C" w:rsidRDefault="00802F27" w:rsidP="00822F42">
      <w:r>
        <w:t>Ces prérogatives expliquent la rigueur dont la jurisprudence fait traditionnellement preuve en matière d’empiètement, elle autorise en cas d’empiètement le propriétaire à imposer la destruction de l’ouvra</w:t>
      </w:r>
      <w:r w:rsidR="00E418CC">
        <w:t>ge qui empiète sur son ter</w:t>
      </w:r>
      <w:r>
        <w:t>rain alors-même que cet empiètement est minime.</w:t>
      </w:r>
      <w:r w:rsidR="00E418CC">
        <w:t xml:space="preserve"> En dépit des critiques doctrinales, la Cours de Cassation maintient une solution ancienne datant de 1912, il est intéressant d’observer que le projet Capitant propose de revenir sur cette solution dans son article  539</w:t>
      </w:r>
      <w:r w:rsidR="007E56C7">
        <w:t>.</w:t>
      </w:r>
    </w:p>
    <w:p w:rsidR="006228CB" w:rsidRDefault="00822F42" w:rsidP="00822F42">
      <w:r>
        <w:t xml:space="preserve">Arrêt Chassgnou c. </w:t>
      </w:r>
      <w:r w:rsidR="006228CB">
        <w:t>France 2 avril 1999, Article 1 protocole 1</w:t>
      </w:r>
      <w:r w:rsidR="00255975">
        <w:t>, associations communales de chasse</w:t>
      </w:r>
      <w:r>
        <w:t> : protection de l’exclusivité garantie par la propriété.</w:t>
      </w:r>
    </w:p>
    <w:p w:rsidR="00822F42" w:rsidRDefault="00822F42" w:rsidP="00822F42">
      <w:r>
        <w:t>Cette exclusivité correspond au modèle individuel de la propriété mais elle va disparaitre dans certaines hypothèses de partage (partie II) ; exercice sur un même bien de plusieurs prérogatives identiques (copropriété, etc.).</w:t>
      </w:r>
    </w:p>
    <w:p w:rsidR="00822F42" w:rsidRDefault="00822F42" w:rsidP="00822F42"/>
    <w:p w:rsidR="00822F42" w:rsidRPr="00D17FA8" w:rsidRDefault="00822F42" w:rsidP="00822F42">
      <w:pPr>
        <w:rPr>
          <w:color w:val="0070C0"/>
          <w:sz w:val="26"/>
          <w:szCs w:val="26"/>
          <w:u w:val="single"/>
        </w:rPr>
      </w:pPr>
      <w:r w:rsidRPr="00D17FA8">
        <w:rPr>
          <w:color w:val="0070C0"/>
          <w:sz w:val="26"/>
          <w:szCs w:val="26"/>
          <w:u w:val="single"/>
        </w:rPr>
        <w:t>Paragraphe 3 : la perpétuité attachée à la propriété.</w:t>
      </w:r>
    </w:p>
    <w:p w:rsidR="00D17FA8" w:rsidRDefault="00822F42" w:rsidP="00822F42">
      <w:r>
        <w:lastRenderedPageBreak/>
        <w:t>Caractéristique de principe de la propriété mais elle est principalement liée à la propriété classique (des choses corporelles</w:t>
      </w:r>
      <w:r w:rsidR="00D17FA8">
        <w:t>. Cette caractéristique disparait dans certaines adaptations du modèle de la propriété des choses corporelles ; brevet, droits de propriété littéraire et artistique. Ces droits sont limités dans le temps, le monopole accordé sur les utilités de la chose est limitée à 20 ans (brevet) et à 70 ans post-mortem pour le droit d’auteur.</w:t>
      </w:r>
      <w:r w:rsidR="006547CA">
        <w:t xml:space="preserve"> Une fois la durée de protection arrivée à son terme l’œuvre tombe dans le domaine public et tout le monde peut en faire l’usage.</w:t>
      </w:r>
      <w:r w:rsidR="006C61B3">
        <w:t xml:space="preserve"> Le droit moral lui est perpétuel.</w:t>
      </w:r>
    </w:p>
    <w:p w:rsidR="00084FBC" w:rsidRDefault="00084FBC" w:rsidP="00822F42">
      <w:r>
        <w:t>Pour la perpétuité des choses corporelles ; le sens donné à la perpétuité se révèle limité, il s’agit principalement de poser le principe selon lequel la propriété ne se perd pas par le non-usage, si on est propriétaire d’un bien on en reste le propriétaire même si on ne l’utilise pas.</w:t>
      </w:r>
      <w:r w:rsidR="003C74F0">
        <w:t xml:space="preserve"> </w:t>
      </w:r>
      <w:r w:rsidR="00B5111B">
        <w:t>Sera grignoté par la naissance d’un nouveau droit de propriété a</w:t>
      </w:r>
      <w:r w:rsidR="00673831">
        <w:t>u profit de celui qui a usucapé,</w:t>
      </w:r>
      <w:r w:rsidR="00B5111B">
        <w:t xml:space="preserve"> on pourra ainsi dire que l’action en revendication du bien</w:t>
      </w:r>
      <w:r w:rsidR="00673831">
        <w:t>,</w:t>
      </w:r>
      <w:r w:rsidR="00B5111B">
        <w:t xml:space="preserve"> dont on dit qu’elle est perpétuelle parce que rattaché</w:t>
      </w:r>
      <w:r w:rsidR="00673831">
        <w:t>e</w:t>
      </w:r>
      <w:r w:rsidR="00B5111B">
        <w:t xml:space="preserve"> au droit de propriété qui est lui-même perpétuel</w:t>
      </w:r>
      <w:r w:rsidR="00673831">
        <w:t>,</w:t>
      </w:r>
      <w:r w:rsidR="00B5111B">
        <w:t xml:space="preserve"> ne pourra être exercé que tout autant que le défendeur ne sera pas en mesure de démontrer qu’il réunit les conditions caractéristiques d’une possession </w:t>
      </w:r>
      <w:r w:rsidR="00673831">
        <w:t>acquisitive</w:t>
      </w:r>
      <w:r w:rsidR="00B5111B">
        <w:t xml:space="preserve"> et dans ce cas l’action en revendication buttera sur la nouvelle propriété.</w:t>
      </w:r>
    </w:p>
    <w:p w:rsidR="00A0616C" w:rsidRDefault="00673831" w:rsidP="009E623F">
      <w:r>
        <w:t>Propriété littorale (étang privé) qui pour des raisons géographique s’était à un moment en partie ouverte à la mer, or comme tombe dans le domaine public car tout ce qui est ouvert à la mer est du domaine public. 10 ans plus tard la mer se referme (phénomène naturel), l’étang peut-il être revendiqué par l’ancien propriétaire ? Oui.</w:t>
      </w:r>
    </w:p>
    <w:p w:rsidR="00673831" w:rsidRDefault="00673831" w:rsidP="009E623F">
      <w:r>
        <w:t>Loi du 17 juin 2008 portant réforme de la prescription a consacré dans l’article 2227 l’imprescriptibilité du droit de propriété, mais ce principe est nuancé dans le reste de l’article qui indique que le droit de propriété est imprescriptible sous cette réserve : les actions réelles et immobilières se prescrivent par 30 ans à partir du jour ou le titulaire d’un droit a connu ou aurait dû connaitre l’effet lui permettant de l’exercé.</w:t>
      </w:r>
    </w:p>
    <w:p w:rsidR="00D261C1" w:rsidRPr="004305D3" w:rsidRDefault="00D261C1" w:rsidP="009E623F">
      <w:r>
        <w:t>Article 537 projet (Capitant) : « la propriété ne se perd pas par le non-usage, l’action en revendication est imprescriptible »</w:t>
      </w:r>
    </w:p>
    <w:p w:rsidR="0024496E" w:rsidRDefault="0024496E" w:rsidP="00E75B12">
      <w:pPr>
        <w:rPr>
          <w:color w:val="FF0000"/>
          <w:sz w:val="26"/>
          <w:szCs w:val="26"/>
          <w:u w:val="single"/>
        </w:rPr>
      </w:pPr>
    </w:p>
    <w:p w:rsidR="009D1D58" w:rsidRPr="007D26D4" w:rsidRDefault="009D1D58" w:rsidP="008617EC">
      <w:pPr>
        <w:jc w:val="center"/>
        <w:rPr>
          <w:color w:val="FF0000"/>
          <w:sz w:val="28"/>
          <w:szCs w:val="28"/>
          <w:u w:val="single"/>
        </w:rPr>
      </w:pPr>
      <w:r w:rsidRPr="007D26D4">
        <w:rPr>
          <w:color w:val="FF0000"/>
          <w:sz w:val="28"/>
          <w:szCs w:val="28"/>
          <w:u w:val="single"/>
        </w:rPr>
        <w:t>Chapitre 2 : L’acquisition du droit de propriété</w:t>
      </w:r>
    </w:p>
    <w:p w:rsidR="00D261C1" w:rsidRDefault="00D261C1" w:rsidP="00E75B12">
      <w:r>
        <w:t>L’acquisition du droit de propriété peut se faire de plusieurs manières (article 711, 712, 716) ; par des actes ou des faits juridiques mais il existe d’autres modes de classification, on trouve les modes d’acquisition originaire ou dérivé. Il y a ensuite une distinction entre l’acquisition à titre universel et l’acquisition à titre particulier.</w:t>
      </w:r>
      <w:r w:rsidR="009643DD">
        <w:t xml:space="preserve"> La transmission à titre universel entraine pour l’acquéreur l’obligation aux dettes, il bénéficiera de l’actif mais sera tenu du passif</w:t>
      </w:r>
      <w:r w:rsidR="005F7082">
        <w:t>, alors que la transmission à titre particulier ne comprend, en principe, aucun élément du passif à l’exception cependant des droits attachés à la chose transmise comme par exemple des servitudes ou des hypothèques.</w:t>
      </w:r>
      <w:r w:rsidR="009701BC">
        <w:t xml:space="preserve"> Acquisition entre vifs ou à cause de mort. Acquisition à titre gratuite et acquisition à titre </w:t>
      </w:r>
      <w:r w:rsidR="006A5DF7">
        <w:t>onéreux.</w:t>
      </w:r>
    </w:p>
    <w:p w:rsidR="00E927F2" w:rsidRDefault="00E927F2" w:rsidP="00E75B12">
      <w:r>
        <w:t>L’inverse de l’acquisition est la pe</w:t>
      </w:r>
      <w:r w:rsidR="00652200">
        <w:t>rte de la propriété, comme l’acquisition elle peut résulter d’un acte juridique mais aussi d’un fait juridique et ce sera généralement la disparition du corpus, ce qui pose parfois la question de la transformation du droit de propriété sur un bien assuré en droit à l’indemnité d’assurance par le mécanisme de la subrogation</w:t>
      </w:r>
      <w:r w:rsidR="00A150DD">
        <w:t>. La perte peut aussi résulter d’un acte juridique, elle peut là aussi être volontaire (perte par un acte juridique) mais il existe aussi des hypothèses de cession forcée du droit de propriété ; il peut s’agir de cessions obligatoires de parcelles de terrains</w:t>
      </w:r>
      <w:r w:rsidR="003E2F95">
        <w:t xml:space="preserve"> en cas de remembrement</w:t>
      </w:r>
      <w:r w:rsidR="00A150DD">
        <w:t>, il peut aussi y avoir des cessions forcées au profit de personnes publique (expropriation), il peut y avoir des droits de (…), et les transferts de propriété résultant de saisies.</w:t>
      </w:r>
    </w:p>
    <w:p w:rsidR="003E2F95" w:rsidRDefault="003E2F95" w:rsidP="00E75B12"/>
    <w:p w:rsidR="003E2F95" w:rsidRPr="003E2F95" w:rsidRDefault="003E2F95" w:rsidP="00E75B12">
      <w:pPr>
        <w:rPr>
          <w:color w:val="FF0000"/>
          <w:sz w:val="26"/>
          <w:szCs w:val="26"/>
          <w:u w:val="single"/>
        </w:rPr>
      </w:pPr>
      <w:r w:rsidRPr="003E2F95">
        <w:rPr>
          <w:color w:val="FF0000"/>
          <w:sz w:val="26"/>
          <w:szCs w:val="26"/>
          <w:u w:val="single"/>
        </w:rPr>
        <w:t>Section 1 : L’acquisition par un acte juridique</w:t>
      </w:r>
    </w:p>
    <w:p w:rsidR="003E2F95" w:rsidRPr="00D261C1" w:rsidRDefault="00B12BC1" w:rsidP="00E75B12">
      <w:r>
        <w:t>Lorsque l’acquisition est la conséquence d’un acte juridique il s’agit d’une acquisition sur un mode dérivé ce qui signifie que l’acquéreur tient ses droits d’un propriétaire antérieur</w:t>
      </w:r>
      <w:r w:rsidR="00191AE7">
        <w:t>. On distingue selon que cet acte soit un acte unilatéral ou une convention.</w:t>
      </w:r>
    </w:p>
    <w:p w:rsidR="009D1D58" w:rsidRPr="00D261C1" w:rsidRDefault="00D261C1" w:rsidP="00E75B12">
      <w:pPr>
        <w:rPr>
          <w:color w:val="0070C0"/>
          <w:sz w:val="26"/>
          <w:szCs w:val="26"/>
          <w:u w:val="single"/>
        </w:rPr>
      </w:pPr>
      <w:r w:rsidRPr="00D261C1">
        <w:rPr>
          <w:color w:val="0070C0"/>
          <w:sz w:val="26"/>
          <w:szCs w:val="26"/>
          <w:u w:val="single"/>
        </w:rPr>
        <w:lastRenderedPageBreak/>
        <w:t>Paragraphe 1 :</w:t>
      </w:r>
      <w:r w:rsidR="0013651E">
        <w:rPr>
          <w:color w:val="0070C0"/>
          <w:sz w:val="26"/>
          <w:szCs w:val="26"/>
          <w:u w:val="single"/>
        </w:rPr>
        <w:t xml:space="preserve"> L’acquisition</w:t>
      </w:r>
      <w:r w:rsidR="00B20EDA">
        <w:rPr>
          <w:color w:val="0070C0"/>
          <w:sz w:val="26"/>
          <w:szCs w:val="26"/>
          <w:u w:val="single"/>
        </w:rPr>
        <w:t>,</w:t>
      </w:r>
      <w:r w:rsidR="0013651E">
        <w:rPr>
          <w:color w:val="0070C0"/>
          <w:sz w:val="26"/>
          <w:szCs w:val="26"/>
          <w:u w:val="single"/>
        </w:rPr>
        <w:t xml:space="preserve"> conséquence d’un acte unilatéral.</w:t>
      </w:r>
    </w:p>
    <w:p w:rsidR="00D261C1" w:rsidRDefault="00BC1B91" w:rsidP="00E75B12">
      <w:r>
        <w:t>Le testament  constitue un moyen de transition classique de la propriété, le transfert de propriété se fait à cause de mort et le décès de la personne a pour effet d’entraîner la transmission immédiate de plein droit à ses légataires des biens qui leur sont dévolus</w:t>
      </w:r>
      <w:r w:rsidR="00350310">
        <w:t>, toute fois les effets de cette dévolution pourront être anéantis, ce sera le cas lorsque le légataire ne procède pas aux formalités imposé</w:t>
      </w:r>
      <w:r w:rsidR="00AC3D12">
        <w:t>e</w:t>
      </w:r>
      <w:r w:rsidR="00350310">
        <w:t>s par la loi, qu’il s’agisse de la demande en délivrance ou des f</w:t>
      </w:r>
      <w:r w:rsidR="00D243CF">
        <w:t>ormalités de publicité foncière.</w:t>
      </w:r>
      <w:r w:rsidR="00EF0B57">
        <w:t xml:space="preserve">, il y a aussi le cas dans lequel le bénéficiaire renonce à la succession, cette </w:t>
      </w:r>
      <w:r w:rsidR="0013651E">
        <w:t>renonciation</w:t>
      </w:r>
      <w:r w:rsidR="00EF0B57">
        <w:t xml:space="preserve"> à un effet </w:t>
      </w:r>
      <w:r w:rsidR="00D243CF">
        <w:t xml:space="preserve"> </w:t>
      </w:r>
      <w:r w:rsidR="00EF0B57">
        <w:t>rétroactif, elle anéantit rétroactivement la transmission qui avait eu lieu au moment du décès</w:t>
      </w:r>
      <w:r w:rsidR="0013651E">
        <w:t>.</w:t>
      </w:r>
    </w:p>
    <w:p w:rsidR="00D261C1" w:rsidRPr="00D07923" w:rsidRDefault="00D261C1" w:rsidP="00E75B12">
      <w:pPr>
        <w:rPr>
          <w:color w:val="0070C0"/>
          <w:sz w:val="26"/>
          <w:szCs w:val="26"/>
          <w:u w:val="single"/>
        </w:rPr>
      </w:pPr>
      <w:r w:rsidRPr="00D07923">
        <w:rPr>
          <w:color w:val="0070C0"/>
          <w:sz w:val="26"/>
          <w:szCs w:val="26"/>
          <w:u w:val="single"/>
        </w:rPr>
        <w:t>Paragraphe 2 :</w:t>
      </w:r>
      <w:r w:rsidR="0013651E" w:rsidRPr="00D07923">
        <w:rPr>
          <w:color w:val="0070C0"/>
          <w:sz w:val="26"/>
          <w:szCs w:val="26"/>
          <w:u w:val="single"/>
        </w:rPr>
        <w:t xml:space="preserve"> L’acquisition</w:t>
      </w:r>
      <w:r w:rsidR="00B20EDA" w:rsidRPr="00D07923">
        <w:rPr>
          <w:color w:val="0070C0"/>
          <w:sz w:val="26"/>
          <w:szCs w:val="26"/>
          <w:u w:val="single"/>
        </w:rPr>
        <w:t>,</w:t>
      </w:r>
      <w:r w:rsidR="0013651E" w:rsidRPr="00D07923">
        <w:rPr>
          <w:color w:val="0070C0"/>
          <w:sz w:val="26"/>
          <w:szCs w:val="26"/>
          <w:u w:val="single"/>
        </w:rPr>
        <w:t xml:space="preserve"> conséquence d’une convention.</w:t>
      </w:r>
    </w:p>
    <w:p w:rsidR="0013651E" w:rsidRDefault="0013651E" w:rsidP="00E75B12">
      <w:r>
        <w:t>Plusieurs types d’actes juridiques, il pourra s’agir d’une vente, d’un échange ou d’une donation.</w:t>
      </w:r>
      <w:r w:rsidR="00B20EDA">
        <w:t xml:space="preserve"> Il existe un principe commun qui est celui du transfert instantané de la propriété mais un principe a toujours des limites.</w:t>
      </w:r>
    </w:p>
    <w:p w:rsidR="00B20EDA" w:rsidRPr="007D26D4" w:rsidRDefault="00820EDD" w:rsidP="00B20EDA">
      <w:pPr>
        <w:tabs>
          <w:tab w:val="left" w:pos="5019"/>
        </w:tabs>
        <w:rPr>
          <w:color w:val="FF0000"/>
          <w:sz w:val="24"/>
          <w:szCs w:val="24"/>
          <w:u w:val="single"/>
        </w:rPr>
      </w:pPr>
      <w:r w:rsidRPr="007D26D4">
        <w:rPr>
          <w:color w:val="FF0000"/>
          <w:sz w:val="24"/>
          <w:szCs w:val="24"/>
          <w:u w:val="single"/>
        </w:rPr>
        <w:t>I</w:t>
      </w:r>
      <w:r w:rsidR="00B20EDA" w:rsidRPr="007D26D4">
        <w:rPr>
          <w:color w:val="FF0000"/>
          <w:sz w:val="24"/>
          <w:szCs w:val="24"/>
          <w:u w:val="single"/>
        </w:rPr>
        <w:t>) Le principe du transfert instantané de propriété</w:t>
      </w:r>
      <w:r w:rsidR="00D07923" w:rsidRPr="007D26D4">
        <w:rPr>
          <w:color w:val="FF0000"/>
          <w:sz w:val="24"/>
          <w:szCs w:val="24"/>
          <w:u w:val="single"/>
        </w:rPr>
        <w:t>.</w:t>
      </w:r>
    </w:p>
    <w:p w:rsidR="00B20EDA" w:rsidRDefault="00B20EDA" w:rsidP="00B20EDA">
      <w:pPr>
        <w:tabs>
          <w:tab w:val="left" w:pos="5019"/>
        </w:tabs>
      </w:pPr>
      <w:r>
        <w:t>Ni le droit romain ni notre ancien droit ne connaissaient ce principe, le transfert de propriété était alors subordonné à l’accomplissement de formalités particulières. Influence des réflexions des canonistes et de la puissance qu’</w:t>
      </w:r>
      <w:r w:rsidR="00D07923">
        <w:t>ils en</w:t>
      </w:r>
      <w:r>
        <w:t>tendai</w:t>
      </w:r>
      <w:r w:rsidR="00D07923">
        <w:t>ent conférer à la parole donnée, cf. article 1138 du Code Civil : « L’obligation de livrer la chose est parfaite par le seul consentement des parties contractantes</w:t>
      </w:r>
      <w:r w:rsidR="00D34A3F">
        <w:t>. Elle rend le créancier propriétaire et met la chose à ses risques dès l’</w:t>
      </w:r>
      <w:r w:rsidR="00F713AA">
        <w:t>instant où elle a dû être livrée, encore que la tradition n’en ait point était faite, à moins que le débiteur ne soit en demeure de la livrer, auquel cas la chose reste au risque de ce dernier</w:t>
      </w:r>
      <w:r w:rsidR="00D07923">
        <w:t> »</w:t>
      </w:r>
      <w:r w:rsidR="00F713AA">
        <w:t xml:space="preserve"> (tradition= remise) </w:t>
      </w:r>
      <w:r w:rsidR="00F713AA" w:rsidRPr="00F713AA">
        <w:sym w:font="Wingdings" w:char="F0E0"/>
      </w:r>
      <w:r w:rsidR="00F713AA">
        <w:t xml:space="preserve"> l’acheteur devient propriétaire dès l’échange des consentements et qu’en tant que propriétaire il supporte le risque de la perte de la chose.</w:t>
      </w:r>
    </w:p>
    <w:p w:rsidR="00163423" w:rsidRPr="007D26D4" w:rsidRDefault="00820EDD" w:rsidP="00B20EDA">
      <w:pPr>
        <w:tabs>
          <w:tab w:val="left" w:pos="5019"/>
        </w:tabs>
        <w:rPr>
          <w:color w:val="FF0000"/>
          <w:sz w:val="24"/>
          <w:szCs w:val="24"/>
          <w:u w:val="single"/>
        </w:rPr>
      </w:pPr>
      <w:r w:rsidRPr="007D26D4">
        <w:rPr>
          <w:color w:val="FF0000"/>
          <w:sz w:val="24"/>
          <w:szCs w:val="24"/>
          <w:u w:val="single"/>
        </w:rPr>
        <w:t>II</w:t>
      </w:r>
      <w:r w:rsidR="00D67510">
        <w:rPr>
          <w:color w:val="FF0000"/>
          <w:sz w:val="24"/>
          <w:szCs w:val="24"/>
          <w:u w:val="single"/>
        </w:rPr>
        <w:t>.</w:t>
      </w:r>
      <w:r w:rsidR="00163423" w:rsidRPr="007D26D4">
        <w:rPr>
          <w:color w:val="FF0000"/>
          <w:sz w:val="24"/>
          <w:szCs w:val="24"/>
          <w:u w:val="single"/>
        </w:rPr>
        <w:t xml:space="preserve"> Les limites du transfert instantané de propriété.</w:t>
      </w:r>
    </w:p>
    <w:p w:rsidR="00163423" w:rsidRDefault="00163423" w:rsidP="00B20EDA">
      <w:pPr>
        <w:tabs>
          <w:tab w:val="left" w:pos="5019"/>
        </w:tabs>
      </w:pPr>
      <w:r>
        <w:t>Elles peuvent naitre de la volonté des parties qui peuvent, par une disposition du contrat, retarder le transfert de propriété, par exemple à la livraison effective de la chose ou encore au paiement du prix.</w:t>
      </w:r>
    </w:p>
    <w:p w:rsidR="00163423" w:rsidRDefault="00163423" w:rsidP="00B20EDA">
      <w:pPr>
        <w:tabs>
          <w:tab w:val="left" w:pos="5019"/>
        </w:tabs>
      </w:pPr>
      <w:r>
        <w:t xml:space="preserve">Au paiement du prix : avantage </w:t>
      </w:r>
      <w:r w:rsidRPr="00163423">
        <w:sym w:font="Wingdings" w:char="F0E0"/>
      </w:r>
      <w:r>
        <w:t xml:space="preserve"> le vendeur pourra revendiquer la chose si la personne ne paye pas.</w:t>
      </w:r>
    </w:p>
    <w:p w:rsidR="00D261C1" w:rsidRDefault="004F24D3" w:rsidP="00E75B12">
      <w:r>
        <w:t>Exception : le transfert de propriété est automatiquement retardé jusqu’à l’individualisation de la chose lorsque la chose vendue est une c</w:t>
      </w:r>
      <w:r w:rsidR="00290546">
        <w:t>hose de genre.</w:t>
      </w:r>
    </w:p>
    <w:p w:rsidR="00D84464" w:rsidRDefault="003F24E1" w:rsidP="00E75B12">
      <w:r>
        <w:t>Question de l’opposabilité au tiers du transfert de propriété, dans certains domai</w:t>
      </w:r>
      <w:r w:rsidR="0071265E">
        <w:t>ne</w:t>
      </w:r>
      <w:r>
        <w:t>s (matière immobilière par exemple) le transfert de proprié</w:t>
      </w:r>
      <w:r w:rsidR="0071265E">
        <w:t>té ne devient opposable au tiers</w:t>
      </w:r>
      <w:r>
        <w:t xml:space="preserve"> qu’</w:t>
      </w:r>
      <w:r w:rsidR="0071265E">
        <w:t>après</w:t>
      </w:r>
      <w:r>
        <w:t xml:space="preserve"> l’accomplissement de formalités de publicité.</w:t>
      </w:r>
    </w:p>
    <w:p w:rsidR="005B64E7" w:rsidRDefault="005B64E7" w:rsidP="00E75B12"/>
    <w:p w:rsidR="005B64E7" w:rsidRPr="005B64E7" w:rsidRDefault="005B64E7" w:rsidP="00E75B12">
      <w:pPr>
        <w:rPr>
          <w:color w:val="FF0000"/>
          <w:sz w:val="26"/>
          <w:szCs w:val="26"/>
          <w:u w:val="single"/>
        </w:rPr>
      </w:pPr>
      <w:r w:rsidRPr="005B64E7">
        <w:rPr>
          <w:color w:val="FF0000"/>
          <w:sz w:val="26"/>
          <w:szCs w:val="26"/>
          <w:u w:val="single"/>
        </w:rPr>
        <w:t>Section 2 : L’acquisition par un fait juridique.</w:t>
      </w:r>
    </w:p>
    <w:p w:rsidR="00305207" w:rsidRDefault="005B64E7" w:rsidP="00E75B12">
      <w:r>
        <w:t>Souvent le cas de l’acquisition ab initio (originaire) en matière de propriété littéraire et artistique parce que le droit d’auteur nait d’un fait juridique qui est la création</w:t>
      </w:r>
      <w:r w:rsidR="00BA4E20">
        <w:t>. Pour les choses corporelles l’acquisition par un fait juridique joue un rôle extrêmement important et les hypothèses sont diverses ; res nul</w:t>
      </w:r>
      <w:r w:rsidR="00DE189F">
        <w:t>i</w:t>
      </w:r>
      <w:r w:rsidR="00BA4E20">
        <w:t>us (trésors, chasse &amp; pèche)</w:t>
      </w:r>
      <w:r w:rsidR="001224E2">
        <w:t xml:space="preserve"> qui correspondent à une acquisition de la propriété par occupation.</w:t>
      </w:r>
      <w:r w:rsidR="0030725D">
        <w:t xml:space="preserve"> Mais en pratique, l’occupation joue un rôle limité en tant que fait juridique source d’appropriation du bien car elle se fait passer devant par la possession qui joue de très loin un rôle essentiel.</w:t>
      </w:r>
    </w:p>
    <w:p w:rsidR="005B64E7" w:rsidRDefault="0030725D" w:rsidP="00E75B12">
      <w:r>
        <w:t xml:space="preserve"> La possession est généralement définie comme étant l’exercice de faits des prérogatives d’un droit.</w:t>
      </w:r>
      <w:r w:rsidR="00435FD1">
        <w:t xml:space="preserve"> Autrement dit, la possession est le fait pour une personne d’exercer des prérogatives caractéristiques d’un droit de propriété sans que se pose la question de savoir si elle est ou non véritablem</w:t>
      </w:r>
      <w:r w:rsidR="007A785F">
        <w:t>ent titulaire de ce droit.</w:t>
      </w:r>
      <w:r w:rsidR="00305207">
        <w:t xml:space="preserve"> </w:t>
      </w:r>
    </w:p>
    <w:p w:rsidR="00305207" w:rsidRDefault="00305207" w:rsidP="00E75B12">
      <w:r>
        <w:t>Il faut distinguer la possession sur les biens meubles et la possession sur les biens immeubles.</w:t>
      </w:r>
    </w:p>
    <w:p w:rsidR="005B64E7" w:rsidRPr="005B64E7" w:rsidRDefault="005B64E7" w:rsidP="00E75B12">
      <w:pPr>
        <w:rPr>
          <w:color w:val="0070C0"/>
          <w:sz w:val="26"/>
          <w:szCs w:val="26"/>
          <w:u w:val="single"/>
        </w:rPr>
      </w:pPr>
      <w:r w:rsidRPr="005B64E7">
        <w:rPr>
          <w:color w:val="0070C0"/>
          <w:sz w:val="26"/>
          <w:szCs w:val="26"/>
          <w:u w:val="single"/>
        </w:rPr>
        <w:t>Paragraphe 1 :</w:t>
      </w:r>
      <w:r w:rsidR="00DE189F">
        <w:rPr>
          <w:color w:val="0070C0"/>
          <w:sz w:val="26"/>
          <w:szCs w:val="26"/>
          <w:u w:val="single"/>
        </w:rPr>
        <w:t xml:space="preserve"> L’occupation comme mode d’acquisition de la propriété.</w:t>
      </w:r>
    </w:p>
    <w:p w:rsidR="009B6A8F" w:rsidRDefault="00DE189F" w:rsidP="00E75B12">
      <w:r>
        <w:lastRenderedPageBreak/>
        <w:t>Vocabulaire Capitant : « Acquisition de la propriété résultant de la prise de possession d’une chose mobilière sans maître, avec l’intention de se l’approprier, ainsi que la capture de gibier et de poissons qui n’ont jamais eu de propriétaire (res nullius), le ramassage d’objets volontairement abandonnés par leur propriétaire (res derelictae)</w:t>
      </w:r>
      <w:r w:rsidR="009B6A8F">
        <w:t xml:space="preserve"> ». </w:t>
      </w:r>
      <w:r w:rsidR="009B6A8F" w:rsidRPr="009B6A8F">
        <w:sym w:font="Wingdings" w:char="F0E0"/>
      </w:r>
      <w:r w:rsidR="009B6A8F">
        <w:t xml:space="preserve"> S’approprier quelque chose qui n’est à personne.</w:t>
      </w:r>
    </w:p>
    <w:p w:rsidR="009B6A8F" w:rsidRDefault="009B6A8F" w:rsidP="00E75B12">
      <w:r>
        <w:t>L’article 539 du Code Civil disposait :</w:t>
      </w:r>
      <w:r w:rsidR="004673DD">
        <w:t xml:space="preserve"> </w:t>
      </w:r>
      <w:r>
        <w:t>« tous les biens vacants et sans maitre appartiennent au domaine public », il était complété par l’article 713 qui indiquait que « tous les biens qui n’ont pas de maitre appartiennent à l’Etat ».</w:t>
      </w:r>
      <w:r w:rsidR="00D7529D">
        <w:t xml:space="preserve"> </w:t>
      </w:r>
      <w:r w:rsidR="00D7529D" w:rsidRPr="00D7529D">
        <w:sym w:font="Wingdings" w:char="F0E0"/>
      </w:r>
      <w:r w:rsidR="00D7529D">
        <w:t xml:space="preserve"> </w:t>
      </w:r>
      <w:r w:rsidR="004673DD">
        <w:t>Ces rédactions étaient maladroite, elles ne reflétaient pas le régime juridique de l’acquisition des res nullius et des res derelictae. En réalité domaine plus étroit puisque ces articles ne visaient que la question des successions vacantes et de la dévolution des biens</w:t>
      </w:r>
      <w:r w:rsidR="003D4363">
        <w:t>.</w:t>
      </w:r>
    </w:p>
    <w:p w:rsidR="00AC3D12" w:rsidRDefault="00AC3D12" w:rsidP="00E75B12">
      <w:r>
        <w:t>Le nouvel article 539 issu de la loi du 13 août 2004 indique que « les biens des personnes qui décèdent sans héritiers ou dont les successions sont abandonnées appartiennent à l’Etat » Réforme de l’article 713 issue de la loi du 24 mars 2014.</w:t>
      </w:r>
    </w:p>
    <w:p w:rsidR="00AF51B7" w:rsidRDefault="00AF51B7" w:rsidP="00E75B12">
      <w:r>
        <w:t>Article 716 : « la propriété d’un trésor (…) »</w:t>
      </w:r>
    </w:p>
    <w:p w:rsidR="005B64E7" w:rsidRPr="005B64E7" w:rsidRDefault="009B6A8F" w:rsidP="00E75B12">
      <w:pPr>
        <w:rPr>
          <w:color w:val="0070C0"/>
          <w:sz w:val="26"/>
          <w:szCs w:val="26"/>
          <w:u w:val="single"/>
        </w:rPr>
      </w:pPr>
      <w:r w:rsidRPr="005B64E7">
        <w:rPr>
          <w:color w:val="0070C0"/>
          <w:sz w:val="26"/>
          <w:szCs w:val="26"/>
          <w:u w:val="single"/>
        </w:rPr>
        <w:t xml:space="preserve"> </w:t>
      </w:r>
      <w:r w:rsidR="005B64E7" w:rsidRPr="005B64E7">
        <w:rPr>
          <w:color w:val="0070C0"/>
          <w:sz w:val="26"/>
          <w:szCs w:val="26"/>
          <w:u w:val="single"/>
        </w:rPr>
        <w:t xml:space="preserve">Paragraphe 2 : </w:t>
      </w:r>
      <w:r w:rsidR="00DE189F">
        <w:rPr>
          <w:color w:val="0070C0"/>
          <w:sz w:val="26"/>
          <w:szCs w:val="26"/>
          <w:u w:val="single"/>
        </w:rPr>
        <w:t>Le rôle de la possession dans l’acquisition de la propriété.</w:t>
      </w:r>
    </w:p>
    <w:p w:rsidR="00AF51B7" w:rsidRDefault="00AF51B7" w:rsidP="00E75B12">
      <w:pPr>
        <w:rPr>
          <w:color w:val="000000" w:themeColor="text1"/>
        </w:rPr>
      </w:pPr>
      <w:r w:rsidRPr="00AF51B7">
        <w:rPr>
          <w:color w:val="000000" w:themeColor="text1"/>
        </w:rPr>
        <w:t>Article 543</w:t>
      </w:r>
      <w:r w:rsidR="00567728">
        <w:rPr>
          <w:color w:val="000000" w:themeColor="text1"/>
        </w:rPr>
        <w:t xml:space="preserve"> de la proposition de réforme Capitant : «  La possession est l’exercice paisible, public et non équivoque d’un droit par celui qui, alors même qu’il n’en serait pas titulaire, se comporte, en fait et en intention, comme s’il l’était »</w:t>
      </w:r>
    </w:p>
    <w:p w:rsidR="00567728" w:rsidRDefault="00567728" w:rsidP="00E75B12">
      <w:pPr>
        <w:rPr>
          <w:color w:val="000000" w:themeColor="text1"/>
        </w:rPr>
      </w:pPr>
      <w:r>
        <w:rPr>
          <w:color w:val="000000" w:themeColor="text1"/>
        </w:rPr>
        <w:t>La possession permet de prouver la qualité de propriétaire.</w:t>
      </w:r>
    </w:p>
    <w:p w:rsidR="00D826C4" w:rsidRDefault="00C352E7" w:rsidP="00D826C4">
      <w:pPr>
        <w:rPr>
          <w:color w:val="000000" w:themeColor="text1"/>
        </w:rPr>
      </w:pPr>
      <w:r>
        <w:rPr>
          <w:color w:val="000000" w:themeColor="text1"/>
        </w:rPr>
        <w:t>L’intérêt de la possession comme moyen de prouver la propriété d’un bien s’explique principalement par le fait qu’elle permet de court-circuiter la chaine des transmissions successives du droit de propriété. En application du principe Nemo plus juris ad allum transferre potest quam ipse habet qui signifie qu’on nep eut pas transmettre plus de droit que ce que l’on a, pour prouver l’existence de son droit le propriétaire devrait établir qu’il le tient d’une personne qui était précédemment propriétaire, autrement dit qui elle-même tenait son droit de propriété d’une personne qui l’avait acquis d’un propriétaire antérieur, et ceci dans l’absolu, en remontant la chaine de la propriété jusqu’à la naissance du droit par un fait juridique comme une occupation ou la fabrication</w:t>
      </w:r>
      <w:r w:rsidR="00E73034">
        <w:rPr>
          <w:color w:val="000000" w:themeColor="text1"/>
        </w:rPr>
        <w:t xml:space="preserve"> du bien. Présenté comme une probatio diabolica, cette preuve est d’autant plus délicate que l’acquéreur d’un bien est soumis théoriquement à toutes les causes de résolution ou d’annulation qui peuvent détruire une des aliénations antérieures.</w:t>
      </w:r>
      <w:r w:rsidR="00D826C4">
        <w:rPr>
          <w:color w:val="000000" w:themeColor="text1"/>
        </w:rPr>
        <w:t xml:space="preserve"> Resoluto jure dantis resolvitur jus accipientis (juste 3 premiers mots à citer).</w:t>
      </w:r>
    </w:p>
    <w:p w:rsidR="00D826C4" w:rsidRDefault="00D826C4" w:rsidP="00D826C4">
      <w:pPr>
        <w:rPr>
          <w:color w:val="000000" w:themeColor="text1"/>
        </w:rPr>
      </w:pPr>
      <w:r>
        <w:rPr>
          <w:color w:val="000000" w:themeColor="text1"/>
        </w:rPr>
        <w:t>La possession va alors permettre de consolidé une situation juridique</w:t>
      </w:r>
      <w:r w:rsidR="0083261F">
        <w:rPr>
          <w:color w:val="000000" w:themeColor="text1"/>
        </w:rPr>
        <w:t>, l’objectif du mécanisme n’est pas de voler au secours d’une personne qui ne le mérite pas (voleur, recéleur, etc.), le mécanisme s’emploie simplement à établir un équilibre subtil entre la sécurité juridique et la protection des intérêts en présence</w:t>
      </w:r>
      <w:r w:rsidR="00E11122">
        <w:rPr>
          <w:color w:val="000000" w:themeColor="text1"/>
        </w:rPr>
        <w:t xml:space="preserve"> La possession résulte d’équilibre, mais ils ne sont pas identiques selon si on se trouve en présence de biens meubles ou immeubles.</w:t>
      </w:r>
    </w:p>
    <w:p w:rsidR="00B04F76" w:rsidRDefault="00B04F76" w:rsidP="00D826C4">
      <w:pPr>
        <w:rPr>
          <w:color w:val="000000" w:themeColor="text1"/>
        </w:rPr>
      </w:pPr>
    </w:p>
    <w:p w:rsidR="00B04F76" w:rsidRPr="00820EDD" w:rsidRDefault="00820EDD" w:rsidP="00D826C4">
      <w:pPr>
        <w:rPr>
          <w:color w:val="FF0000"/>
          <w:sz w:val="24"/>
          <w:szCs w:val="24"/>
          <w:u w:val="single"/>
        </w:rPr>
      </w:pPr>
      <w:r w:rsidRPr="00820EDD">
        <w:rPr>
          <w:color w:val="FF0000"/>
          <w:sz w:val="24"/>
          <w:szCs w:val="24"/>
          <w:u w:val="single"/>
        </w:rPr>
        <w:t>I</w:t>
      </w:r>
      <w:r w:rsidR="00B04F76" w:rsidRPr="00820EDD">
        <w:rPr>
          <w:color w:val="FF0000"/>
          <w:sz w:val="24"/>
          <w:szCs w:val="24"/>
          <w:u w:val="single"/>
        </w:rPr>
        <w:t>) l’acquisition de la propriété par la possession des meubles corporels.</w:t>
      </w:r>
    </w:p>
    <w:p w:rsidR="00B04F76" w:rsidRDefault="00B04F76" w:rsidP="00D826C4">
      <w:pPr>
        <w:rPr>
          <w:color w:val="000000" w:themeColor="text1"/>
        </w:rPr>
      </w:pPr>
      <w:r>
        <w:rPr>
          <w:color w:val="000000" w:themeColor="text1"/>
        </w:rPr>
        <w:t>Article 2276 : « en fait de meubles, la possession vaut titre. » Pour que la règle en fait de meuble</w:t>
      </w:r>
      <w:r w:rsidR="004E7FF8">
        <w:rPr>
          <w:color w:val="000000" w:themeColor="text1"/>
        </w:rPr>
        <w:t>s</w:t>
      </w:r>
      <w:r>
        <w:rPr>
          <w:color w:val="000000" w:themeColor="text1"/>
        </w:rPr>
        <w:t xml:space="preserve"> joue il faut qu’un </w:t>
      </w:r>
      <w:r w:rsidR="00820EDD">
        <w:rPr>
          <w:color w:val="000000" w:themeColor="text1"/>
        </w:rPr>
        <w:t>certain nombre</w:t>
      </w:r>
      <w:r>
        <w:rPr>
          <w:color w:val="000000" w:themeColor="text1"/>
        </w:rPr>
        <w:t xml:space="preserve"> de conditions soient réunies.</w:t>
      </w:r>
    </w:p>
    <w:p w:rsidR="00B04F76" w:rsidRPr="00AD0241" w:rsidRDefault="00820EDD" w:rsidP="00D826C4">
      <w:pPr>
        <w:rPr>
          <w:color w:val="FF0000"/>
          <w:sz w:val="24"/>
          <w:szCs w:val="24"/>
          <w:u w:val="single"/>
        </w:rPr>
      </w:pPr>
      <w:r w:rsidRPr="00AD0241">
        <w:rPr>
          <w:color w:val="FF0000"/>
          <w:sz w:val="24"/>
          <w:szCs w:val="24"/>
          <w:u w:val="single"/>
        </w:rPr>
        <w:t>A</w:t>
      </w:r>
      <w:r w:rsidR="00AD0241">
        <w:rPr>
          <w:color w:val="FF0000"/>
          <w:sz w:val="24"/>
          <w:szCs w:val="24"/>
          <w:u w:val="single"/>
        </w:rPr>
        <w:t>]</w:t>
      </w:r>
      <w:r w:rsidR="00B04F76" w:rsidRPr="00AD0241">
        <w:rPr>
          <w:color w:val="FF0000"/>
          <w:sz w:val="24"/>
          <w:szCs w:val="24"/>
          <w:u w:val="single"/>
        </w:rPr>
        <w:t xml:space="preserve"> les conditions du jeu de la règle « en fait de meuble</w:t>
      </w:r>
      <w:r w:rsidR="004C55A9" w:rsidRPr="00AD0241">
        <w:rPr>
          <w:color w:val="FF0000"/>
          <w:sz w:val="24"/>
          <w:szCs w:val="24"/>
          <w:u w:val="single"/>
        </w:rPr>
        <w:t xml:space="preserve"> la</w:t>
      </w:r>
      <w:r w:rsidR="00B04F76" w:rsidRPr="00AD0241">
        <w:rPr>
          <w:color w:val="FF0000"/>
          <w:sz w:val="24"/>
          <w:szCs w:val="24"/>
          <w:u w:val="single"/>
        </w:rPr>
        <w:t xml:space="preserve"> possession vaut titre »</w:t>
      </w:r>
    </w:p>
    <w:p w:rsidR="00E455E8" w:rsidRPr="00752037" w:rsidRDefault="00E455E8" w:rsidP="00ED77AF">
      <w:pPr>
        <w:pStyle w:val="1"/>
      </w:pPr>
      <w:r w:rsidRPr="00752037">
        <w:t xml:space="preserve">1) </w:t>
      </w:r>
      <w:r w:rsidR="00B04F76" w:rsidRPr="00752037">
        <w:t xml:space="preserve">Conditions </w:t>
      </w:r>
      <w:r w:rsidR="004079C5" w:rsidRPr="00752037">
        <w:t>tenant</w:t>
      </w:r>
      <w:r w:rsidR="00B04F76" w:rsidRPr="00752037">
        <w:t xml:space="preserve"> à la nature du bien</w:t>
      </w:r>
      <w:r w:rsidRPr="00752037">
        <w:t>.</w:t>
      </w:r>
    </w:p>
    <w:p w:rsidR="00B04F76" w:rsidRDefault="00E455E8" w:rsidP="004C55A9">
      <w:pPr>
        <w:tabs>
          <w:tab w:val="left" w:pos="5846"/>
        </w:tabs>
        <w:rPr>
          <w:color w:val="000000" w:themeColor="text1"/>
        </w:rPr>
      </w:pPr>
      <w:r>
        <w:rPr>
          <w:color w:val="000000" w:themeColor="text1"/>
        </w:rPr>
        <w:t>R</w:t>
      </w:r>
      <w:r w:rsidR="00820EDD">
        <w:rPr>
          <w:color w:val="000000" w:themeColor="text1"/>
        </w:rPr>
        <w:t xml:space="preserve">ègle conçue sur le modèle des biens meubles corporels, reflète la réalité car la plupart du temps le changement de la propriété se fait par simple tradition de l’objet du droit (achat café). Cette disposition ne s’applique pas aux immeubles qui sont soumis au régime de l’usucapion. </w:t>
      </w:r>
    </w:p>
    <w:p w:rsidR="00820EDD" w:rsidRDefault="00820EDD" w:rsidP="004C55A9">
      <w:pPr>
        <w:tabs>
          <w:tab w:val="left" w:pos="5846"/>
        </w:tabs>
        <w:rPr>
          <w:color w:val="000000" w:themeColor="text1"/>
        </w:rPr>
      </w:pPr>
      <w:r>
        <w:rPr>
          <w:color w:val="000000" w:themeColor="text1"/>
        </w:rPr>
        <w:t>En matière immo</w:t>
      </w:r>
      <w:r w:rsidR="00825080">
        <w:rPr>
          <w:color w:val="000000" w:themeColor="text1"/>
        </w:rPr>
        <w:t>bilière</w:t>
      </w:r>
      <w:r>
        <w:rPr>
          <w:color w:val="000000" w:themeColor="text1"/>
        </w:rPr>
        <w:t xml:space="preserve"> </w:t>
      </w:r>
      <w:r w:rsidR="00825080">
        <w:rPr>
          <w:color w:val="000000" w:themeColor="text1"/>
        </w:rPr>
        <w:t>o</w:t>
      </w:r>
      <w:r>
        <w:rPr>
          <w:color w:val="000000" w:themeColor="text1"/>
        </w:rPr>
        <w:t>n accorde un poids particulièrement important à la publicité foncière dont le rôle est de rendre un</w:t>
      </w:r>
      <w:r w:rsidR="00D13A27">
        <w:rPr>
          <w:color w:val="000000" w:themeColor="text1"/>
        </w:rPr>
        <w:t xml:space="preserve"> </w:t>
      </w:r>
      <w:r>
        <w:rPr>
          <w:color w:val="000000" w:themeColor="text1"/>
        </w:rPr>
        <w:t xml:space="preserve">transfert de propriété opposable </w:t>
      </w:r>
      <w:r w:rsidR="00D13A27">
        <w:rPr>
          <w:color w:val="000000" w:themeColor="text1"/>
        </w:rPr>
        <w:t>aux</w:t>
      </w:r>
      <w:r>
        <w:rPr>
          <w:color w:val="000000" w:themeColor="text1"/>
        </w:rPr>
        <w:t xml:space="preserve"> tiers. </w:t>
      </w:r>
    </w:p>
    <w:p w:rsidR="00820EDD" w:rsidRDefault="00820EDD" w:rsidP="004C55A9">
      <w:pPr>
        <w:tabs>
          <w:tab w:val="left" w:pos="5846"/>
        </w:tabs>
        <w:rPr>
          <w:color w:val="000000" w:themeColor="text1"/>
        </w:rPr>
      </w:pPr>
      <w:r>
        <w:rPr>
          <w:color w:val="000000" w:themeColor="text1"/>
        </w:rPr>
        <w:lastRenderedPageBreak/>
        <w:t>On s’est donc demandé, lorsque des biens meubles corporels donnent lieu à immatriculation, si la règle (en fait de meuble…) continuait à s’appliquer ? On lit souvent que cette règle doit être écartée lorsque les biens sont immatriculés. Plus complexe : la 1ere C.Civ a été amené à répondre à la question de savoir quelles étaient les conséquences du non-accomplissement des formalités administratives requises en cas de transfert de propriété d’un équidé.</w:t>
      </w:r>
      <w:r w:rsidR="00E455E8">
        <w:rPr>
          <w:color w:val="000000" w:themeColor="text1"/>
        </w:rPr>
        <w:t xml:space="preserve"> Dans une décision du 18 décembre 1968 la Cours de Cassation a considéré que la carte de propriété faisait simplement présumer la qualité de propriétaire et qu’il s’agissait en conséquence d’une présomption simple qui pouvait tout à fait être renversée.</w:t>
      </w:r>
    </w:p>
    <w:p w:rsidR="00A065BD" w:rsidRDefault="00A065BD" w:rsidP="004C55A9">
      <w:pPr>
        <w:tabs>
          <w:tab w:val="left" w:pos="5846"/>
        </w:tabs>
        <w:rPr>
          <w:color w:val="000000" w:themeColor="text1"/>
        </w:rPr>
      </w:pPr>
      <w:r>
        <w:rPr>
          <w:color w:val="000000" w:themeColor="text1"/>
        </w:rPr>
        <w:t>On s’est aussi demandé si la possession pouvait s’appliquer aux biens incorporels. Des</w:t>
      </w:r>
      <w:r w:rsidR="00686737">
        <w:rPr>
          <w:color w:val="000000" w:themeColor="text1"/>
        </w:rPr>
        <w:t xml:space="preserve"> travaux ont démontré</w:t>
      </w:r>
      <w:r>
        <w:rPr>
          <w:color w:val="000000" w:themeColor="text1"/>
        </w:rPr>
        <w:t xml:space="preserve"> que oui, même si au départ la possession n’a pas du tout était bâti pour ça.</w:t>
      </w:r>
      <w:r w:rsidR="004E7FF8">
        <w:rPr>
          <w:color w:val="000000" w:themeColor="text1"/>
        </w:rPr>
        <w:t xml:space="preserve"> En réalité, p</w:t>
      </w:r>
      <w:r w:rsidR="00686737">
        <w:rPr>
          <w:color w:val="000000" w:themeColor="text1"/>
        </w:rPr>
        <w:t>our les propriétés individuelles la question est abordée différem</w:t>
      </w:r>
      <w:r w:rsidR="004E7FF8">
        <w:rPr>
          <w:color w:val="000000" w:themeColor="text1"/>
        </w:rPr>
        <w:t>ment selon le type de propriété incorporelle.</w:t>
      </w:r>
    </w:p>
    <w:p w:rsidR="004079C5" w:rsidRPr="007D26D4" w:rsidRDefault="004079C5" w:rsidP="00ED77AF">
      <w:pPr>
        <w:pStyle w:val="1"/>
      </w:pPr>
      <w:r w:rsidRPr="007D26D4">
        <w:t>2) Les conditions tenant à la qualité de la possession.</w:t>
      </w:r>
    </w:p>
    <w:p w:rsidR="00841051" w:rsidRDefault="00841051" w:rsidP="004C55A9">
      <w:pPr>
        <w:tabs>
          <w:tab w:val="left" w:pos="5846"/>
        </w:tabs>
        <w:rPr>
          <w:color w:val="000000" w:themeColor="text1"/>
        </w:rPr>
      </w:pPr>
      <w:r>
        <w:rPr>
          <w:color w:val="000000" w:themeColor="text1"/>
        </w:rPr>
        <w:t>La jurisprudence répète régulièrement que l’article 2276 du Code Civil ne joue « au profit du possesseur peut tout autant que la possession dont il se prévaut est exercée à titre de propriétaire ce dont il faut déduire que la possession doit être utile et de bonne foi</w:t>
      </w:r>
      <w:r w:rsidR="00ED77AF">
        <w:rPr>
          <w:color w:val="000000" w:themeColor="text1"/>
        </w:rPr>
        <w:t> »</w:t>
      </w:r>
      <w:r>
        <w:rPr>
          <w:color w:val="000000" w:themeColor="text1"/>
        </w:rPr>
        <w:t>.</w:t>
      </w:r>
    </w:p>
    <w:p w:rsidR="00841051" w:rsidRPr="007D26D4" w:rsidRDefault="00841051" w:rsidP="00245738">
      <w:pPr>
        <w:pStyle w:val="a0"/>
      </w:pPr>
      <w:r w:rsidRPr="007D26D4">
        <w:t>a) la possession utile.</w:t>
      </w:r>
    </w:p>
    <w:p w:rsidR="00E70C7A" w:rsidRDefault="00841051" w:rsidP="004C55A9">
      <w:pPr>
        <w:tabs>
          <w:tab w:val="left" w:pos="5846"/>
        </w:tabs>
        <w:rPr>
          <w:color w:val="000000" w:themeColor="text1"/>
        </w:rPr>
      </w:pPr>
      <w:r>
        <w:rPr>
          <w:color w:val="000000" w:themeColor="text1"/>
        </w:rPr>
        <w:t>Il s’agit ici d’appliquer l’article 2261 du Code Civil  « pour pouvoir prescrire il faut une possession continue et non interrompue, paisible, publique, non-équivoque, et à titre de propriétaire »</w:t>
      </w:r>
      <w:r w:rsidR="00E70C7A">
        <w:rPr>
          <w:color w:val="000000" w:themeColor="text1"/>
        </w:rPr>
        <w:t>.</w:t>
      </w:r>
    </w:p>
    <w:p w:rsidR="00841051" w:rsidRDefault="00841051" w:rsidP="004C55A9">
      <w:pPr>
        <w:tabs>
          <w:tab w:val="left" w:pos="5846"/>
        </w:tabs>
        <w:rPr>
          <w:color w:val="000000" w:themeColor="text1"/>
        </w:rPr>
      </w:pPr>
    </w:p>
    <w:p w:rsidR="00841051" w:rsidRPr="007D26D4" w:rsidRDefault="00F05FB1" w:rsidP="00245738">
      <w:pPr>
        <w:pStyle w:val="a0"/>
      </w:pPr>
      <w:r w:rsidRPr="007D26D4">
        <w:t>b) la bonne foi.</w:t>
      </w:r>
    </w:p>
    <w:p w:rsidR="00F05FB1" w:rsidRDefault="00F05FB1" w:rsidP="004C55A9">
      <w:pPr>
        <w:tabs>
          <w:tab w:val="left" w:pos="5846"/>
        </w:tabs>
        <w:rPr>
          <w:color w:val="000000" w:themeColor="text1"/>
        </w:rPr>
      </w:pPr>
      <w:r>
        <w:rPr>
          <w:color w:val="000000" w:themeColor="text1"/>
        </w:rPr>
        <w:t>L’article 2276 du Code Civil ne peut jouer que tout autant que le possesseur est de bonne foi, la jurisprudence présente ainsi cette bonne foi ; « croyance pleine et entière dans laquelle se trouvait le possesseur au moment de l’acquisition des biens qui lui était transmis ». La bonne foi est appréciée au moment de l’</w:t>
      </w:r>
      <w:r w:rsidR="00F80704">
        <w:rPr>
          <w:color w:val="000000" w:themeColor="text1"/>
        </w:rPr>
        <w:t>entrée en possession e</w:t>
      </w:r>
      <w:r w:rsidR="000808BA">
        <w:rPr>
          <w:color w:val="000000" w:themeColor="text1"/>
        </w:rPr>
        <w:t>t elle est normalement présumée, et la question de la preuve de la mauvaise foi est une question laissée au pouvoir souverain des juges du fond.</w:t>
      </w:r>
    </w:p>
    <w:p w:rsidR="001F69B5" w:rsidRDefault="007F608A" w:rsidP="001F69B5">
      <w:pPr>
        <w:tabs>
          <w:tab w:val="left" w:pos="5846"/>
        </w:tabs>
        <w:rPr>
          <w:color w:val="000000" w:themeColor="text1"/>
        </w:rPr>
      </w:pPr>
      <w:r>
        <w:rPr>
          <w:color w:val="000000" w:themeColor="text1"/>
        </w:rPr>
        <w:t>Article 544 Proposition de réforme Capitant.</w:t>
      </w:r>
    </w:p>
    <w:p w:rsidR="00B04F76" w:rsidRPr="007D26D4" w:rsidRDefault="00820EDD" w:rsidP="001F69B5">
      <w:pPr>
        <w:tabs>
          <w:tab w:val="left" w:pos="5846"/>
        </w:tabs>
        <w:rPr>
          <w:color w:val="FF0000"/>
        </w:rPr>
      </w:pPr>
      <w:r w:rsidRPr="007D26D4">
        <w:rPr>
          <w:color w:val="FF0000"/>
          <w:sz w:val="24"/>
          <w:szCs w:val="24"/>
          <w:u w:val="single"/>
        </w:rPr>
        <w:t>B</w:t>
      </w:r>
      <w:r w:rsidR="007D26D4" w:rsidRPr="007D26D4">
        <w:rPr>
          <w:color w:val="FF0000"/>
          <w:sz w:val="24"/>
          <w:szCs w:val="24"/>
          <w:u w:val="single"/>
        </w:rPr>
        <w:t>]</w:t>
      </w:r>
      <w:r w:rsidR="00B04F76" w:rsidRPr="007D26D4">
        <w:rPr>
          <w:color w:val="FF0000"/>
          <w:sz w:val="24"/>
          <w:szCs w:val="24"/>
          <w:u w:val="single"/>
        </w:rPr>
        <w:t xml:space="preserve"> les effets de la possession de bonne foi</w:t>
      </w:r>
      <w:r w:rsidR="004D5CF3" w:rsidRPr="007D26D4">
        <w:rPr>
          <w:color w:val="FF0000"/>
          <w:sz w:val="24"/>
          <w:szCs w:val="24"/>
          <w:u w:val="single"/>
        </w:rPr>
        <w:t>.</w:t>
      </w:r>
    </w:p>
    <w:p w:rsidR="004C55A9" w:rsidRPr="007D26D4" w:rsidRDefault="001F69B5" w:rsidP="00245738">
      <w:pPr>
        <w:pStyle w:val="a0"/>
      </w:pPr>
      <w:r w:rsidRPr="007D26D4">
        <w:t>a) l’effet acquisitif de la possession.</w:t>
      </w:r>
    </w:p>
    <w:p w:rsidR="00567728" w:rsidRDefault="001F69B5" w:rsidP="00E75B12">
      <w:pPr>
        <w:rPr>
          <w:color w:val="000000" w:themeColor="text1"/>
        </w:rPr>
      </w:pPr>
      <w:r>
        <w:rPr>
          <w:color w:val="000000" w:themeColor="text1"/>
        </w:rPr>
        <w:t>La possession a pour effet de conférer un titre nouveau différent de celui que d</w:t>
      </w:r>
      <w:r w:rsidR="00360887">
        <w:rPr>
          <w:color w:val="000000" w:themeColor="text1"/>
        </w:rPr>
        <w:t>étenait le précédent possesseur, l’intérêt de cette construction intellectuelle est de purger le titre nouveau des vices qui pouvaient entacher le précédent, la règle est particulièrement utile lorsqu’une personne a acquis un bien auprès d’une autre personne qui n’en était pa</w:t>
      </w:r>
      <w:r w:rsidR="00BB016A">
        <w:rPr>
          <w:color w:val="000000" w:themeColor="text1"/>
        </w:rPr>
        <w:t>s véritablement le propriétaire (acquisition a non domino)</w:t>
      </w:r>
      <w:r w:rsidR="00136F85">
        <w:rPr>
          <w:color w:val="000000" w:themeColor="text1"/>
        </w:rPr>
        <w:t>.</w:t>
      </w:r>
      <w:r w:rsidR="008F7BF5">
        <w:rPr>
          <w:color w:val="000000" w:themeColor="text1"/>
        </w:rPr>
        <w:t xml:space="preserve"> Lorsqu’on a acquis a non domino le véritable propriétaire ne pourra pas, en principe, revendiquer le bien entre les mains du possesseur de bonne foi, cette solution heurte une règle générale du droit selon laquelle il n’est pas possible de transmettre plus de droit que ce que l’</w:t>
      </w:r>
      <w:r w:rsidR="00386379">
        <w:rPr>
          <w:color w:val="000000" w:themeColor="text1"/>
        </w:rPr>
        <w:t xml:space="preserve">on a, mais elle se justifie par </w:t>
      </w:r>
      <w:r w:rsidR="00A8316C">
        <w:rPr>
          <w:color w:val="000000" w:themeColor="text1"/>
        </w:rPr>
        <w:t>le souci</w:t>
      </w:r>
      <w:r w:rsidR="00386379">
        <w:rPr>
          <w:color w:val="000000" w:themeColor="text1"/>
        </w:rPr>
        <w:t xml:space="preserve"> d’assurer une certaine sécurité juridique.</w:t>
      </w:r>
      <w:r w:rsidR="000D4F93">
        <w:rPr>
          <w:color w:val="000000" w:themeColor="text1"/>
        </w:rPr>
        <w:t xml:space="preserve"> Cette règle supporte des exceptions lorsque</w:t>
      </w:r>
      <w:r w:rsidR="00C370A7">
        <w:rPr>
          <w:color w:val="000000" w:themeColor="text1"/>
        </w:rPr>
        <w:t xml:space="preserve"> la chose a été volée ou perdue (Cf. Article 2276 « néanmoins », Article </w:t>
      </w:r>
      <w:r w:rsidR="009779CF">
        <w:rPr>
          <w:color w:val="000000" w:themeColor="text1"/>
        </w:rPr>
        <w:t>2277), l’ancien propriétaire, à qui on a volé la chose ou l’a perdu, peut la revendiquer dans les 3 ans entre les mains du possesseur qu’il soit de bonne ou de mauvaise foi.</w:t>
      </w:r>
      <w:r w:rsidR="00830724">
        <w:rPr>
          <w:color w:val="000000" w:themeColor="text1"/>
        </w:rPr>
        <w:t xml:space="preserve"> Toutefois, en application de l’article 2277, dans le cas particulier où la chose volée ou perdue a été acquise dans un contexte de nature à aspirer une confiance particulière à l’acheteur (marché, foire, etc.)</w:t>
      </w:r>
      <w:r w:rsidR="00B52EFA">
        <w:rPr>
          <w:color w:val="000000" w:themeColor="text1"/>
        </w:rPr>
        <w:t xml:space="preserve">, le propriétaire initial, s’il souhaite récupérer la chose, devra rembourser au possesseur le prix qu’elle lui a </w:t>
      </w:r>
      <w:r w:rsidR="0028542E">
        <w:rPr>
          <w:color w:val="000000" w:themeColor="text1"/>
        </w:rPr>
        <w:t>couté</w:t>
      </w:r>
      <w:r w:rsidR="000A78CF">
        <w:rPr>
          <w:color w:val="000000" w:themeColor="text1"/>
        </w:rPr>
        <w:t>.</w:t>
      </w:r>
      <w:r w:rsidR="0028542E">
        <w:rPr>
          <w:color w:val="000000" w:themeColor="text1"/>
        </w:rPr>
        <w:t xml:space="preserve"> </w:t>
      </w:r>
      <w:r w:rsidR="00266711">
        <w:rPr>
          <w:color w:val="000000" w:themeColor="text1"/>
        </w:rPr>
        <w:t>2 hypothèses :</w:t>
      </w:r>
      <w:r w:rsidR="005F5EDF">
        <w:rPr>
          <w:color w:val="000000" w:themeColor="text1"/>
        </w:rPr>
        <w:t xml:space="preserve"> l</w:t>
      </w:r>
      <w:r w:rsidR="0028542E">
        <w:rPr>
          <w:color w:val="000000" w:themeColor="text1"/>
        </w:rPr>
        <w:t>a chose a été vendue à une valeur bien inférieure à sa valeur réelle ou lorsqu’il y a un</w:t>
      </w:r>
      <w:r w:rsidR="00266711">
        <w:rPr>
          <w:color w:val="000000" w:themeColor="text1"/>
        </w:rPr>
        <w:t xml:space="preserve"> lien</w:t>
      </w:r>
      <w:r w:rsidR="0028542E">
        <w:rPr>
          <w:color w:val="000000" w:themeColor="text1"/>
        </w:rPr>
        <w:t xml:space="preserve"> affectif à la chose.</w:t>
      </w:r>
    </w:p>
    <w:p w:rsidR="00567728" w:rsidRPr="007D26D4" w:rsidRDefault="005F5EDF" w:rsidP="00245738">
      <w:pPr>
        <w:pStyle w:val="a0"/>
      </w:pPr>
      <w:r w:rsidRPr="007D26D4">
        <w:t>b) Effet probatoire accessoire.</w:t>
      </w:r>
    </w:p>
    <w:p w:rsidR="00567728" w:rsidRDefault="005F5EDF" w:rsidP="00E75B12">
      <w:pPr>
        <w:rPr>
          <w:color w:val="000000" w:themeColor="text1"/>
        </w:rPr>
      </w:pPr>
      <w:r>
        <w:rPr>
          <w:color w:val="000000" w:themeColor="text1"/>
        </w:rPr>
        <w:t>Il va jouer lorsque le possesseur d’un bien est en conflit avec son ayant-droit, c'est-à-dire la personne dont il tire son droit sur le bien, ou ses héritiers.</w:t>
      </w:r>
      <w:r w:rsidR="008E629B">
        <w:rPr>
          <w:color w:val="000000" w:themeColor="text1"/>
        </w:rPr>
        <w:t xml:space="preserve"> Ex : des héritiers revendiquent un bien placé entre les mains d’un tiers, ce tiers indique que ce bien lui a été remis à titre de don manuel, les héritiers soutiennent que </w:t>
      </w:r>
      <w:r w:rsidR="008E629B">
        <w:rPr>
          <w:color w:val="000000" w:themeColor="text1"/>
        </w:rPr>
        <w:lastRenderedPageBreak/>
        <w:t>ce bien a simplement été déposé entre les mains du tiers</w:t>
      </w:r>
      <w:r w:rsidR="00D9496D">
        <w:rPr>
          <w:color w:val="000000" w:themeColor="text1"/>
        </w:rPr>
        <w:t>.</w:t>
      </w:r>
      <w:r w:rsidR="003455C6">
        <w:rPr>
          <w:color w:val="000000" w:themeColor="text1"/>
        </w:rPr>
        <w:t xml:space="preserve"> Le possesseur sera, parce que le bien est entre ses mains, présumé en être propriétaire, il appartiendra donc aux héritiers de tenter de renverser cette présomption</w:t>
      </w:r>
      <w:r w:rsidR="00F11B22">
        <w:rPr>
          <w:color w:val="000000" w:themeColor="text1"/>
        </w:rPr>
        <w:t>.</w:t>
      </w:r>
      <w:r w:rsidR="003455C6">
        <w:rPr>
          <w:color w:val="000000" w:themeColor="text1"/>
        </w:rPr>
        <w:t xml:space="preserve"> </w:t>
      </w:r>
    </w:p>
    <w:p w:rsidR="00F11B22" w:rsidRPr="00F11B22" w:rsidRDefault="00F11B22" w:rsidP="00E75B12">
      <w:pPr>
        <w:rPr>
          <w:color w:val="FF0000"/>
          <w:sz w:val="24"/>
          <w:szCs w:val="24"/>
          <w:u w:val="single"/>
        </w:rPr>
      </w:pPr>
      <w:r w:rsidRPr="00F11B22">
        <w:rPr>
          <w:color w:val="FF0000"/>
          <w:sz w:val="24"/>
          <w:szCs w:val="24"/>
          <w:u w:val="single"/>
        </w:rPr>
        <w:t>II. L’usucapion</w:t>
      </w:r>
      <w:r>
        <w:rPr>
          <w:color w:val="FF0000"/>
          <w:sz w:val="24"/>
          <w:szCs w:val="24"/>
          <w:u w:val="single"/>
        </w:rPr>
        <w:t>.</w:t>
      </w:r>
    </w:p>
    <w:p w:rsidR="00902C2F" w:rsidRDefault="00F11B22" w:rsidP="00E75B12">
      <w:pPr>
        <w:rPr>
          <w:color w:val="000000" w:themeColor="text1"/>
        </w:rPr>
      </w:pPr>
      <w:r>
        <w:rPr>
          <w:color w:val="000000" w:themeColor="text1"/>
        </w:rPr>
        <w:t>Article 2258 du Code Civil : »moyen d’acquérir un bien ou un droit par l’effet de la possession sans que celui qui l’allègue soit obligé d’en rapporter un titre ou qu’on puisse lui opposer l’exception déduite de la mauvaise foi »</w:t>
      </w:r>
      <w:r w:rsidR="00B46216">
        <w:rPr>
          <w:color w:val="000000" w:themeColor="text1"/>
        </w:rPr>
        <w:t>. L</w:t>
      </w:r>
      <w:r w:rsidR="008F6BD1">
        <w:rPr>
          <w:color w:val="000000" w:themeColor="text1"/>
        </w:rPr>
        <w:t>’usucapion se présente comme le moyen d’acquérir la propriété d’un immeu</w:t>
      </w:r>
      <w:r w:rsidR="00595EF1">
        <w:rPr>
          <w:color w:val="000000" w:themeColor="text1"/>
        </w:rPr>
        <w:t>ble par sa possession prolongée, ceci est traditionnellement rattaché à la prescription</w:t>
      </w:r>
      <w:r w:rsidR="009A1757">
        <w:rPr>
          <w:color w:val="000000" w:themeColor="text1"/>
        </w:rPr>
        <w:t>, qui, antérieurement à la réforme opérée par la loi du 17 juin 2008, était définie comme un moyen d’acquérir ou de se libérer par un certain laps de temps et sous certaines conditions détermi</w:t>
      </w:r>
      <w:r w:rsidR="003846E4">
        <w:rPr>
          <w:color w:val="000000" w:themeColor="text1"/>
        </w:rPr>
        <w:t>nées par la loi (cette définition souligne le double effet de la prescription qui peut être acquisitive ou extinctive).</w:t>
      </w:r>
      <w:r w:rsidR="009018E1">
        <w:rPr>
          <w:color w:val="000000" w:themeColor="text1"/>
        </w:rPr>
        <w:t xml:space="preserve"> Prescription = écoulement d’un délai.</w:t>
      </w:r>
      <w:r w:rsidR="00A93A49">
        <w:rPr>
          <w:color w:val="000000" w:themeColor="text1"/>
        </w:rPr>
        <w:t xml:space="preserve"> Avec l’usucapion a une prescription acquisitive Depuis la réforme de 2008 la prescription acquisitive est désormais présentée par l’article 2258 du Code Civil comme « … »</w:t>
      </w:r>
      <w:r w:rsidR="00A568C7">
        <w:rPr>
          <w:color w:val="000000" w:themeColor="text1"/>
        </w:rPr>
        <w:t>.</w:t>
      </w:r>
      <w:r w:rsidR="00902C2F">
        <w:rPr>
          <w:color w:val="000000" w:themeColor="text1"/>
        </w:rPr>
        <w:t xml:space="preserve"> </w:t>
      </w:r>
    </w:p>
    <w:p w:rsidR="00F11B22" w:rsidRDefault="00902C2F" w:rsidP="00E75B12">
      <w:pPr>
        <w:rPr>
          <w:color w:val="000000" w:themeColor="text1"/>
        </w:rPr>
      </w:pPr>
      <w:r>
        <w:rPr>
          <w:color w:val="000000" w:themeColor="text1"/>
        </w:rPr>
        <w:t>L’usucapion est donc une prescription acquisitive, c'est-à-dire qu’en matière immobilière la possession ne permet d’acquérir la propriété que tout autant qu’elle s’étale dans le temps.</w:t>
      </w:r>
    </w:p>
    <w:p w:rsidR="00EF42BB" w:rsidRDefault="00EF42BB" w:rsidP="00E75B12">
      <w:pPr>
        <w:rPr>
          <w:color w:val="000000" w:themeColor="text1"/>
        </w:rPr>
      </w:pPr>
      <w:r>
        <w:rPr>
          <w:color w:val="000000" w:themeColor="text1"/>
        </w:rPr>
        <w:t>R</w:t>
      </w:r>
      <w:r w:rsidR="00F20708">
        <w:rPr>
          <w:color w:val="000000" w:themeColor="text1"/>
        </w:rPr>
        <w:t>e</w:t>
      </w:r>
      <w:r>
        <w:rPr>
          <w:color w:val="000000" w:themeColor="text1"/>
        </w:rPr>
        <w:t>m</w:t>
      </w:r>
      <w:r w:rsidR="00F20708">
        <w:rPr>
          <w:color w:val="000000" w:themeColor="text1"/>
        </w:rPr>
        <w:t>ar</w:t>
      </w:r>
      <w:r>
        <w:rPr>
          <w:color w:val="000000" w:themeColor="text1"/>
        </w:rPr>
        <w:t xml:space="preserve">que : </w:t>
      </w:r>
      <w:r w:rsidR="00F20708">
        <w:rPr>
          <w:color w:val="000000" w:themeColor="text1"/>
        </w:rPr>
        <w:t>l’</w:t>
      </w:r>
      <w:r>
        <w:rPr>
          <w:color w:val="000000" w:themeColor="text1"/>
        </w:rPr>
        <w:t>usucapion permet d’acquérir la propriété mais aussi d’autres droits réels principaux comme par exemple un usufruit, un droit d’usage, ou encore certaines servitudes.</w:t>
      </w:r>
    </w:p>
    <w:p w:rsidR="00245738" w:rsidRDefault="00245738" w:rsidP="00E75B12">
      <w:pPr>
        <w:rPr>
          <w:color w:val="FF0000"/>
          <w:sz w:val="24"/>
          <w:szCs w:val="24"/>
          <w:u w:val="single"/>
        </w:rPr>
      </w:pPr>
    </w:p>
    <w:p w:rsidR="00245738" w:rsidRDefault="00245738" w:rsidP="00E75B12">
      <w:pPr>
        <w:rPr>
          <w:color w:val="FF0000"/>
          <w:sz w:val="24"/>
          <w:szCs w:val="24"/>
          <w:u w:val="single"/>
        </w:rPr>
      </w:pPr>
    </w:p>
    <w:p w:rsidR="00654DD0" w:rsidRPr="00AD0241" w:rsidRDefault="00654DD0" w:rsidP="00E75B12">
      <w:pPr>
        <w:rPr>
          <w:color w:val="FF0000"/>
          <w:sz w:val="24"/>
          <w:szCs w:val="24"/>
          <w:u w:val="single"/>
        </w:rPr>
      </w:pPr>
      <w:r w:rsidRPr="00AD0241">
        <w:rPr>
          <w:color w:val="FF0000"/>
          <w:sz w:val="24"/>
          <w:szCs w:val="24"/>
          <w:u w:val="single"/>
        </w:rPr>
        <w:t>A] L’utilité de l’institution.</w:t>
      </w:r>
    </w:p>
    <w:p w:rsidR="00AB3D3E" w:rsidRDefault="00654DD0" w:rsidP="00E75B12">
      <w:pPr>
        <w:rPr>
          <w:color w:val="000000" w:themeColor="text1"/>
        </w:rPr>
      </w:pPr>
      <w:r>
        <w:rPr>
          <w:color w:val="000000" w:themeColor="text1"/>
        </w:rPr>
        <w:t>On peut se demander pourquoi accorder un rôle acquisitif à une situation de fait</w:t>
      </w:r>
      <w:r w:rsidR="004A5335">
        <w:rPr>
          <w:color w:val="000000" w:themeColor="text1"/>
        </w:rPr>
        <w:t>.</w:t>
      </w:r>
    </w:p>
    <w:p w:rsidR="005C62CE" w:rsidRDefault="005C62CE" w:rsidP="00E75B12">
      <w:pPr>
        <w:rPr>
          <w:color w:val="000000" w:themeColor="text1"/>
        </w:rPr>
      </w:pPr>
      <w:r>
        <w:rPr>
          <w:color w:val="000000" w:themeColor="text1"/>
        </w:rPr>
        <w:t xml:space="preserve">2 cas de figures : une personne occupe le terrain d’autrui comme si elle en était le propriétaire, le propriétaire s’en </w:t>
      </w:r>
      <w:r w:rsidR="00E33FD7">
        <w:rPr>
          <w:color w:val="000000" w:themeColor="text1"/>
        </w:rPr>
        <w:t>désintéresse</w:t>
      </w:r>
      <w:r>
        <w:rPr>
          <w:color w:val="000000" w:themeColor="text1"/>
        </w:rPr>
        <w:t xml:space="preserve"> complètement. Au bout d’un laps de temps de 30 ans va pouvoir, sous certaines conditions, acquérir la propriété.</w:t>
      </w:r>
    </w:p>
    <w:p w:rsidR="00C1475C" w:rsidRDefault="00C1475C" w:rsidP="00E75B12">
      <w:pPr>
        <w:rPr>
          <w:color w:val="000000" w:themeColor="text1"/>
        </w:rPr>
      </w:pPr>
      <w:r>
        <w:rPr>
          <w:color w:val="000000" w:themeColor="text1"/>
        </w:rPr>
        <w:t>Quelqu’un qui pense être propriétaire, qui peut être inscrit au registre, mais qu’il ne l’est pas. Ex : un seul héritier mais en réalité il y en a d’autres qui apparaissent plus tard, il va falloir repartager.</w:t>
      </w:r>
      <w:r w:rsidR="0067417E">
        <w:rPr>
          <w:color w:val="000000" w:themeColor="text1"/>
        </w:rPr>
        <w:t xml:space="preserve"> 10 ans.</w:t>
      </w:r>
    </w:p>
    <w:p w:rsidR="00A400F2" w:rsidRDefault="005E5B2C" w:rsidP="00E75B12">
      <w:pPr>
        <w:rPr>
          <w:color w:val="000000" w:themeColor="text1"/>
        </w:rPr>
      </w:pPr>
      <w:r>
        <w:rPr>
          <w:color w:val="000000" w:themeColor="text1"/>
        </w:rPr>
        <w:t>La prescription acquisitive portant sur un immeuble peut choquer moralement, juridiquement elle peut étonner. Comment la propriété, considérée par les révolutionnaires comme un droit inviolable et sacré, dont le caractère perpétuel est affirmé, peut-elle s’incliner face à la possession d’</w:t>
      </w:r>
      <w:r w:rsidR="00A80CED">
        <w:rPr>
          <w:color w:val="000000" w:themeColor="text1"/>
        </w:rPr>
        <w:t>un tiers ? Parce que l’</w:t>
      </w:r>
      <w:r w:rsidR="00E33FD7">
        <w:rPr>
          <w:color w:val="000000" w:themeColor="text1"/>
        </w:rPr>
        <w:t>on a pensé</w:t>
      </w:r>
      <w:r w:rsidR="00A80CED">
        <w:rPr>
          <w:color w:val="000000" w:themeColor="text1"/>
        </w:rPr>
        <w:t xml:space="preserve"> que dans certaines hypothèses c’était une bonne solution, par exemple lorsqu’il s’agit de protéger des tiers victimes d’une apparence (ils ont crû traiter avec le véritable propriétaire).</w:t>
      </w:r>
      <w:r w:rsidR="000539CF">
        <w:rPr>
          <w:color w:val="000000" w:themeColor="text1"/>
        </w:rPr>
        <w:t xml:space="preserve"> Dans le cas de la prescription trentenaire on </w:t>
      </w:r>
      <w:r w:rsidR="00A43953">
        <w:rPr>
          <w:color w:val="000000" w:themeColor="text1"/>
        </w:rPr>
        <w:t xml:space="preserve">a </w:t>
      </w:r>
      <w:r w:rsidR="000539CF">
        <w:rPr>
          <w:color w:val="000000" w:themeColor="text1"/>
        </w:rPr>
        <w:t>aussi considérer qu’il fallait peut-être préférer un possesseur diligent à un propriétaire négligent.</w:t>
      </w:r>
    </w:p>
    <w:p w:rsidR="005E5B2C" w:rsidRDefault="00A43953" w:rsidP="00E75B12">
      <w:pPr>
        <w:rPr>
          <w:color w:val="000000" w:themeColor="text1"/>
        </w:rPr>
      </w:pPr>
      <w:r>
        <w:rPr>
          <w:color w:val="000000" w:themeColor="text1"/>
        </w:rPr>
        <w:t xml:space="preserve"> CEDH, arrêt du 30 août 2007, Py c. </w:t>
      </w:r>
      <w:r w:rsidR="00632B91">
        <w:rPr>
          <w:color w:val="000000" w:themeColor="text1"/>
        </w:rPr>
        <w:t>Royaume-Uni a jugé que la prescription acquisitive d’un bien par un simple possesseur ne portait pas une atteinte excessive au droit de propriété.</w:t>
      </w:r>
      <w:r w:rsidR="00A400F2">
        <w:rPr>
          <w:color w:val="000000" w:themeColor="text1"/>
        </w:rPr>
        <w:t xml:space="preserve"> 2</w:t>
      </w:r>
      <w:r w:rsidR="00A400F2" w:rsidRPr="00A400F2">
        <w:rPr>
          <w:color w:val="000000" w:themeColor="text1"/>
          <w:vertAlign w:val="superscript"/>
        </w:rPr>
        <w:t>è</w:t>
      </w:r>
      <w:r w:rsidR="00A400F2">
        <w:rPr>
          <w:color w:val="000000" w:themeColor="text1"/>
          <w:vertAlign w:val="superscript"/>
        </w:rPr>
        <w:t>me</w:t>
      </w:r>
      <w:r w:rsidR="00A400F2">
        <w:rPr>
          <w:color w:val="000000" w:themeColor="text1"/>
        </w:rPr>
        <w:t xml:space="preserve"> arrêt : La prescription contre une personne morale de droit public pouvait être plus longue que contre une personne morale de droit privé.</w:t>
      </w:r>
    </w:p>
    <w:p w:rsidR="004F4430" w:rsidRPr="00AD0241" w:rsidRDefault="004F4430" w:rsidP="00E75B12">
      <w:pPr>
        <w:rPr>
          <w:color w:val="FF0000"/>
          <w:sz w:val="24"/>
          <w:szCs w:val="24"/>
          <w:u w:val="single"/>
        </w:rPr>
      </w:pPr>
      <w:r w:rsidRPr="00AD0241">
        <w:rPr>
          <w:color w:val="FF0000"/>
          <w:sz w:val="24"/>
          <w:szCs w:val="24"/>
          <w:u w:val="single"/>
        </w:rPr>
        <w:t>B] Les conditions de l’usucapion.</w:t>
      </w:r>
    </w:p>
    <w:p w:rsidR="00A9329C" w:rsidRDefault="005461CA" w:rsidP="00E75B12">
      <w:pPr>
        <w:rPr>
          <w:color w:val="000000" w:themeColor="text1"/>
        </w:rPr>
      </w:pPr>
      <w:r>
        <w:rPr>
          <w:color w:val="000000" w:themeColor="text1"/>
        </w:rPr>
        <w:t xml:space="preserve">Ces conditions tiennent à la qualité de la possession, à l’inaction du propriétaire, et à l’écoulement du temps. </w:t>
      </w:r>
    </w:p>
    <w:p w:rsidR="00AB3D3E" w:rsidRPr="007D26D4" w:rsidRDefault="00A9329C" w:rsidP="00245738">
      <w:r w:rsidRPr="007D26D4">
        <w:t xml:space="preserve">1) </w:t>
      </w:r>
      <w:r w:rsidR="005461CA" w:rsidRPr="007D26D4">
        <w:t xml:space="preserve">Les </w:t>
      </w:r>
      <w:r w:rsidRPr="007D26D4">
        <w:t>conditions</w:t>
      </w:r>
      <w:r w:rsidR="005461CA" w:rsidRPr="007D26D4">
        <w:t xml:space="preserve"> relatives à la qualité de la possession.</w:t>
      </w:r>
    </w:p>
    <w:p w:rsidR="00A9329C" w:rsidRDefault="00A9329C" w:rsidP="00E75B12">
      <w:pPr>
        <w:rPr>
          <w:color w:val="000000" w:themeColor="text1"/>
        </w:rPr>
      </w:pPr>
      <w:r>
        <w:rPr>
          <w:color w:val="000000" w:themeColor="text1"/>
        </w:rPr>
        <w:t>Pour pouvoir prescrire il faut une possession continue et non interrompue, paisible, publique, non-équivoque, et à titre de propriétaire (se comporter comme si on était le propriétaire).</w:t>
      </w:r>
    </w:p>
    <w:p w:rsidR="00A9329C" w:rsidRDefault="00A9329C" w:rsidP="00E75B12">
      <w:pPr>
        <w:rPr>
          <w:color w:val="000000" w:themeColor="text1"/>
        </w:rPr>
      </w:pPr>
      <w:r>
        <w:rPr>
          <w:color w:val="000000" w:themeColor="text1"/>
        </w:rPr>
        <w:lastRenderedPageBreak/>
        <w:t>Article 2262 : « les actes de pure faculté et ceux de simple tolérance ne peuvent fonder ni possession ni prescription.</w:t>
      </w:r>
    </w:p>
    <w:p w:rsidR="003545C7" w:rsidRDefault="003545C7" w:rsidP="00E75B12">
      <w:pPr>
        <w:rPr>
          <w:color w:val="000000" w:themeColor="text1"/>
        </w:rPr>
      </w:pPr>
      <w:r>
        <w:rPr>
          <w:color w:val="000000" w:themeColor="text1"/>
        </w:rPr>
        <w:t>2 groupes de conditions :</w:t>
      </w:r>
    </w:p>
    <w:p w:rsidR="003545C7" w:rsidRPr="007D26D4" w:rsidRDefault="003545C7" w:rsidP="00245738">
      <w:pPr>
        <w:pStyle w:val="a0"/>
      </w:pPr>
      <w:r w:rsidRPr="007D26D4">
        <w:t>a) Une possession exempte de vices.</w:t>
      </w:r>
    </w:p>
    <w:p w:rsidR="00AB3D3E" w:rsidRDefault="003545C7" w:rsidP="003545C7">
      <w:pPr>
        <w:tabs>
          <w:tab w:val="left" w:pos="2708"/>
        </w:tabs>
        <w:rPr>
          <w:color w:val="000000" w:themeColor="text1"/>
        </w:rPr>
      </w:pPr>
      <w:r>
        <w:rPr>
          <w:color w:val="000000" w:themeColor="text1"/>
        </w:rPr>
        <w:t>Il faut une possession véritable,</w:t>
      </w:r>
    </w:p>
    <w:p w:rsidR="003545C7" w:rsidRDefault="003545C7" w:rsidP="003545C7">
      <w:pPr>
        <w:tabs>
          <w:tab w:val="left" w:pos="2708"/>
        </w:tabs>
        <w:rPr>
          <w:color w:val="000000" w:themeColor="text1"/>
        </w:rPr>
      </w:pPr>
      <w:r>
        <w:rPr>
          <w:color w:val="000000" w:themeColor="text1"/>
        </w:rPr>
        <w:t>Corpus</w:t>
      </w:r>
      <w:r w:rsidRPr="003545C7">
        <w:rPr>
          <w:color w:val="000000" w:themeColor="text1"/>
        </w:rPr>
        <w:sym w:font="Wingdings" w:char="F0E0"/>
      </w:r>
      <w:r>
        <w:rPr>
          <w:color w:val="000000" w:themeColor="text1"/>
        </w:rPr>
        <w:t xml:space="preserve"> correspond à </w:t>
      </w:r>
      <w:r w:rsidR="000319EC">
        <w:rPr>
          <w:color w:val="000000" w:themeColor="text1"/>
        </w:rPr>
        <w:t>un pouvoir factuel sur la chose (cultiver une parcelle par exemple).</w:t>
      </w:r>
    </w:p>
    <w:p w:rsidR="003545C7" w:rsidRDefault="003545C7" w:rsidP="003545C7">
      <w:pPr>
        <w:tabs>
          <w:tab w:val="left" w:pos="2708"/>
        </w:tabs>
        <w:rPr>
          <w:color w:val="000000" w:themeColor="text1"/>
        </w:rPr>
      </w:pPr>
      <w:r>
        <w:rPr>
          <w:color w:val="000000" w:themeColor="text1"/>
        </w:rPr>
        <w:t>Animus domini</w:t>
      </w:r>
      <w:r w:rsidRPr="003545C7">
        <w:rPr>
          <w:color w:val="000000" w:themeColor="text1"/>
        </w:rPr>
        <w:sym w:font="Wingdings" w:char="F0E0"/>
      </w:r>
      <w:r w:rsidR="00FA6303">
        <w:rPr>
          <w:color w:val="000000" w:themeColor="text1"/>
        </w:rPr>
        <w:t xml:space="preserve"> l’intention de se comporter </w:t>
      </w:r>
      <w:r w:rsidR="00404626">
        <w:rPr>
          <w:color w:val="000000" w:themeColor="text1"/>
        </w:rPr>
        <w:t>comme un véritable propriétaire, il est presque toujours présumé.</w:t>
      </w:r>
    </w:p>
    <w:p w:rsidR="00155FD4" w:rsidRPr="007D26D4" w:rsidRDefault="00155FD4" w:rsidP="00245738">
      <w:pPr>
        <w:pStyle w:val="a0"/>
      </w:pPr>
      <w:r w:rsidRPr="007D26D4">
        <w:t>b) L’exclusion des actes de simple tolérance ou de pure faculté.</w:t>
      </w:r>
    </w:p>
    <w:p w:rsidR="00155FD4" w:rsidRDefault="008A78E5" w:rsidP="003545C7">
      <w:pPr>
        <w:tabs>
          <w:tab w:val="left" w:pos="2708"/>
        </w:tabs>
        <w:rPr>
          <w:color w:val="000000" w:themeColor="text1"/>
        </w:rPr>
      </w:pPr>
      <w:r>
        <w:rPr>
          <w:color w:val="000000" w:themeColor="text1"/>
        </w:rPr>
        <w:t>Les actes de simple tolérance ou de pure faculté ne peuvent fonder l’usucapion ce qui pose la question de savoir ce qu’est un acte de simple tolérance ou de pure faculté, on peut dire que c’</w:t>
      </w:r>
      <w:r w:rsidR="00DA5F3B">
        <w:rPr>
          <w:color w:val="000000" w:themeColor="text1"/>
        </w:rPr>
        <w:t>est un geste de voisinage ou u</w:t>
      </w:r>
      <w:r>
        <w:rPr>
          <w:color w:val="000000" w:themeColor="text1"/>
        </w:rPr>
        <w:t>n</w:t>
      </w:r>
      <w:r w:rsidR="00DA5F3B">
        <w:rPr>
          <w:color w:val="000000" w:themeColor="text1"/>
        </w:rPr>
        <w:t xml:space="preserve"> </w:t>
      </w:r>
      <w:r>
        <w:rPr>
          <w:color w:val="000000" w:themeColor="text1"/>
        </w:rPr>
        <w:t>geste d’amitié.</w:t>
      </w:r>
    </w:p>
    <w:p w:rsidR="00C21FCD" w:rsidRDefault="00C21FCD" w:rsidP="003545C7">
      <w:pPr>
        <w:tabs>
          <w:tab w:val="left" w:pos="2708"/>
        </w:tabs>
        <w:rPr>
          <w:color w:val="000000" w:themeColor="text1"/>
        </w:rPr>
      </w:pPr>
      <w:r>
        <w:rPr>
          <w:color w:val="000000" w:themeColor="text1"/>
        </w:rPr>
        <w:t>Remarque : Article 2266« Ceux qui possèdent pour autrui ne prescrivent jamais par quelque laps de temps que ce soit. »</w:t>
      </w:r>
      <w:r w:rsidR="009E16B7">
        <w:rPr>
          <w:color w:val="000000" w:themeColor="text1"/>
        </w:rPr>
        <w:t xml:space="preserve"> (</w:t>
      </w:r>
      <w:r w:rsidR="0064407A">
        <w:rPr>
          <w:color w:val="000000" w:themeColor="text1"/>
        </w:rPr>
        <w:t>Locataires</w:t>
      </w:r>
      <w:r w:rsidR="009E16B7">
        <w:rPr>
          <w:color w:val="000000" w:themeColor="text1"/>
        </w:rPr>
        <w:t>, etc.)</w:t>
      </w:r>
      <w:r w:rsidR="0064407A">
        <w:rPr>
          <w:color w:val="000000" w:themeColor="text1"/>
        </w:rPr>
        <w:t>.</w:t>
      </w:r>
    </w:p>
    <w:p w:rsidR="00C4274F" w:rsidRDefault="00C4274F" w:rsidP="003545C7">
      <w:pPr>
        <w:tabs>
          <w:tab w:val="left" w:pos="2708"/>
        </w:tabs>
        <w:rPr>
          <w:color w:val="00B050"/>
          <w:u w:val="single"/>
        </w:rPr>
      </w:pPr>
    </w:p>
    <w:p w:rsidR="009E16B7" w:rsidRPr="007D26D4" w:rsidRDefault="009E16B7" w:rsidP="00C4274F">
      <w:pPr>
        <w:pStyle w:val="1"/>
      </w:pPr>
      <w:r w:rsidRPr="007D26D4">
        <w:t>2) Les conditions relatives au délai</w:t>
      </w:r>
    </w:p>
    <w:p w:rsidR="009E16B7" w:rsidRDefault="009E16B7" w:rsidP="003545C7">
      <w:pPr>
        <w:tabs>
          <w:tab w:val="left" w:pos="2708"/>
        </w:tabs>
        <w:rPr>
          <w:color w:val="000000" w:themeColor="text1"/>
        </w:rPr>
      </w:pPr>
      <w:r>
        <w:rPr>
          <w:color w:val="000000" w:themeColor="text1"/>
        </w:rPr>
        <w:t>Distinction entre le délai de 30 ans et l’usucapion abrégé.</w:t>
      </w:r>
    </w:p>
    <w:p w:rsidR="00245738" w:rsidRDefault="00245738" w:rsidP="003545C7">
      <w:pPr>
        <w:tabs>
          <w:tab w:val="left" w:pos="2708"/>
        </w:tabs>
        <w:rPr>
          <w:color w:val="7030A0"/>
          <w:u w:val="single"/>
        </w:rPr>
      </w:pPr>
    </w:p>
    <w:p w:rsidR="009E16B7" w:rsidRPr="007D26D4" w:rsidRDefault="009E16B7" w:rsidP="00245738">
      <w:pPr>
        <w:pStyle w:val="a0"/>
      </w:pPr>
      <w:r w:rsidRPr="007D26D4">
        <w:t>a) Le délai de 30 ans.</w:t>
      </w:r>
    </w:p>
    <w:p w:rsidR="009E16B7" w:rsidRDefault="009E16B7" w:rsidP="00E75B12">
      <w:pPr>
        <w:rPr>
          <w:color w:val="000000" w:themeColor="text1"/>
        </w:rPr>
      </w:pPr>
      <w:r>
        <w:rPr>
          <w:color w:val="000000" w:themeColor="text1"/>
        </w:rPr>
        <w:t>Article 2272 Code Civil : « le délai de prescription requis pour acquérir la propriété immobilière est de trente ans ». Délai normal, classique.</w:t>
      </w:r>
    </w:p>
    <w:p w:rsidR="007F049C" w:rsidRDefault="007F049C" w:rsidP="00E75B12">
      <w:pPr>
        <w:rPr>
          <w:color w:val="000000" w:themeColor="text1"/>
        </w:rPr>
      </w:pPr>
    </w:p>
    <w:p w:rsidR="009E16B7" w:rsidRPr="007D26D4" w:rsidRDefault="009E16B7" w:rsidP="00245738">
      <w:pPr>
        <w:pStyle w:val="a0"/>
      </w:pPr>
      <w:r w:rsidRPr="007D26D4">
        <w:t>b) L’usucapion abrégé.</w:t>
      </w:r>
    </w:p>
    <w:p w:rsidR="009E16B7" w:rsidRDefault="009E16B7" w:rsidP="00E75B12">
      <w:pPr>
        <w:rPr>
          <w:color w:val="000000" w:themeColor="text1"/>
        </w:rPr>
      </w:pPr>
      <w:r>
        <w:rPr>
          <w:color w:val="000000" w:themeColor="text1"/>
        </w:rPr>
        <w:t xml:space="preserve">Alinéa 2 article 2272 : « toutefois, celui qui acquiert de bonne foi et par juste titre un immeuble en prescrit la propriété par dix ans » </w:t>
      </w:r>
      <w:r w:rsidRPr="009E16B7">
        <w:rPr>
          <w:color w:val="000000" w:themeColor="text1"/>
        </w:rPr>
        <w:sym w:font="Wingdings" w:char="F0E0"/>
      </w:r>
      <w:r>
        <w:rPr>
          <w:color w:val="000000" w:themeColor="text1"/>
        </w:rPr>
        <w:t xml:space="preserve"> </w:t>
      </w:r>
      <w:r w:rsidR="00FE35CC">
        <w:rPr>
          <w:color w:val="000000" w:themeColor="text1"/>
        </w:rPr>
        <w:t>Cette hypothèse a pour objectif de protéger celui qui en toute bonne foi a acquis un bien</w:t>
      </w:r>
      <w:r w:rsidR="002C6D6D">
        <w:rPr>
          <w:color w:val="000000" w:themeColor="text1"/>
        </w:rPr>
        <w:t xml:space="preserve"> à</w:t>
      </w:r>
      <w:r w:rsidR="00FE35CC">
        <w:rPr>
          <w:color w:val="000000" w:themeColor="text1"/>
        </w:rPr>
        <w:t xml:space="preserve"> non domino.</w:t>
      </w:r>
    </w:p>
    <w:p w:rsidR="007F049C" w:rsidRPr="007F049C" w:rsidRDefault="007F049C" w:rsidP="00D67510">
      <w:pPr>
        <w:ind w:left="2124"/>
        <w:rPr>
          <w:i/>
          <w:color w:val="000000" w:themeColor="text1"/>
          <w:u w:val="single"/>
        </w:rPr>
      </w:pPr>
      <w:r w:rsidRPr="007F049C">
        <w:rPr>
          <w:rFonts w:ascii="Cambria" w:hAnsi="Cambria" w:cs="Cambria"/>
          <w:i/>
          <w:color w:val="000000" w:themeColor="text1"/>
          <w:u w:val="single"/>
        </w:rPr>
        <w:t>α</w:t>
      </w:r>
      <w:r w:rsidRPr="007F049C">
        <w:rPr>
          <w:i/>
          <w:color w:val="000000" w:themeColor="text1"/>
          <w:u w:val="single"/>
        </w:rPr>
        <w:t>.La notion de juste titre.</w:t>
      </w:r>
    </w:p>
    <w:p w:rsidR="007F049C" w:rsidRPr="007F049C" w:rsidRDefault="007F049C" w:rsidP="007F049C">
      <w:pPr>
        <w:rPr>
          <w:b/>
          <w:color w:val="000000" w:themeColor="text1"/>
        </w:rPr>
      </w:pPr>
      <w:r w:rsidRPr="007F049C">
        <w:rPr>
          <w:color w:val="000000" w:themeColor="text1"/>
        </w:rPr>
        <w:t>Article 2279 alinéa 2 du Code Civil, elle signifie simplement que l’acte juridique dont se prévaut le possesseur aurait transféré la propriété de l’immeuble ou du droit réel que l’on cherche à prescrire s’il avait été accompli par le véritable propriétaire. Autrement dit, c’est un titre faux (il ne correspond pas à la réalité) mais en apparence valable.</w:t>
      </w:r>
      <w:r>
        <w:rPr>
          <w:color w:val="000000" w:themeColor="text1"/>
        </w:rPr>
        <w:t xml:space="preserve"> Ce tit</w:t>
      </w:r>
      <w:r w:rsidRPr="007F049C">
        <w:rPr>
          <w:color w:val="000000" w:themeColor="text1"/>
        </w:rPr>
        <w:t>re doit avoir une apparence de validité, c’est ce qui ressort de l’article 2273 qui indique que le titre nul par défaut de forme ne peut servir de base à la prescription de 10 ans. C’est ainsi que la jurisprudence a considéré qu’un titre en tâché de nullité relative pouvait servir de juste titre.</w:t>
      </w:r>
    </w:p>
    <w:p w:rsidR="007F049C" w:rsidRPr="007F049C" w:rsidRDefault="007F049C" w:rsidP="00D67510">
      <w:pPr>
        <w:ind w:left="2124"/>
        <w:rPr>
          <w:rFonts w:cs="Times New Roman"/>
          <w:i/>
          <w:color w:val="000000" w:themeColor="text1"/>
          <w:u w:val="single"/>
        </w:rPr>
      </w:pPr>
      <w:r w:rsidRPr="007F049C">
        <w:rPr>
          <w:rFonts w:ascii="Cambria" w:hAnsi="Cambria" w:cs="Cambria"/>
          <w:i/>
          <w:color w:val="000000" w:themeColor="text1"/>
          <w:u w:val="single"/>
        </w:rPr>
        <w:t>β</w:t>
      </w:r>
      <w:r w:rsidRPr="007F049C">
        <w:rPr>
          <w:rFonts w:cs="Times New Roman"/>
          <w:i/>
          <w:color w:val="000000" w:themeColor="text1"/>
          <w:u w:val="single"/>
        </w:rPr>
        <w:t>. La bonne foi.</w:t>
      </w:r>
    </w:p>
    <w:p w:rsidR="005B37D6" w:rsidRDefault="007F049C" w:rsidP="007F049C">
      <w:pPr>
        <w:rPr>
          <w:color w:val="000000" w:themeColor="text1"/>
        </w:rPr>
      </w:pPr>
      <w:r w:rsidRPr="007F049C">
        <w:rPr>
          <w:rFonts w:cs="Times New Roman"/>
          <w:color w:val="000000" w:themeColor="text1"/>
        </w:rPr>
        <w:t>Elle consiste, pour l’acquéreur, dans la conviction que son titre lui a bien fait acquérir le droit réel</w:t>
      </w:r>
      <w:r>
        <w:rPr>
          <w:rFonts w:cs="Times New Roman"/>
          <w:color w:val="000000" w:themeColor="text1"/>
        </w:rPr>
        <w:t>, il faut donc qu’il soit persuadé que son vendeur était bien le propriétaire et que la vente a eu pour effet de lui transférer la qualité de nouveau propriétaire. Article 2275 précise qu’il « suffit que la bonne foi ait existé au moment de l’acquisition », ce qui signifie que la connaissance ultérieure d’un problème sur le titre sera en principe sans incidence sur la bonne foi</w:t>
      </w:r>
      <w:r>
        <w:rPr>
          <w:color w:val="000000" w:themeColor="text1"/>
        </w:rPr>
        <w:t xml:space="preserve"> dès lors qu’elle est postérieure à l’acquisition.</w:t>
      </w:r>
      <w:r w:rsidR="00187691">
        <w:rPr>
          <w:color w:val="000000" w:themeColor="text1"/>
        </w:rPr>
        <w:t xml:space="preserve"> </w:t>
      </w:r>
    </w:p>
    <w:p w:rsidR="009E16B7" w:rsidRDefault="00187691" w:rsidP="007F049C">
      <w:pPr>
        <w:rPr>
          <w:color w:val="000000" w:themeColor="text1"/>
        </w:rPr>
      </w:pPr>
      <w:r>
        <w:rPr>
          <w:color w:val="000000" w:themeColor="text1"/>
        </w:rPr>
        <w:t>En droit français la bonne</w:t>
      </w:r>
      <w:r w:rsidR="005B37D6">
        <w:rPr>
          <w:color w:val="000000" w:themeColor="text1"/>
        </w:rPr>
        <w:t xml:space="preserve"> foi se présume (article 2274).</w:t>
      </w:r>
    </w:p>
    <w:p w:rsidR="005B37D6" w:rsidRPr="007D26D4" w:rsidRDefault="00E15F2F" w:rsidP="00245738">
      <w:pPr>
        <w:pStyle w:val="a0"/>
      </w:pPr>
      <w:r w:rsidRPr="007D26D4">
        <w:lastRenderedPageBreak/>
        <w:t>c) Suspension et interruption.</w:t>
      </w:r>
    </w:p>
    <w:p w:rsidR="001E301F" w:rsidRDefault="00DF0429" w:rsidP="007F049C">
      <w:pPr>
        <w:rPr>
          <w:color w:val="000000" w:themeColor="text1"/>
        </w:rPr>
      </w:pPr>
      <w:r>
        <w:rPr>
          <w:color w:val="000000" w:themeColor="text1"/>
        </w:rPr>
        <w:t>Ce sont des évènements qui vont affecter le délai de prescription.</w:t>
      </w:r>
      <w:r w:rsidR="001E301F">
        <w:rPr>
          <w:color w:val="000000" w:themeColor="text1"/>
        </w:rPr>
        <w:t xml:space="preserve"> </w:t>
      </w:r>
    </w:p>
    <w:p w:rsidR="00E15F2F" w:rsidRDefault="001E301F" w:rsidP="007F049C">
      <w:pPr>
        <w:rPr>
          <w:color w:val="000000" w:themeColor="text1"/>
        </w:rPr>
      </w:pPr>
      <w:r>
        <w:rPr>
          <w:color w:val="000000" w:themeColor="text1"/>
        </w:rPr>
        <w:t>La suspension d’une prescription en arrête temporairement le cours sans effacer le délai qui a déjà couru.</w:t>
      </w:r>
    </w:p>
    <w:p w:rsidR="001E301F" w:rsidRDefault="0032340B" w:rsidP="007F049C">
      <w:pPr>
        <w:rPr>
          <w:color w:val="000000" w:themeColor="text1"/>
        </w:rPr>
      </w:pPr>
      <w:r>
        <w:rPr>
          <w:color w:val="000000" w:themeColor="text1"/>
        </w:rPr>
        <w:t>L’interruption brise radicalement le cours de la prescription, ce qui signifie que si elle recommence à courir elle repartira à 0.</w:t>
      </w:r>
    </w:p>
    <w:p w:rsidR="00C30881" w:rsidRDefault="00C30881" w:rsidP="007F049C">
      <w:pPr>
        <w:rPr>
          <w:color w:val="000000" w:themeColor="text1"/>
        </w:rPr>
      </w:pPr>
      <w:r>
        <w:rPr>
          <w:color w:val="000000" w:themeColor="text1"/>
        </w:rPr>
        <w:t xml:space="preserve">Les causes de suspension : la prescription ne </w:t>
      </w:r>
      <w:r w:rsidR="00FC2AE3">
        <w:rPr>
          <w:color w:val="000000" w:themeColor="text1"/>
        </w:rPr>
        <w:t>court</w:t>
      </w:r>
      <w:r>
        <w:rPr>
          <w:color w:val="000000" w:themeColor="text1"/>
        </w:rPr>
        <w:t xml:space="preserve"> pas ou est suspendue contre les mineurs non émancipés</w:t>
      </w:r>
      <w:r w:rsidR="00FC2AE3">
        <w:rPr>
          <w:color w:val="000000" w:themeColor="text1"/>
        </w:rPr>
        <w:t>, on ne prescrit pas non plus entre époux</w:t>
      </w:r>
      <w:r w:rsidR="00416AA3">
        <w:rPr>
          <w:color w:val="000000" w:themeColor="text1"/>
        </w:rPr>
        <w:t>, entre pacs</w:t>
      </w:r>
      <w:r w:rsidR="00A70E68">
        <w:rPr>
          <w:color w:val="000000" w:themeColor="text1"/>
        </w:rPr>
        <w:t>és</w:t>
      </w:r>
      <w:r w:rsidR="00416AA3">
        <w:rPr>
          <w:color w:val="000000" w:themeColor="text1"/>
        </w:rPr>
        <w:t>, contre celui qui est dans l’impossibilité d’agir par suite d’un empêchement résultant de la loi, de la convention, ou de la force majeure.</w:t>
      </w:r>
    </w:p>
    <w:p w:rsidR="0020177B" w:rsidRDefault="0020177B" w:rsidP="007F049C">
      <w:pPr>
        <w:rPr>
          <w:color w:val="000000" w:themeColor="text1"/>
        </w:rPr>
      </w:pPr>
      <w:r>
        <w:rPr>
          <w:color w:val="000000" w:themeColor="text1"/>
        </w:rPr>
        <w:t>Les causes de l’interruption : elle peut avoir plusieurs origines, elle peut résulter de l’abandon volontaire de la chose par celui qui était en train de prescrire</w:t>
      </w:r>
      <w:r w:rsidR="00262B68">
        <w:rPr>
          <w:color w:val="000000" w:themeColor="text1"/>
        </w:rPr>
        <w:t>, elle peut aussi résulter des manifestations de volonté du propriétaire révélant son intérêt pour la chose (ex : histoire des vaches).</w:t>
      </w:r>
      <w:r w:rsidR="008452FA">
        <w:rPr>
          <w:color w:val="000000" w:themeColor="text1"/>
        </w:rPr>
        <w:t xml:space="preserve"> On peut aussi interrompre la prescription en obtenant la reconnaissance par celui qui est entrain de prescrire de la précarité de son titre.</w:t>
      </w:r>
    </w:p>
    <w:p w:rsidR="0033708F" w:rsidRPr="00AD0241" w:rsidRDefault="00AD0241" w:rsidP="007F049C">
      <w:pPr>
        <w:rPr>
          <w:color w:val="FF0000"/>
          <w:sz w:val="24"/>
          <w:szCs w:val="24"/>
          <w:u w:val="single"/>
        </w:rPr>
      </w:pPr>
      <w:r w:rsidRPr="00AD0241">
        <w:rPr>
          <w:color w:val="FF0000"/>
          <w:sz w:val="24"/>
          <w:szCs w:val="24"/>
          <w:u w:val="single"/>
        </w:rPr>
        <w:t>C]</w:t>
      </w:r>
      <w:r w:rsidR="0033708F" w:rsidRPr="00AD0241">
        <w:rPr>
          <w:color w:val="FF0000"/>
          <w:sz w:val="24"/>
          <w:szCs w:val="24"/>
          <w:u w:val="single"/>
        </w:rPr>
        <w:t xml:space="preserve"> Les effets de la prescription.</w:t>
      </w:r>
    </w:p>
    <w:p w:rsidR="0033708F" w:rsidRDefault="0033708F" w:rsidP="007F049C">
      <w:pPr>
        <w:rPr>
          <w:color w:val="000000" w:themeColor="text1"/>
        </w:rPr>
      </w:pPr>
      <w:r>
        <w:rPr>
          <w:color w:val="000000" w:themeColor="text1"/>
        </w:rPr>
        <w:t>IL s’agit d’acquérir la propriété</w:t>
      </w:r>
      <w:r w:rsidR="00627AD2">
        <w:rPr>
          <w:color w:val="000000" w:themeColor="text1"/>
        </w:rPr>
        <w:t xml:space="preserve"> mais il ne faut pas perdre de vue que, y compris lorsque les conditions précédemment étudiées sont réunies, l’acquisition de la propriété par le possesseur n’est pas automatique.</w:t>
      </w:r>
      <w:r w:rsidR="00B35A63">
        <w:rPr>
          <w:color w:val="000000" w:themeColor="text1"/>
        </w:rPr>
        <w:t xml:space="preserve"> Cette volonté du possesseur peut</w:t>
      </w:r>
      <w:r w:rsidR="00D67510">
        <w:rPr>
          <w:color w:val="000000" w:themeColor="text1"/>
        </w:rPr>
        <w:t xml:space="preserve"> se manifester de deux manières ;</w:t>
      </w:r>
      <w:r w:rsidR="00B35A63">
        <w:rPr>
          <w:color w:val="000000" w:themeColor="text1"/>
        </w:rPr>
        <w:t xml:space="preserve"> la première est positive, la seconde négative.</w:t>
      </w:r>
    </w:p>
    <w:p w:rsidR="00B35A63" w:rsidRPr="007D26D4" w:rsidRDefault="00B35A63" w:rsidP="00D67510">
      <w:pPr>
        <w:pStyle w:val="1"/>
      </w:pPr>
      <w:r w:rsidRPr="007D26D4">
        <w:t>1) La nécessité d’invoquer la prescription acquisitive.</w:t>
      </w:r>
    </w:p>
    <w:p w:rsidR="00B35A63" w:rsidRDefault="00B35A63" w:rsidP="007F049C">
      <w:pPr>
        <w:rPr>
          <w:color w:val="000000" w:themeColor="text1"/>
        </w:rPr>
      </w:pPr>
      <w:r>
        <w:rPr>
          <w:color w:val="000000" w:themeColor="text1"/>
        </w:rPr>
        <w:t>Cette condition n’est pas expressément formulée par la loi, elle est déduite de l’article 2247 du Code Civil, lequel indique que « les juges ne peuvent pas suppléer d’office le moyen résultant de la prescription. » (Il faut qu’une partie le lui demande). La doctrine va plus loin, elle considère dans son ensemble que lorsque les conditions de la prescription sont réunies le propriétaire acquiert non pas la propriété de la chose mais seulement le droit de se prévaloir de la prescription acquisitive</w:t>
      </w:r>
      <w:r w:rsidR="00532F4E">
        <w:rPr>
          <w:color w:val="000000" w:themeColor="text1"/>
        </w:rPr>
        <w:t>.</w:t>
      </w:r>
    </w:p>
    <w:p w:rsidR="00965EE3" w:rsidRPr="007D26D4" w:rsidRDefault="00965EE3" w:rsidP="00D67510">
      <w:pPr>
        <w:pStyle w:val="1"/>
      </w:pPr>
      <w:r w:rsidRPr="007D26D4">
        <w:t>2) L’absence de renonciation à la prescription.</w:t>
      </w:r>
    </w:p>
    <w:p w:rsidR="00965EE3" w:rsidRDefault="00285ACF" w:rsidP="007F049C">
      <w:pPr>
        <w:rPr>
          <w:color w:val="000000" w:themeColor="text1"/>
        </w:rPr>
      </w:pPr>
      <w:r>
        <w:rPr>
          <w:color w:val="000000" w:themeColor="text1"/>
        </w:rPr>
        <w:t>L’article 2250 dispose que « Seule une prescription acquisitive est susceptible de renonciation », cela signifie que celui qui est en train d’usucaper peut tout à fait renoncer au bénéfice de l’usucapion.</w:t>
      </w:r>
      <w:r w:rsidR="003377B5">
        <w:rPr>
          <w:color w:val="000000" w:themeColor="text1"/>
        </w:rPr>
        <w:t xml:space="preserve"> Plusieurs éléments pour l’interpréter :</w:t>
      </w:r>
    </w:p>
    <w:p w:rsidR="003377B5" w:rsidRDefault="003377B5" w:rsidP="007F049C">
      <w:pPr>
        <w:rPr>
          <w:color w:val="000000" w:themeColor="text1"/>
        </w:rPr>
      </w:pPr>
      <w:r>
        <w:rPr>
          <w:color w:val="000000" w:themeColor="text1"/>
        </w:rPr>
        <w:tab/>
        <w:t>- jurisprudence ancienne qui considère qu’il est interdit de renoncer par anticipation à la possibilité de prescrire, l’objectif de la règle était alors de ne pas encourager les propriétaires à ne plus s’occuper de leurs biens.</w:t>
      </w:r>
      <w:r w:rsidR="009A0F1D">
        <w:rPr>
          <w:color w:val="000000" w:themeColor="text1"/>
        </w:rPr>
        <w:t xml:space="preserve"> En revanche, il est admis que celui qui est en train d’usucaper (le possesseur) puisse renoncer à la prescription une fois que celle-ci est acquise.</w:t>
      </w:r>
      <w:r w:rsidR="00872AAF">
        <w:rPr>
          <w:color w:val="000000" w:themeColor="text1"/>
        </w:rPr>
        <w:t xml:space="preserve"> Toutefois, l’article 2253 du Code Civil dispose « les créanciers ou toute autre personne ayant intérêt à ce que la prescription soit acquise peuvent l’opposer ou l’invoquer alors même que le débiteur y renonce</w:t>
      </w:r>
      <w:r w:rsidR="00E040DE">
        <w:rPr>
          <w:color w:val="000000" w:themeColor="text1"/>
        </w:rPr>
        <w:t> »</w:t>
      </w:r>
      <w:r w:rsidR="00872AAF">
        <w:rPr>
          <w:color w:val="000000" w:themeColor="text1"/>
        </w:rPr>
        <w:t>.</w:t>
      </w:r>
    </w:p>
    <w:p w:rsidR="00E040DE" w:rsidRDefault="00E040DE" w:rsidP="007F049C">
      <w:pPr>
        <w:rPr>
          <w:color w:val="000000" w:themeColor="text1"/>
        </w:rPr>
      </w:pPr>
      <w:r>
        <w:rPr>
          <w:color w:val="000000" w:themeColor="text1"/>
        </w:rPr>
        <w:t>Lorsqu’il existe un doute sur le fait de savoir si le possesseur a renoncé ou non à prescrire, il appartient au juge du fond d’apprécier, à partir des éléments de fait dont il dispose, l’intention sans équivoque de renoncer</w:t>
      </w:r>
      <w:r w:rsidR="00821FE1">
        <w:rPr>
          <w:color w:val="000000" w:themeColor="text1"/>
        </w:rPr>
        <w:t>.</w:t>
      </w:r>
    </w:p>
    <w:p w:rsidR="007E5059" w:rsidRDefault="00821FE1" w:rsidP="007E5059">
      <w:r>
        <w:rPr>
          <w:color w:val="000000" w:themeColor="text1"/>
        </w:rPr>
        <w:t xml:space="preserve">Une jurisprudence ancienne considère qu’une proposition d’achat (…) ne constitue pas une renonciation à la prescription acquisitive. </w:t>
      </w:r>
      <w:r w:rsidR="007E5059">
        <w:t xml:space="preserve">Solution peut étonner car s’il propose une proposition d’achat, ne se reconnaît pas vraiment propriétaire. </w:t>
      </w:r>
    </w:p>
    <w:p w:rsidR="007E5059" w:rsidRDefault="007E5059" w:rsidP="007E5059">
      <w:r>
        <w:t xml:space="preserve">La prescription crée au profit du possesseur un titre nouveau qui remonte rétroactivement au jour où la possession a commencé. Cela se justifie par le fait que la possession est aussi un mode de preuve. On déduit de cette rétroactivité un certain nombre de conséquences : les actes et droits né du chef du possesseur sont confirmés. Alors que ceux réalisés par l’ancien propriétaire comme par exemple une hypothèque, seront anéantis. </w:t>
      </w:r>
    </w:p>
    <w:p w:rsidR="00821FE1" w:rsidRDefault="00821FE1" w:rsidP="007F049C">
      <w:pPr>
        <w:rPr>
          <w:color w:val="000000" w:themeColor="text1"/>
        </w:rPr>
      </w:pPr>
    </w:p>
    <w:p w:rsidR="007E5059" w:rsidRPr="007F049C" w:rsidRDefault="007E5059" w:rsidP="007F049C">
      <w:pPr>
        <w:rPr>
          <w:color w:val="000000" w:themeColor="text1"/>
        </w:rPr>
      </w:pPr>
    </w:p>
    <w:p w:rsidR="009D1D58" w:rsidRPr="007D26D4" w:rsidRDefault="009D1D58" w:rsidP="008617EC">
      <w:pPr>
        <w:jc w:val="center"/>
        <w:rPr>
          <w:color w:val="FF0000"/>
          <w:sz w:val="28"/>
          <w:szCs w:val="28"/>
          <w:u w:val="single"/>
        </w:rPr>
      </w:pPr>
      <w:r w:rsidRPr="007D26D4">
        <w:rPr>
          <w:color w:val="FF0000"/>
          <w:sz w:val="28"/>
          <w:szCs w:val="28"/>
          <w:u w:val="single"/>
        </w:rPr>
        <w:t>Chapitre 3 : Le régime du droit de propriété</w:t>
      </w:r>
    </w:p>
    <w:p w:rsidR="007E5059" w:rsidRPr="007D26D4" w:rsidRDefault="007E5059" w:rsidP="007E5059">
      <w:pPr>
        <w:rPr>
          <w:color w:val="FF0000"/>
          <w:sz w:val="26"/>
          <w:szCs w:val="26"/>
          <w:u w:val="single"/>
        </w:rPr>
      </w:pPr>
      <w:r w:rsidRPr="007D26D4">
        <w:rPr>
          <w:color w:val="FF0000"/>
          <w:sz w:val="26"/>
          <w:szCs w:val="26"/>
          <w:u w:val="single"/>
        </w:rPr>
        <w:t xml:space="preserve">Section 1 : L’objet du droit de propriété </w:t>
      </w:r>
    </w:p>
    <w:p w:rsidR="007E5059" w:rsidRPr="007D26D4" w:rsidRDefault="00D67510" w:rsidP="007E5059">
      <w:pPr>
        <w:rPr>
          <w:sz w:val="24"/>
          <w:szCs w:val="24"/>
          <w:u w:val="single"/>
        </w:rPr>
      </w:pPr>
      <w:r>
        <w:rPr>
          <w:sz w:val="24"/>
          <w:szCs w:val="24"/>
          <w:u w:val="single"/>
        </w:rPr>
        <w:t>Sous-</w:t>
      </w:r>
      <w:r w:rsidR="007E5059" w:rsidRPr="007D26D4">
        <w:rPr>
          <w:sz w:val="24"/>
          <w:szCs w:val="24"/>
          <w:u w:val="single"/>
        </w:rPr>
        <w:t xml:space="preserve">section 1 : L’objet de la propriété immobilière </w:t>
      </w:r>
    </w:p>
    <w:p w:rsidR="007E5059" w:rsidRDefault="007E5059" w:rsidP="007E5059">
      <w:r>
        <w:t>Le code civil évoque plusieurs aspects de l’objet de la propriété, cette question est beaucoup plus complexe au 21</w:t>
      </w:r>
      <w:r w:rsidRPr="002F7679">
        <w:rPr>
          <w:vertAlign w:val="superscript"/>
        </w:rPr>
        <w:t>ème</w:t>
      </w:r>
      <w:r>
        <w:t xml:space="preserve"> siècle, notamment en raison des mutations profondes qu’a subi notre conception de la propriété. De plus des législations d’ordre publiques viennent affecter ces questions, mais elles n’apparaissent pas en première ligne dans le code civil, et sont le fait d’autres branches du droit comme le droit de l’urbanisme ou le droit rural. </w:t>
      </w:r>
    </w:p>
    <w:p w:rsidR="007E5059" w:rsidRDefault="007E5059" w:rsidP="007E5059">
      <w:r>
        <w:t>Art 552 du code civil est le point de départ : «  la propriété du sol emporte la propriété du dessus et du dessous. »</w:t>
      </w:r>
    </w:p>
    <w:p w:rsidR="007D26D4" w:rsidRDefault="007D26D4" w:rsidP="007E5059">
      <w:pPr>
        <w:rPr>
          <w:color w:val="0070C0"/>
          <w:sz w:val="26"/>
          <w:szCs w:val="26"/>
          <w:u w:val="single"/>
        </w:rPr>
      </w:pPr>
    </w:p>
    <w:p w:rsidR="007E5059" w:rsidRPr="007D26D4" w:rsidRDefault="007D26D4" w:rsidP="007E5059">
      <w:pPr>
        <w:rPr>
          <w:color w:val="0070C0"/>
          <w:sz w:val="26"/>
          <w:szCs w:val="26"/>
          <w:u w:val="single"/>
        </w:rPr>
      </w:pPr>
      <w:r w:rsidRPr="007D26D4">
        <w:rPr>
          <w:color w:val="0070C0"/>
          <w:sz w:val="26"/>
          <w:szCs w:val="26"/>
          <w:u w:val="single"/>
        </w:rPr>
        <w:t>Paragraphe 1</w:t>
      </w:r>
      <w:r w:rsidR="007E5059" w:rsidRPr="007D26D4">
        <w:rPr>
          <w:color w:val="0070C0"/>
          <w:sz w:val="26"/>
          <w:szCs w:val="26"/>
          <w:u w:val="single"/>
        </w:rPr>
        <w:t> : le dessus, le dessous et l’usage des eaux</w:t>
      </w:r>
    </w:p>
    <w:p w:rsidR="007E5059" w:rsidRPr="007D26D4" w:rsidRDefault="007D26D4" w:rsidP="007E5059">
      <w:pPr>
        <w:rPr>
          <w:color w:val="FF0000"/>
          <w:sz w:val="24"/>
          <w:szCs w:val="24"/>
          <w:u w:val="single"/>
        </w:rPr>
      </w:pPr>
      <w:r>
        <w:rPr>
          <w:color w:val="FF0000"/>
          <w:sz w:val="24"/>
          <w:szCs w:val="24"/>
          <w:u w:val="single"/>
        </w:rPr>
        <w:t>I.</w:t>
      </w:r>
      <w:r w:rsidR="007E5059" w:rsidRPr="007D26D4">
        <w:rPr>
          <w:color w:val="FF0000"/>
          <w:sz w:val="24"/>
          <w:szCs w:val="24"/>
          <w:u w:val="single"/>
        </w:rPr>
        <w:t xml:space="preserve"> La propriété du dessus</w:t>
      </w:r>
    </w:p>
    <w:p w:rsidR="007E5059" w:rsidRDefault="007E5059" w:rsidP="007E5059">
      <w:r>
        <w:t xml:space="preserve">- Alinéa 2 « Le propriétaire peut faire toutes les constructions et les plantations qu’il juge à propos, sauf les exceptions établies au titre </w:t>
      </w:r>
      <w:r w:rsidRPr="00CF297C">
        <w:rPr>
          <w:i/>
        </w:rPr>
        <w:t>Des servitudes ou services fonciers</w:t>
      </w:r>
      <w:r>
        <w:rPr>
          <w:i/>
        </w:rPr>
        <w:t> »</w:t>
      </w:r>
      <w:r w:rsidRPr="00CF297C">
        <w:rPr>
          <w:i/>
        </w:rPr>
        <w:t>.</w:t>
      </w:r>
      <w:r>
        <w:t xml:space="preserve"> </w:t>
      </w:r>
    </w:p>
    <w:p w:rsidR="007E5059" w:rsidRDefault="007E5059" w:rsidP="007E5059">
      <w:r>
        <w:t xml:space="preserve">Cet alinéa a pour effet de présumer le propriétaire du sol des plantations et constructions réalisées sur celui-ci. Cette propriété du dessus a un autre avantage, permet au propriétaire de s’opposer à tout empiètement sur son sol et notamment aux empiètements aériens (branches du voisin qui viennent déborder sur votre terrain). </w:t>
      </w:r>
    </w:p>
    <w:p w:rsidR="007E5059" w:rsidRPr="007D26D4" w:rsidRDefault="007D26D4" w:rsidP="007E5059">
      <w:pPr>
        <w:rPr>
          <w:color w:val="FF0000"/>
          <w:sz w:val="24"/>
          <w:szCs w:val="24"/>
          <w:u w:val="single"/>
        </w:rPr>
      </w:pPr>
      <w:r>
        <w:rPr>
          <w:color w:val="FF0000"/>
          <w:sz w:val="24"/>
          <w:szCs w:val="24"/>
          <w:u w:val="single"/>
        </w:rPr>
        <w:t>II.</w:t>
      </w:r>
      <w:r w:rsidR="007E5059" w:rsidRPr="007D26D4">
        <w:rPr>
          <w:color w:val="FF0000"/>
          <w:sz w:val="24"/>
          <w:szCs w:val="24"/>
          <w:u w:val="single"/>
        </w:rPr>
        <w:t xml:space="preserve"> La propriété du dessous</w:t>
      </w:r>
    </w:p>
    <w:p w:rsidR="007E5059" w:rsidRDefault="007E5059" w:rsidP="007E5059">
      <w:r>
        <w:t>- Alinéa 3 : propriété du dessous</w:t>
      </w:r>
    </w:p>
    <w:p w:rsidR="007E5059" w:rsidRDefault="007E5059" w:rsidP="007E5059">
      <w:r>
        <w:t xml:space="preserve">« Il peut faire au-dessous toutes les constructions et fouilles qu’il jugera à propos, et tirer de ces fouilles tous les produits qu’elles peuvent fournir sauf les modifications résultant des lois et des règlements relatifs aux mines, et des lois et règlements de police ». </w:t>
      </w:r>
    </w:p>
    <w:p w:rsidR="007E5059" w:rsidRDefault="007E5059" w:rsidP="007E5059">
      <w:r>
        <w:t xml:space="preserve">Les mines obéissent à un régime spécial. Elles sont immeubles donc lorsqu’il y a une mine, le code minier fait qu’il va y avoir 2 droits immobiliers, un droit sur le terrain et un droit sur la mine elle-même. Fouilles archéologiques (code du patrimoine) : distinction entre l’archéologie préventive/ fouilles archéologiques programmées. </w:t>
      </w:r>
    </w:p>
    <w:p w:rsidR="007E5059" w:rsidRPr="007D26D4" w:rsidRDefault="00D67510" w:rsidP="007E5059">
      <w:pPr>
        <w:rPr>
          <w:color w:val="FF0000"/>
          <w:sz w:val="24"/>
          <w:szCs w:val="24"/>
          <w:u w:val="single"/>
        </w:rPr>
      </w:pPr>
      <w:r>
        <w:rPr>
          <w:color w:val="FF0000"/>
          <w:sz w:val="24"/>
          <w:szCs w:val="24"/>
          <w:u w:val="single"/>
        </w:rPr>
        <w:t>III.</w:t>
      </w:r>
      <w:r w:rsidR="007E5059" w:rsidRPr="007D26D4">
        <w:rPr>
          <w:color w:val="FF0000"/>
          <w:sz w:val="24"/>
          <w:szCs w:val="24"/>
          <w:u w:val="single"/>
        </w:rPr>
        <w:t xml:space="preserve"> L’usage des eaux </w:t>
      </w:r>
    </w:p>
    <w:p w:rsidR="007E5059" w:rsidRDefault="007E5059" w:rsidP="007E5059">
      <w:r>
        <w:t xml:space="preserve">Abordé par le code civil, questions importantes auparavant mais reviennent sur le devant de la scène par des législations qui relèvent du droit public, relatives à l’écologie ou protections contre la sècheresse. </w:t>
      </w:r>
    </w:p>
    <w:p w:rsidR="007E5059" w:rsidRDefault="007E5059" w:rsidP="007E5059">
      <w:r>
        <w:t xml:space="preserve">Le code civil établit une distinction entre les différents types d’eau : 4 types : Eaux de pluie/ de source/ des lacs et des étangs/ les cours d’eau. </w:t>
      </w:r>
    </w:p>
    <w:p w:rsidR="007E5059" w:rsidRPr="00AD0241" w:rsidRDefault="00AD0241" w:rsidP="007E5059">
      <w:pPr>
        <w:rPr>
          <w:color w:val="FF0000"/>
          <w:sz w:val="24"/>
          <w:szCs w:val="24"/>
          <w:u w:val="single"/>
        </w:rPr>
      </w:pPr>
      <w:r>
        <w:rPr>
          <w:color w:val="FF0000"/>
          <w:sz w:val="24"/>
          <w:szCs w:val="24"/>
          <w:u w:val="single"/>
        </w:rPr>
        <w:t>A]</w:t>
      </w:r>
      <w:r w:rsidR="007E5059" w:rsidRPr="00AD0241">
        <w:rPr>
          <w:color w:val="FF0000"/>
          <w:sz w:val="24"/>
          <w:szCs w:val="24"/>
          <w:u w:val="single"/>
        </w:rPr>
        <w:t xml:space="preserve"> Les eaux de pluie</w:t>
      </w:r>
    </w:p>
    <w:p w:rsidR="007E5059" w:rsidRDefault="007E5059" w:rsidP="007E5059">
      <w:r>
        <w:t xml:space="preserve">Considérées comme des « res nulus » (chose qui n’appartient à personne et que personne </w:t>
      </w:r>
      <w:r w:rsidR="0079349E">
        <w:t xml:space="preserve">ne </w:t>
      </w:r>
      <w:r>
        <w:t xml:space="preserve">peut s’approprier). Le propriétaire peut stocker les eaux de pluies qui tombent sur son terrain et en disposer pour son usage avec une limite cependant, il ne peut pas aggraver la servitude d’écoulement des eaux prévue par l’article 640 du code civil. </w:t>
      </w:r>
    </w:p>
    <w:p w:rsidR="007E5059" w:rsidRDefault="007E5059" w:rsidP="007E5059">
      <w:pPr>
        <w:rPr>
          <w:u w:val="single"/>
        </w:rPr>
      </w:pPr>
    </w:p>
    <w:p w:rsidR="007E5059" w:rsidRDefault="007E5059" w:rsidP="007E5059">
      <w:pPr>
        <w:rPr>
          <w:u w:val="single"/>
        </w:rPr>
      </w:pPr>
    </w:p>
    <w:p w:rsidR="007E5059" w:rsidRPr="00AD0241" w:rsidRDefault="00AD0241" w:rsidP="007E5059">
      <w:pPr>
        <w:rPr>
          <w:sz w:val="24"/>
          <w:szCs w:val="24"/>
          <w:u w:val="single"/>
        </w:rPr>
      </w:pPr>
      <w:r>
        <w:rPr>
          <w:color w:val="FF0000"/>
          <w:sz w:val="24"/>
          <w:szCs w:val="24"/>
          <w:u w:val="single"/>
        </w:rPr>
        <w:t>B]</w:t>
      </w:r>
      <w:r w:rsidR="007E5059" w:rsidRPr="00AD0241">
        <w:rPr>
          <w:color w:val="FF0000"/>
          <w:sz w:val="24"/>
          <w:szCs w:val="24"/>
          <w:u w:val="single"/>
        </w:rPr>
        <w:t xml:space="preserve"> Les eaux de sources </w:t>
      </w:r>
    </w:p>
    <w:p w:rsidR="007E5059" w:rsidRDefault="007E5059" w:rsidP="007E5059">
      <w:r>
        <w:t xml:space="preserve">Art 642 « celui qui à une source dans son fonds peut toujours user des eaux à sa volonté dans les limites et pour les besoins de son héritage ». </w:t>
      </w:r>
    </w:p>
    <w:p w:rsidR="007E5059" w:rsidRDefault="007E5059" w:rsidP="007E5059">
      <w:r>
        <w:t>En combinant les articles 654, et 552 du code civil, on admet traditionnellement que le propriétaire puisse capter sur son fond</w:t>
      </w:r>
      <w:r w:rsidR="00245738">
        <w:t>s</w:t>
      </w:r>
      <w:r>
        <w:t xml:space="preserve">, les sources et les zones souterraines qui circulent. Cependant ce droit n’est pas sans limite, art 642 et 643 disposent que les propriétaires des fonds inférieurs ayant acquis un droit sur la source, soit par contrat soit pas possession, peuvent s’opposer à la captation des eaux. Il en est de même si la source fournie les habitants d’un village ou d’un hameau, ou si les eaux de sources forment un cours d’eau ayant un caractère d’eau publique. </w:t>
      </w:r>
    </w:p>
    <w:p w:rsidR="007E5059" w:rsidRDefault="007E5059" w:rsidP="007E5059">
      <w:r>
        <w:t xml:space="preserve">D’autres limites à son utilisation par des législations extérieures au code civil, par exemple loi du 3 janvier 1992, qui soumet à autorisation ou déclaration les ouvrages de prélèvements des eaux à des fins non domestiques, et législation sur la restriction dans l’usage des eaux et ces restrictions peuvent s’appliquer aux eaux émergentes. </w:t>
      </w:r>
    </w:p>
    <w:p w:rsidR="007E5059" w:rsidRPr="00AD0241" w:rsidRDefault="00AD0241" w:rsidP="007E5059">
      <w:pPr>
        <w:rPr>
          <w:color w:val="FF0000"/>
          <w:sz w:val="24"/>
          <w:szCs w:val="24"/>
          <w:u w:val="single"/>
        </w:rPr>
      </w:pPr>
      <w:r>
        <w:rPr>
          <w:color w:val="FF0000"/>
          <w:sz w:val="24"/>
          <w:szCs w:val="24"/>
          <w:u w:val="single"/>
        </w:rPr>
        <w:t>C]</w:t>
      </w:r>
      <w:r w:rsidR="007E5059" w:rsidRPr="00AD0241">
        <w:rPr>
          <w:color w:val="FF0000"/>
          <w:sz w:val="24"/>
          <w:szCs w:val="24"/>
          <w:u w:val="single"/>
        </w:rPr>
        <w:t xml:space="preserve"> Les eaux des lacs et étangs </w:t>
      </w:r>
    </w:p>
    <w:p w:rsidR="007E5059" w:rsidRDefault="007E5059" w:rsidP="007E5059">
      <w:r>
        <w:t>Règle selon laquelle les étangs et lacs salés qui communiquèrent avec la mer, relèvent du domaine public. En revanche lorsque cette communication cesse, il est admis qu’il puisse redevenir propriété privée même s’il reste salé. De manière plus générale on peut observer que les étangs, les plans d’eau, et lacs d’eau douce obéissent à 2 régimes, le 1</w:t>
      </w:r>
      <w:r w:rsidRPr="00F156DA">
        <w:rPr>
          <w:vertAlign w:val="superscript"/>
        </w:rPr>
        <w:t>er</w:t>
      </w:r>
      <w:r>
        <w:t xml:space="preserve"> vise ceux qui sont alimentés par des eaux pluviales ou des eaux de sources, ils sont la propriété du propriétaire du fond</w:t>
      </w:r>
      <w:r w:rsidR="00245738">
        <w:t>s</w:t>
      </w:r>
      <w:r>
        <w:t xml:space="preserve"> dans lequel ils se trouvent. Le 2</w:t>
      </w:r>
      <w:r w:rsidRPr="00F156DA">
        <w:rPr>
          <w:vertAlign w:val="superscript"/>
        </w:rPr>
        <w:t>ème</w:t>
      </w:r>
      <w:r>
        <w:t xml:space="preserve"> régime, lorsqu’ils sont nés d’un barrage artificiel ou naturel et qui sont alimentés par un cours d’eau, ils obéissent au régime des cours d’eau. </w:t>
      </w:r>
    </w:p>
    <w:p w:rsidR="007E5059" w:rsidRPr="00AD0241" w:rsidRDefault="00AD0241" w:rsidP="007E5059">
      <w:pPr>
        <w:rPr>
          <w:color w:val="FF0000"/>
          <w:sz w:val="24"/>
          <w:szCs w:val="24"/>
          <w:u w:val="single"/>
        </w:rPr>
      </w:pPr>
      <w:r>
        <w:rPr>
          <w:color w:val="FF0000"/>
          <w:sz w:val="24"/>
          <w:szCs w:val="24"/>
          <w:u w:val="single"/>
        </w:rPr>
        <w:t>D]</w:t>
      </w:r>
      <w:r w:rsidR="007E5059" w:rsidRPr="00AD0241">
        <w:rPr>
          <w:color w:val="FF0000"/>
          <w:sz w:val="24"/>
          <w:szCs w:val="24"/>
          <w:u w:val="single"/>
        </w:rPr>
        <w:t xml:space="preserve"> Les cours d’eau </w:t>
      </w:r>
    </w:p>
    <w:p w:rsidR="007E5059" w:rsidRDefault="007E5059" w:rsidP="007E5059">
      <w:r>
        <w:t xml:space="preserve">A la suite de 2 grandes réformes (1964 et 1992), on a 3 catégories : les cours d’eau domaniaux, les cours d’eau non domaniaux, les cours d’eau mixtes. </w:t>
      </w:r>
    </w:p>
    <w:p w:rsidR="007E5059" w:rsidRDefault="007E5059" w:rsidP="007E5059">
      <w:r>
        <w:t xml:space="preserve">Les cours d’eau domaniaux constituent le domaine public fluvial, qui correspond à des parties navigables des cours d’eau déterminés par décrets. </w:t>
      </w:r>
    </w:p>
    <w:p w:rsidR="007E5059" w:rsidRDefault="007E5059" w:rsidP="007E5059">
      <w:r>
        <w:t xml:space="preserve">Les cours d’eau non domaniaux, n’appartiennent donc pas au domaine public et en conséquence peuvent être l’objet de droits au profit des riverains. Ces droits appartiennent aux propriétaires des 2 rives, qui ont sur le lit du cours d’eau 2 propriétés privées séparées par une ligne médiane virtuelle, tracée au milieu du cours d’eau. De ce droit, découle pour le propriétaire riverain, le droit d’extraire des matériaux ou des produits naturels comme du sable ou des graviers, et le droit d’effectuer des constructions y compris si elles gênent la circulation des bateaux, ne doit pas avoir pour effet de modifier le régime des eaux. </w:t>
      </w:r>
    </w:p>
    <w:p w:rsidR="007E5059" w:rsidRDefault="007E5059" w:rsidP="007E5059">
      <w:r>
        <w:t>Les riverains ont aussi un droit sur les eaux, bien que les cours d’eau non domaniaux soient des choses co</w:t>
      </w:r>
      <w:r w:rsidR="0079349E">
        <w:t>mmunes, le riverain est investi</w:t>
      </w:r>
      <w:r>
        <w:t xml:space="preserve"> par l’article 644 du code civil d’un droit sur les eaux. Il s’agit d’un droit d’usage original, car il porte sur une chose commune. Droit particulier car s’il peut utiliser l’eau qui traverse son fond</w:t>
      </w:r>
      <w:r w:rsidR="00245738">
        <w:t>s</w:t>
      </w:r>
      <w:r>
        <w:t>, il doit la</w:t>
      </w:r>
      <w:r w:rsidR="0079349E">
        <w:t xml:space="preserve"> restituer quantitativement, c'est-à-dire</w:t>
      </w:r>
      <w:r>
        <w:t xml:space="preserve"> sans lui avoir fait subir une diminution anormale, il doit aussi la restituer qualitativement.</w:t>
      </w:r>
    </w:p>
    <w:p w:rsidR="007E5059" w:rsidRDefault="007E5059" w:rsidP="007E5059">
      <w:r>
        <w:t xml:space="preserve">Le cas des cours d’eau mixtes : cours d’eau non domaniaux, classés dans cette catégorie particulière par un décret en conseil d’Etat après une enquête d’utilité publique, on considère que le lit appartient toujours au riverain mais l’usage de l’eau est en principe réservé à l’Etat. </w:t>
      </w:r>
    </w:p>
    <w:p w:rsidR="007E5059" w:rsidRDefault="007E5059" w:rsidP="007E5059"/>
    <w:p w:rsidR="00D67510" w:rsidRDefault="00D67510" w:rsidP="007E5059"/>
    <w:p w:rsidR="00D67510" w:rsidRDefault="00D67510" w:rsidP="007E5059"/>
    <w:p w:rsidR="007E5059" w:rsidRDefault="007E5059" w:rsidP="007E5059"/>
    <w:p w:rsidR="007E5059" w:rsidRPr="007D26D4" w:rsidRDefault="007D26D4" w:rsidP="007E5059">
      <w:pPr>
        <w:rPr>
          <w:color w:val="0070C0"/>
          <w:sz w:val="26"/>
          <w:szCs w:val="26"/>
          <w:u w:val="single"/>
        </w:rPr>
      </w:pPr>
      <w:r w:rsidRPr="007D26D4">
        <w:rPr>
          <w:color w:val="0070C0"/>
          <w:sz w:val="26"/>
          <w:szCs w:val="26"/>
          <w:u w:val="single"/>
        </w:rPr>
        <w:lastRenderedPageBreak/>
        <w:t>Paragraphe 2</w:t>
      </w:r>
      <w:r w:rsidR="007E5059" w:rsidRPr="007D26D4">
        <w:rPr>
          <w:color w:val="0070C0"/>
          <w:sz w:val="26"/>
          <w:szCs w:val="26"/>
          <w:u w:val="single"/>
        </w:rPr>
        <w:t xml:space="preserve"> : L’accession </w:t>
      </w:r>
    </w:p>
    <w:p w:rsidR="007E5059" w:rsidRDefault="007E5059" w:rsidP="007E5059">
      <w:pPr>
        <w:rPr>
          <w:color w:val="FF0000"/>
          <w:sz w:val="26"/>
          <w:szCs w:val="26"/>
          <w:u w:val="single"/>
        </w:rPr>
      </w:pPr>
      <w:r>
        <w:t xml:space="preserve">Ce droit de propriété ne se limite pas à la chose elle-même, lorsqu’il s’agit d’une chose immobilière, à la propriété du dessus et du dessous. En effet l’art 546 du code civil évoque l’accession qui est présentée dans cet article comme une conséquence du droit de propriété. </w:t>
      </w:r>
    </w:p>
    <w:p w:rsidR="007E5059" w:rsidRDefault="007E5059" w:rsidP="007E5059">
      <w:r w:rsidRPr="00B81F3D">
        <w:t>L’accession est une conséquence du droit de propriété ce qui explique qu’elle soit étudiée avec l’objet du droit d</w:t>
      </w:r>
      <w:r>
        <w:t>e propriété, mais on découvre avec l’art 712 «  la propriété s’acquiert aussi par accession, incorporation et prescription »…</w:t>
      </w:r>
    </w:p>
    <w:p w:rsidR="007E5059" w:rsidRDefault="007E5059" w:rsidP="007E5059">
      <w:r>
        <w:t xml:space="preserve">En réalité l’accession permet au propriétaire d’acquérir les accessoires que produit la chose ou qui s’unisse et s’incorpore à elle, cette acquisition est en réalité une conséquence du droit de propriété tel défini par le code indépendamment de la volonté du propriétaire. </w:t>
      </w:r>
    </w:p>
    <w:p w:rsidR="007E5059" w:rsidRDefault="007E5059" w:rsidP="007E5059">
      <w:r>
        <w:t xml:space="preserve">Art 546 révèle qu’il y a 2 types d’accessions : l’accession par production et par incorporation. </w:t>
      </w:r>
    </w:p>
    <w:p w:rsidR="007E5059" w:rsidRPr="007D26D4" w:rsidRDefault="00D67510" w:rsidP="007E5059">
      <w:pPr>
        <w:rPr>
          <w:color w:val="FF0000"/>
          <w:sz w:val="24"/>
          <w:szCs w:val="24"/>
          <w:u w:val="single"/>
        </w:rPr>
      </w:pPr>
      <w:r>
        <w:rPr>
          <w:color w:val="FF0000"/>
          <w:sz w:val="24"/>
          <w:szCs w:val="24"/>
          <w:u w:val="single"/>
        </w:rPr>
        <w:t>I.</w:t>
      </w:r>
      <w:r w:rsidR="007E5059" w:rsidRPr="007D26D4">
        <w:rPr>
          <w:color w:val="FF0000"/>
          <w:sz w:val="24"/>
          <w:szCs w:val="24"/>
          <w:u w:val="single"/>
        </w:rPr>
        <w:t xml:space="preserve"> L’accession par production </w:t>
      </w:r>
    </w:p>
    <w:p w:rsidR="007E5059" w:rsidRDefault="007E5059" w:rsidP="007E5059">
      <w:r>
        <w:t xml:space="preserve">Le propriétaire a droit à tout ce que produit sa chose, l’expression doit être prise au sens large de fruit et de produit. La distinction entre les fruits et les produits ressurgie lorsque se pose la question de leur attribution au possesseur. Dans le cas particulier où la chose était dans les mains d’un possesseur n’étant pas le propriétaire, la loi établit une distinction entre les produits au sens strict et les produits au sens large ; dans le cas où le possesseur était de bonne foi, autrement dit lorsqu’il se croyait légitimement propriétaire, la loi lui permet de conserver les fruits mais pas les produits, lorsque le véritable propriétaire revendique son bien. Dans le cas où le possesseur était de mauvaise foi, il devra en cas de revendication la chose, les fruits et les produits, il existe cependant dans le code civil une règle particulière qui figure à l’article 548, qui prévoit que le possesseur bénéficie d’un droit au remboursement des frais de labour et de semence faits par des tiers et dont la valeur est estimée à la date du remboursement. </w:t>
      </w:r>
    </w:p>
    <w:p w:rsidR="007E5059" w:rsidRPr="007D26D4" w:rsidRDefault="007D26D4" w:rsidP="007E5059">
      <w:pPr>
        <w:rPr>
          <w:color w:val="FF0000"/>
          <w:sz w:val="24"/>
          <w:szCs w:val="24"/>
          <w:u w:val="single"/>
        </w:rPr>
      </w:pPr>
      <w:r>
        <w:rPr>
          <w:color w:val="FF0000"/>
          <w:sz w:val="24"/>
          <w:szCs w:val="24"/>
          <w:u w:val="single"/>
        </w:rPr>
        <w:t>II.</w:t>
      </w:r>
      <w:r w:rsidR="007E5059" w:rsidRPr="007D26D4">
        <w:rPr>
          <w:color w:val="FF0000"/>
          <w:sz w:val="24"/>
          <w:szCs w:val="24"/>
          <w:u w:val="single"/>
        </w:rPr>
        <w:t xml:space="preserve"> L’accession par incorporation </w:t>
      </w:r>
    </w:p>
    <w:p w:rsidR="007E5059" w:rsidRDefault="007E5059" w:rsidP="007E5059">
      <w:r>
        <w:t xml:space="preserve">Les règles de l’accession ne sont pas identiques qu’il s’agisse d’un meuble ou d’un immeuble. </w:t>
      </w:r>
    </w:p>
    <w:p w:rsidR="007E5059" w:rsidRPr="00AD0241" w:rsidRDefault="00AD0241" w:rsidP="007E5059">
      <w:pPr>
        <w:rPr>
          <w:color w:val="FF0000"/>
          <w:sz w:val="24"/>
          <w:szCs w:val="24"/>
          <w:u w:val="single"/>
        </w:rPr>
      </w:pPr>
      <w:r w:rsidRPr="00AD0241">
        <w:rPr>
          <w:color w:val="FF0000"/>
          <w:sz w:val="24"/>
          <w:szCs w:val="24"/>
          <w:u w:val="single"/>
        </w:rPr>
        <w:t>A]</w:t>
      </w:r>
      <w:r w:rsidR="007E5059" w:rsidRPr="00AD0241">
        <w:rPr>
          <w:color w:val="FF0000"/>
          <w:sz w:val="24"/>
          <w:szCs w:val="24"/>
          <w:u w:val="single"/>
        </w:rPr>
        <w:t xml:space="preserve"> L’accession naturelle en matière immobilière </w:t>
      </w:r>
    </w:p>
    <w:p w:rsidR="007E5059" w:rsidRDefault="007E5059" w:rsidP="007E5059">
      <w:r>
        <w:t>L’accession naturelle en matière immobilière peut concerner certains biens meubles qui viennent s’incorporer à l’immeuble, cela peut aussi être le cas d’animaux sauvages (poissons de certain plan d’eau, les abeilles), cela peut aussi être des immeubles (il s’agit principalement d’incorporations liées à des cours d’eau : les alluvions...)</w:t>
      </w:r>
    </w:p>
    <w:p w:rsidR="007E5059" w:rsidRPr="00AD0241" w:rsidRDefault="00AD0241" w:rsidP="007E5059">
      <w:pPr>
        <w:rPr>
          <w:sz w:val="24"/>
          <w:szCs w:val="24"/>
          <w:u w:val="single"/>
        </w:rPr>
      </w:pPr>
      <w:r w:rsidRPr="00AD0241">
        <w:rPr>
          <w:color w:val="FF0000"/>
          <w:sz w:val="24"/>
          <w:szCs w:val="24"/>
          <w:u w:val="single"/>
        </w:rPr>
        <w:t>B]</w:t>
      </w:r>
      <w:r w:rsidR="007E5059" w:rsidRPr="00AD0241">
        <w:rPr>
          <w:color w:val="FF0000"/>
          <w:sz w:val="24"/>
          <w:szCs w:val="24"/>
          <w:u w:val="single"/>
        </w:rPr>
        <w:t xml:space="preserve"> L’accession artificielle en matière immobilière</w:t>
      </w:r>
    </w:p>
    <w:p w:rsidR="007E5059" w:rsidRDefault="007E5059" w:rsidP="007E5059">
      <w:r>
        <w:t xml:space="preserve">Va résulter de l’industrie humaine, il peut s’agir de constructions ou de plantations : art 543, 544 et 555. </w:t>
      </w:r>
    </w:p>
    <w:p w:rsidR="007E5059" w:rsidRDefault="007E5059" w:rsidP="007E5059">
      <w:r>
        <w:t xml:space="preserve">Des problèmes peuvent surgir lorsque le sol et les matériaux de construction appartiennent à des personnes différentes. Dans ce cas, la règle de l’accession, a pour effet de conférer la propriété de la construction au propriétaire du sol. Mais la force de la règle </w:t>
      </w:r>
      <w:r w:rsidR="0079349E">
        <w:t>peut être</w:t>
      </w:r>
      <w:r>
        <w:t xml:space="preserve"> atténuée par des mécanismes d’indemnisations. Il importe de distinguer 2 hypothèses : </w:t>
      </w:r>
    </w:p>
    <w:p w:rsidR="007E5059" w:rsidRPr="00EB4D14" w:rsidRDefault="007E5059" w:rsidP="007E5059">
      <w:pPr>
        <w:pStyle w:val="Paragraphedeliste"/>
        <w:numPr>
          <w:ilvl w:val="0"/>
          <w:numId w:val="2"/>
        </w:numPr>
      </w:pPr>
      <w:r w:rsidRPr="00EB4D14">
        <w:t xml:space="preserve">Les constructions ou plantations ont été faites par le propriétaire du sol avec des matériaux ou des plantes appartenant à autrui. La règle de l’accession a pour effet de lui conférer la propriété des constructions et des plantations. Mais en réalité sa portée est limitée puisqu’elle a seulement pour effet d’interdire au propriétaire des matériaux ou des plantes de les récupérer. En revanche l’article 544 permet au propriétaire des matériaux des plantes de s’en faire payer le prix en se basant sur leurs valeurs estimées à la date du payement. </w:t>
      </w:r>
    </w:p>
    <w:p w:rsidR="00F11B22" w:rsidRDefault="007E5059" w:rsidP="00E75B12">
      <w:pPr>
        <w:pStyle w:val="Paragraphedeliste"/>
        <w:numPr>
          <w:ilvl w:val="0"/>
          <w:numId w:val="2"/>
        </w:numPr>
      </w:pPr>
      <w:r>
        <w:t xml:space="preserve">Constructions ou plantations sur le terrain d‘autrui ; hypothèse prévue par l’art 555 du code civil, l’accession fait que le propriétaire du terrain devient le propriétaire des constructions et des plantations sur son terrain. Adage : « superficies solo cedit »  (= on récupère tout ce qui est construit sur son terrain). </w:t>
      </w:r>
      <w:bookmarkStart w:id="0" w:name="_GoBack"/>
      <w:bookmarkEnd w:id="0"/>
    </w:p>
    <w:p w:rsidR="00F11B22" w:rsidRDefault="0079349E" w:rsidP="00E75B12">
      <w:r>
        <w:lastRenderedPageBreak/>
        <w:t>On ne l’applique pas non plus lorsque les travaux sont le résultat d’un contrat passé entre le propriétaire et le constructeur (contrat d’entreprise, etc.). Mais lorsque le contrat d’entreprise est annulé on fait comme s’il n’avait jamais existé. S’il est annulé faut-il appliquer l’article 555 ? Arrêt 24 avril 2013 3</w:t>
      </w:r>
      <w:r w:rsidRPr="0079349E">
        <w:rPr>
          <w:vertAlign w:val="superscript"/>
        </w:rPr>
        <w:t>ème</w:t>
      </w:r>
      <w:r>
        <w:t xml:space="preserve"> c civ a considéré qu’il n’était pas applicable, on appliquera donc le régime de l’annulation des contrats qui relève du droit des obligations.</w:t>
      </w:r>
    </w:p>
    <w:p w:rsidR="00F11B22" w:rsidRDefault="0079349E" w:rsidP="00E75B12">
      <w:r>
        <w:t>La jurisprudence limite l’application des règles posées par l’article 555 aux constructions nouvelles (réparations effectuées par un tiers sur un immeuble appartenant à une autre personne), ces réparations seront régies par un régime spécial applicable aux relations entre ces deux personnes,</w:t>
      </w:r>
      <w:r w:rsidR="008D11F5">
        <w:t xml:space="preserve"> cela</w:t>
      </w:r>
      <w:r>
        <w:t xml:space="preserve"> peut être des baux</w:t>
      </w:r>
      <w:r w:rsidR="008D11F5">
        <w:t>. S’il n’y a pas entre les personnes application d’un de ces régimes spéciaux il faut aller chercher ailleurs les règles applicables, dans la partie du Code Civil consacrée aux engagements qui se forment sans convention</w:t>
      </w:r>
      <w:r w:rsidR="00197BE0">
        <w:t>s</w:t>
      </w:r>
      <w:r w:rsidR="008D11F5">
        <w:t> ;</w:t>
      </w:r>
      <w:r w:rsidR="00C70329">
        <w:t xml:space="preserve"> les quasi-contrats.</w:t>
      </w:r>
    </w:p>
    <w:p w:rsidR="00197BE0" w:rsidRDefault="00197BE0" w:rsidP="00197BE0">
      <w:pPr>
        <w:tabs>
          <w:tab w:val="center" w:pos="4536"/>
        </w:tabs>
      </w:pPr>
      <w:r>
        <w:t>Remarque : il y a la question des constructions empiétant sur le fond</w:t>
      </w:r>
      <w:r w:rsidR="00245738">
        <w:t>s</w:t>
      </w:r>
      <w:r>
        <w:t xml:space="preserve"> d’autrui : question généralement abordée sous 2 angles :</w:t>
      </w:r>
    </w:p>
    <w:p w:rsidR="00197BE0" w:rsidRDefault="00197BE0" w:rsidP="00197BE0">
      <w:pPr>
        <w:tabs>
          <w:tab w:val="center" w:pos="4536"/>
        </w:tabs>
        <w:ind w:left="708"/>
      </w:pPr>
      <w:r>
        <w:t xml:space="preserve">-angle de l’article 545 en vertu duquel nul ne peut être contraint de céder sa propriété </w:t>
      </w:r>
    </w:p>
    <w:p w:rsidR="00197BE0" w:rsidRDefault="00197BE0" w:rsidP="00197BE0">
      <w:pPr>
        <w:tabs>
          <w:tab w:val="center" w:pos="4536"/>
        </w:tabs>
        <w:ind w:left="708"/>
      </w:pPr>
      <w:r>
        <w:t>-angle de l’article 555.</w:t>
      </w:r>
    </w:p>
    <w:p w:rsidR="00197BE0" w:rsidRDefault="00197BE0" w:rsidP="00197BE0">
      <w:pPr>
        <w:tabs>
          <w:tab w:val="center" w:pos="4536"/>
        </w:tabs>
      </w:pPr>
      <w:r>
        <w:t>La Cours de Cassation s’obstine à appliquer l’article 545 et donc à permettre au propriétaire d’en exiger la démolition même en cas d’empiètement minime.</w:t>
      </w:r>
      <w:r w:rsidR="000766CC">
        <w:t xml:space="preserve"> </w:t>
      </w:r>
    </w:p>
    <w:p w:rsidR="00281742" w:rsidRDefault="00281742" w:rsidP="00197BE0">
      <w:pPr>
        <w:tabs>
          <w:tab w:val="center" w:pos="4536"/>
        </w:tabs>
      </w:pPr>
      <w:r>
        <w:t xml:space="preserve">L’association Capitant a proposé par dérogation aux articles précédents le propriétaire victime d’un empiètement non intentionnel  </w:t>
      </w:r>
      <w:r w:rsidR="007E07C6">
        <w:t>(…)</w:t>
      </w:r>
    </w:p>
    <w:p w:rsidR="00281742" w:rsidRDefault="00281742" w:rsidP="00197BE0">
      <w:pPr>
        <w:tabs>
          <w:tab w:val="center" w:pos="4536"/>
        </w:tabs>
      </w:pPr>
      <w:r>
        <w:t>La doctrine propose d’appliquer l’article 555 en disant que l’on serait sur un tiers évincé de bonne foi</w:t>
      </w:r>
    </w:p>
    <w:p w:rsidR="007E07C6" w:rsidRDefault="007E07C6" w:rsidP="00197BE0">
      <w:pPr>
        <w:tabs>
          <w:tab w:val="center" w:pos="4536"/>
        </w:tabs>
      </w:pPr>
    </w:p>
    <w:p w:rsidR="00723D0A" w:rsidRPr="007D26D4" w:rsidRDefault="007E07C6" w:rsidP="00C70329">
      <w:pPr>
        <w:tabs>
          <w:tab w:val="left" w:pos="7082"/>
        </w:tabs>
        <w:rPr>
          <w:color w:val="FF0000"/>
          <w:sz w:val="26"/>
          <w:szCs w:val="26"/>
          <w:u w:val="single"/>
        </w:rPr>
      </w:pPr>
      <w:r w:rsidRPr="007D26D4">
        <w:rPr>
          <w:color w:val="FF0000"/>
          <w:sz w:val="26"/>
          <w:szCs w:val="26"/>
          <w:u w:val="single"/>
        </w:rPr>
        <w:t>Sous-section 2 : L’objet de la propriété immobilière.</w:t>
      </w:r>
    </w:p>
    <w:p w:rsidR="00723D0A" w:rsidRPr="00723D0A" w:rsidRDefault="00723D0A" w:rsidP="00C70329">
      <w:pPr>
        <w:tabs>
          <w:tab w:val="left" w:pos="7082"/>
        </w:tabs>
        <w:rPr>
          <w:color w:val="0070C0"/>
          <w:sz w:val="26"/>
          <w:szCs w:val="26"/>
          <w:u w:val="single"/>
        </w:rPr>
      </w:pPr>
      <w:r w:rsidRPr="00723D0A">
        <w:rPr>
          <w:color w:val="0070C0"/>
          <w:sz w:val="26"/>
          <w:szCs w:val="26"/>
          <w:u w:val="single"/>
        </w:rPr>
        <w:t>Paragraphe 1 : L’accession naturelle</w:t>
      </w:r>
    </w:p>
    <w:p w:rsidR="00B4230D" w:rsidRDefault="00723D0A" w:rsidP="00C70329">
      <w:pPr>
        <w:tabs>
          <w:tab w:val="left" w:pos="7082"/>
        </w:tabs>
      </w:pPr>
      <w:r>
        <w:t>Concerne particulièrement le croît des animaux (qui est propriétaire du fruit de l’union entre deux animaux ?). L’article 547 évoque la question : Les fruits civils, le croit des animaux, appartiennent au propriétaire par droit d’accession. En général ce sera le propriétaire de la femelle qui sera propriétaire</w:t>
      </w:r>
      <w:r w:rsidR="00B4230D">
        <w:t>.</w:t>
      </w:r>
    </w:p>
    <w:p w:rsidR="00723D0A" w:rsidRPr="00723D0A" w:rsidRDefault="00723D0A" w:rsidP="00C70329">
      <w:pPr>
        <w:tabs>
          <w:tab w:val="left" w:pos="7082"/>
        </w:tabs>
      </w:pPr>
      <w:r>
        <w:t xml:space="preserve">  </w:t>
      </w:r>
    </w:p>
    <w:p w:rsidR="00F11B22" w:rsidRPr="00723D0A" w:rsidRDefault="00723D0A" w:rsidP="00C70329">
      <w:pPr>
        <w:tabs>
          <w:tab w:val="left" w:pos="7082"/>
        </w:tabs>
        <w:rPr>
          <w:color w:val="0070C0"/>
          <w:sz w:val="26"/>
          <w:szCs w:val="26"/>
          <w:u w:val="single"/>
        </w:rPr>
      </w:pPr>
      <w:r w:rsidRPr="00723D0A">
        <w:rPr>
          <w:color w:val="0070C0"/>
          <w:sz w:val="26"/>
          <w:szCs w:val="26"/>
          <w:u w:val="single"/>
        </w:rPr>
        <w:t>Paragraphe 2 : L’accession artificielle.</w:t>
      </w:r>
      <w:r w:rsidR="00C70329" w:rsidRPr="00723D0A">
        <w:rPr>
          <w:color w:val="0070C0"/>
          <w:sz w:val="26"/>
          <w:szCs w:val="26"/>
        </w:rPr>
        <w:tab/>
      </w:r>
    </w:p>
    <w:p w:rsidR="00A37715" w:rsidRDefault="00723D0A" w:rsidP="00E75B12">
      <w:r>
        <w:t xml:space="preserve">Lorsqu’un meuble vient s’incorporer à un autre meuble. Abordée par le Code Civil mais seulement sous l’angle des biens meubles corporels.  Peut exister en matière de propriété incorporelle mais n’est alors par régie par le Code Civil, on peut en trouver une trace dans la notion d’œuvre dérivée qu’il existe en matière de propriété littéraire et artistique : œuvre nouvelle dérivée d’une œuvre </w:t>
      </w:r>
      <w:r w:rsidR="00443951">
        <w:t>ancienne sans le concourt de l’auteur de l’œuvre préexistante. A qui appartient l’œuvre nouvelle ? Réponse de bon sens, elle va appartenir à la fois au créateur de l’œuvre nouvelle mais aussi au créateur de l’œuvre ancienne puisque l’auteur de l’œuvre nouvelle ne pourra pas exploiter celle-ci sans l’accord de l’œuvre préexistante.</w:t>
      </w:r>
    </w:p>
    <w:p w:rsidR="00A37715" w:rsidRDefault="00A37715" w:rsidP="00E75B12">
      <w:r>
        <w:t>A l’égard des choses corporelles le code civil aborde la question dans les articles 565 et suivants. Ces règles ne sont applicables que tout autant que : la règle « en fait de meuble possession vaut titre » ne trouve pas s’appliquer » et qu’une convention n’a pas réglé la question de la propriété de la chose produite</w:t>
      </w:r>
      <w:r w:rsidR="006D6AE9">
        <w:t>.</w:t>
      </w:r>
    </w:p>
    <w:p w:rsidR="006D6AE9" w:rsidRDefault="006D6AE9" w:rsidP="00E75B12"/>
    <w:p w:rsidR="006D6AE9" w:rsidRDefault="006D6AE9" w:rsidP="00E75B12">
      <w:r>
        <w:t>Article 565 : Le droit d’accession, quand il a pour objet deux choses mobilières appartenant à deux maitres différents, est entièrement subordonné aux principes de l’équité naturelle.</w:t>
      </w:r>
    </w:p>
    <w:p w:rsidR="00443951" w:rsidRDefault="00984EBC" w:rsidP="00E75B12">
      <w:r>
        <w:t>Les règles suivantes serviront d’exemple au juge pour déterminer dans les cas non prévus suivant les circonstances particulières.</w:t>
      </w:r>
    </w:p>
    <w:p w:rsidR="00984EBC" w:rsidRDefault="00984EBC" w:rsidP="00E75B12">
      <w:r>
        <w:lastRenderedPageBreak/>
        <w:t>Les règles paradoxalement assez nombreuses et détaillées suivantes reposent sur une distinction entre trois types d’accession : l’adjonction, la spécification et le mélange.</w:t>
      </w:r>
    </w:p>
    <w:p w:rsidR="00984EBC" w:rsidRPr="00AD0241" w:rsidRDefault="00984EBC" w:rsidP="00E75B12">
      <w:pPr>
        <w:rPr>
          <w:color w:val="FF0000"/>
          <w:sz w:val="24"/>
          <w:szCs w:val="24"/>
          <w:u w:val="single"/>
        </w:rPr>
      </w:pPr>
      <w:r w:rsidRPr="00AD0241">
        <w:rPr>
          <w:color w:val="FF0000"/>
          <w:sz w:val="24"/>
          <w:szCs w:val="24"/>
          <w:u w:val="single"/>
        </w:rPr>
        <w:t>A] L’adjonction.</w:t>
      </w:r>
    </w:p>
    <w:p w:rsidR="00984EBC" w:rsidRDefault="00984EBC" w:rsidP="00E75B12">
      <w:r>
        <w:t>Article 566 : Lorsque deux choses appartenant à différents maîtres, qui ont été unies de manière à former un tout, sont néanmoins séparables, en sorte que l’une puisse subsister sans l’autre, le tout appartient au maître de la chose qui forme la partie principale, à la charge de payer à l’autre la valeur estimée à la date du paiement de la chose qui a été unie.</w:t>
      </w:r>
    </w:p>
    <w:p w:rsidR="007F191E" w:rsidRDefault="007F191E" w:rsidP="00E75B12">
      <w:r>
        <w:t>567 : Est réputée partie principale celle à laquelle l’autre n’a été unie que pour l’usage, l’ornement ou le complément de la première.</w:t>
      </w:r>
    </w:p>
    <w:p w:rsidR="007F191E" w:rsidRDefault="007F191E" w:rsidP="00E75B12">
      <w:r>
        <w:t>568 : Néanmoins, quand la chose unie est beaucoup plus précieuse que la chose principale, et quand elle a été employée à l’insu du propriétaire, celui-ci peut demander que la chose unie soit séparée pour lui être rendue, même quand il pourrait en résulter quelque dégradation de la chose à laquelle elle a été jointe.</w:t>
      </w:r>
    </w:p>
    <w:p w:rsidR="007F191E" w:rsidRDefault="007F191E" w:rsidP="00E75B12">
      <w:r>
        <w:t>569 : Si de deux choses unies pour former un seul tout, l’une ne peut point être regardée comme l’accessoire de l’autre, celle-là est réputée principale qui est la plus considérable en valeur, ou en volume, si les valeurs sont à peu près égales</w:t>
      </w:r>
    </w:p>
    <w:p w:rsidR="00F11B22" w:rsidRDefault="00F11B22" w:rsidP="00E75B12"/>
    <w:p w:rsidR="007F191E" w:rsidRPr="00AD0241" w:rsidRDefault="007F191E" w:rsidP="00E75B12">
      <w:pPr>
        <w:rPr>
          <w:color w:val="FF0000"/>
          <w:sz w:val="24"/>
          <w:szCs w:val="24"/>
          <w:u w:val="single"/>
        </w:rPr>
      </w:pPr>
      <w:r w:rsidRPr="00AD0241">
        <w:rPr>
          <w:color w:val="FF0000"/>
          <w:sz w:val="24"/>
          <w:szCs w:val="24"/>
          <w:u w:val="single"/>
        </w:rPr>
        <w:t>B] La spécification</w:t>
      </w:r>
    </w:p>
    <w:p w:rsidR="007F191E" w:rsidRDefault="007F191E" w:rsidP="00E75B12">
      <w:r>
        <w:t>La formation d’une chose nouvelle par le travail d’une personne sur une matière appartenant à une autre personne. Les règles qui gouvernent sa propriété se trouvent aux articles 570 à 572 du Code Civil.</w:t>
      </w:r>
    </w:p>
    <w:p w:rsidR="003D536E" w:rsidRDefault="003D536E" w:rsidP="00E75B12"/>
    <w:p w:rsidR="003D536E" w:rsidRPr="00AD0241" w:rsidRDefault="003D536E" w:rsidP="00E75B12">
      <w:pPr>
        <w:rPr>
          <w:color w:val="FF0000"/>
          <w:sz w:val="24"/>
          <w:szCs w:val="24"/>
          <w:u w:val="single"/>
        </w:rPr>
      </w:pPr>
      <w:r w:rsidRPr="00AD0241">
        <w:rPr>
          <w:color w:val="FF0000"/>
          <w:sz w:val="24"/>
          <w:szCs w:val="24"/>
          <w:u w:val="single"/>
        </w:rPr>
        <w:t>C] Le mélange.</w:t>
      </w:r>
    </w:p>
    <w:p w:rsidR="00BB09A9" w:rsidRDefault="00B43448" w:rsidP="00B43448">
      <w:pPr>
        <w:tabs>
          <w:tab w:val="right" w:pos="9072"/>
        </w:tabs>
      </w:pPr>
      <w:r>
        <w:t xml:space="preserve">La chose nouvelle est issue de la réunion de choses appartenant à différents propriétaires et tellement unies que  la séparation en est difficile sinon impossible. </w:t>
      </w:r>
      <w:r w:rsidR="00BB09A9">
        <w:t xml:space="preserve"> Article 573 à 577.</w:t>
      </w:r>
    </w:p>
    <w:p w:rsidR="00E10433" w:rsidRDefault="00E10433" w:rsidP="00E75B12"/>
    <w:p w:rsidR="00E10433" w:rsidRDefault="00E10433" w:rsidP="00E75B12"/>
    <w:p w:rsidR="00AD0241" w:rsidRPr="00C4274F" w:rsidRDefault="00AD0241" w:rsidP="00E75B12">
      <w:r>
        <w:t xml:space="preserve">Pour ces 3 cas : </w:t>
      </w:r>
      <w:r w:rsidR="00E10433">
        <w:t xml:space="preserve">Quand on peut on favorise la propriété exclusive, quand on ne peut pas on va vers une propriété partagée (c’est l’exception, mais les choses sont peut-être en train de changer). </w:t>
      </w:r>
    </w:p>
    <w:p w:rsidR="00C4274F" w:rsidRDefault="00C4274F" w:rsidP="00E75B12">
      <w:pPr>
        <w:rPr>
          <w:color w:val="FF0000"/>
          <w:sz w:val="26"/>
          <w:szCs w:val="26"/>
          <w:u w:val="single"/>
        </w:rPr>
      </w:pPr>
    </w:p>
    <w:p w:rsidR="00F11B22" w:rsidRPr="00AD0241" w:rsidRDefault="00AD0241" w:rsidP="00E75B12">
      <w:pPr>
        <w:rPr>
          <w:color w:val="FF0000"/>
          <w:sz w:val="26"/>
          <w:szCs w:val="26"/>
          <w:u w:val="single"/>
        </w:rPr>
      </w:pPr>
      <w:r w:rsidRPr="00AD0241">
        <w:rPr>
          <w:color w:val="FF0000"/>
          <w:sz w:val="26"/>
          <w:szCs w:val="26"/>
          <w:u w:val="single"/>
        </w:rPr>
        <w:t>Section 2 : L’exercice du droit de propriété</w:t>
      </w:r>
    </w:p>
    <w:p w:rsidR="00F11B22" w:rsidRDefault="00AD0241" w:rsidP="00E75B12">
      <w:r>
        <w:t xml:space="preserve">Devrait être au cœur de notre cours car l’histoire du d des biens et du d de propriété est marqué par un recul constant de son absolutisme qui se traduit par d’autant de limites apportées à son exercice. La plupart de ces limites ne vont pas relever du droit des biens. </w:t>
      </w:r>
      <w:r w:rsidR="009D1506">
        <w:t>On n’étudiera</w:t>
      </w:r>
      <w:r>
        <w:t xml:space="preserve"> donc que deux aspects : la question des troubles du voisinage et celle des servitudes.</w:t>
      </w:r>
    </w:p>
    <w:p w:rsidR="00AD0241" w:rsidRPr="00AD0241" w:rsidRDefault="00AD0241" w:rsidP="00B31B27">
      <w:pPr>
        <w:pStyle w:val="Paragraphe"/>
      </w:pPr>
      <w:r w:rsidRPr="00AD0241">
        <w:t>Paragraphe 1 : Les troubles du voisinage.</w:t>
      </w:r>
    </w:p>
    <w:p w:rsidR="00AD0241" w:rsidRDefault="00AD0241" w:rsidP="00E75B12">
      <w:r>
        <w:t>Savoir si le propriétaire ou l’utilisateur d’un fond</w:t>
      </w:r>
      <w:r w:rsidR="00C4274F">
        <w:t>s</w:t>
      </w:r>
      <w:r>
        <w:t xml:space="preserve"> peut, en usant de son droit de propriété ou du droit qu’il a sur la chos</w:t>
      </w:r>
      <w:r w:rsidR="009D1506">
        <w:t>e</w:t>
      </w:r>
      <w:r>
        <w:t>, causer un dommage à ses voisins et</w:t>
      </w:r>
      <w:r w:rsidR="009D1506">
        <w:t xml:space="preserve"> en conséquence</w:t>
      </w:r>
      <w:r>
        <w:t xml:space="preserve"> à leur état.</w:t>
      </w:r>
      <w:r w:rsidR="009D1506">
        <w:t xml:space="preserve"> Code Civil ne traitait pas directement de cette question mais indirectement, en donnant des solutions à des questions récurrentes liées aux rapports de voisinage comme l’écoulement des eaux ou encore en posant des règles sur les servitudes de vue.  </w:t>
      </w:r>
      <w:r w:rsidR="009D1506" w:rsidRPr="009D1506">
        <w:rPr>
          <w:i/>
        </w:rPr>
        <w:t>Neminem laedit qui suo jure utitur</w:t>
      </w:r>
      <w:r w:rsidR="009D1506">
        <w:t> = celui qui fait usage de son droit ne lèse personne. A été progressivement grignoté par la jurisprudence et les législateurs.</w:t>
      </w:r>
    </w:p>
    <w:p w:rsidR="009D1506" w:rsidRDefault="009D1506" w:rsidP="009D1506">
      <w:r>
        <w:lastRenderedPageBreak/>
        <w:t>Avant que ne fleurissent ces règlementations les juges s’étaient employés à réduire les inconvénients excessifs de voisinage, 2 voies employées par les juges : la responsabilité liée à une faute du propriétaire ; s’est révélée rapidement insuffisante. Le système de responsabilité pour troubles anormaux du voisinage.</w:t>
      </w:r>
    </w:p>
    <w:p w:rsidR="009D1506" w:rsidRDefault="009D1506" w:rsidP="00F5668E">
      <w:pPr>
        <w:pStyle w:val="A"/>
      </w:pPr>
      <w:r w:rsidRPr="009D1506">
        <w:t>A] Les troubles du voisinage et la responsabilité pour faute.</w:t>
      </w:r>
    </w:p>
    <w:p w:rsidR="00925182" w:rsidRPr="00B223D1" w:rsidRDefault="00B223D1" w:rsidP="00A95203">
      <w:pPr>
        <w:pStyle w:val="1"/>
      </w:pPr>
      <w:r w:rsidRPr="00B223D1">
        <w:t>1)</w:t>
      </w:r>
      <w:r>
        <w:t xml:space="preserve"> Le f</w:t>
      </w:r>
      <w:r w:rsidR="00925182" w:rsidRPr="00B223D1">
        <w:t>ondement de la théorie</w:t>
      </w:r>
    </w:p>
    <w:p w:rsidR="009D1506" w:rsidRDefault="009D1506" w:rsidP="009D1506">
      <w:r>
        <w:t>Il est depuis longtemps admis qu’une faute du propriétaire au sens des article</w:t>
      </w:r>
      <w:r w:rsidR="001F2580">
        <w:t>s</w:t>
      </w:r>
      <w:r>
        <w:t xml:space="preserve"> 1382 et 1383 du Code Civil causant un préjudice à son voisin l’oblige à le réparer.</w:t>
      </w:r>
      <w:r w:rsidR="001F2580">
        <w:t xml:space="preserve"> Oblige à démontrer une faute civile, volontaire ou involontaire, qui peut </w:t>
      </w:r>
      <w:r w:rsidR="00781AB7">
        <w:t>être de 3 types :</w:t>
      </w:r>
    </w:p>
    <w:p w:rsidR="00781AB7" w:rsidRDefault="001F2580" w:rsidP="00781AB7">
      <w:pPr>
        <w:ind w:firstLine="708"/>
      </w:pPr>
      <w:r>
        <w:t>-La violation des lois et des règlements</w:t>
      </w:r>
      <w:r w:rsidR="00781AB7">
        <w:t> :</w:t>
      </w:r>
      <w:r>
        <w:t xml:space="preserve"> chaque propriétaire doit exercer son droit de propriété en conformité avec les lois et règlements</w:t>
      </w:r>
      <w:r w:rsidR="00781AB7">
        <w:t>.</w:t>
      </w:r>
      <w:r w:rsidR="00781AB7" w:rsidRPr="00781AB7">
        <w:rPr>
          <w:sz w:val="18"/>
          <w:szCs w:val="18"/>
        </w:rPr>
        <w:t xml:space="preserve"> (Responsabilité pour faute exige une faute mais aussi un préjudice. jsais pas o</w:t>
      </w:r>
      <w:r w:rsidR="004712CA">
        <w:rPr>
          <w:sz w:val="18"/>
          <w:szCs w:val="18"/>
        </w:rPr>
        <w:t>ù</w:t>
      </w:r>
      <w:r w:rsidR="00781AB7" w:rsidRPr="00781AB7">
        <w:rPr>
          <w:sz w:val="18"/>
          <w:szCs w:val="18"/>
        </w:rPr>
        <w:t xml:space="preserve"> ça va ça elle l’a sortie comme ça)</w:t>
      </w:r>
    </w:p>
    <w:p w:rsidR="00781AB7" w:rsidRDefault="00781AB7" w:rsidP="00781AB7">
      <w:pPr>
        <w:ind w:firstLine="708"/>
      </w:pPr>
      <w:r>
        <w:t>-Les imprudences et les négligences : on attend du propriétaire qu’il se comporte en bon père de famille, qu’il s’emploie à concilier son intérêt individuel avec celui de ses voisins, c'est-à-dire qu’il lui faut en l’espèce concilier le droit de disposer de son bien avec le respect de ses voisins. On en déduit qu’il a l’obligation de prendre toute mesure pour ne pas nuire à ses voisins lorsqu’il utilise des produits nocifs pour les animaux sur son fond</w:t>
      </w:r>
      <w:r w:rsidR="00C4274F">
        <w:t>s</w:t>
      </w:r>
      <w:r>
        <w:t>.</w:t>
      </w:r>
    </w:p>
    <w:p w:rsidR="00061449" w:rsidRDefault="00781AB7" w:rsidP="00C77249">
      <w:pPr>
        <w:ind w:firstLine="708"/>
      </w:pPr>
      <w:r>
        <w:t>-L’abus de droit : permet d’engager la responsabilité du propriétaire qui use de son droit de propriété non pas pour son profit personnel mais seulement dans l’intention de nuire à autrui.</w:t>
      </w:r>
      <w:r w:rsidR="00364E97">
        <w:t xml:space="preserve"> Théorie notamment utilisée pour engager la responsabilité du propriétaire qui, pour nuire à ses voisins, avait obscurci leur demeure en élevant sur la sienne une fausse cheminée (CA </w:t>
      </w:r>
      <w:r w:rsidR="00C77249">
        <w:t>Colmar</w:t>
      </w:r>
      <w:r w:rsidR="00364E97">
        <w:t xml:space="preserve"> 5 mai 1855). Clément Bayard  (plantation de pieux vs dirigeable voisin).</w:t>
      </w:r>
      <w:r w:rsidR="00C77249">
        <w:t xml:space="preserve"> </w:t>
      </w:r>
    </w:p>
    <w:p w:rsidR="00723D0A" w:rsidRDefault="00C77249" w:rsidP="00520114">
      <w:pPr>
        <w:ind w:firstLine="708"/>
      </w:pPr>
      <w:r>
        <w:t>La mise en œuvre de cette théorie s’appuie sur la faute du propriétaire qui résulte de l‘intention malveillante qui caractérise le comportement de celui-ci, or cela n’était pas suffisant pour lutter efficacement contre certains troubles du voisinage.</w:t>
      </w:r>
      <w:r w:rsidR="00061449">
        <w:t xml:space="preserve"> Afin d’améliorer la protection des voisins la jurisprudence est allée chercher un autre outil juridique en construisant une responsabilité pour troubles anormaux du voisinage.</w:t>
      </w:r>
      <w:r w:rsidR="00520114">
        <w:t xml:space="preserve"> Le droit de jouir de son bien de la manière la plus absolue est limité par l’obligation de ne causer à autrui aucun dommage dépassant les inconvénients normaux du voisinage  car la 1ere théorie a été inadaptée a des activités de voisinage qui dérangent mais qui ne constituent pas pour autant une faute dans l’exercice du droit.</w:t>
      </w:r>
    </w:p>
    <w:p w:rsidR="00285ACF" w:rsidRDefault="00520114" w:rsidP="00520114">
      <w:r>
        <w:t>L’idée selon laquelle nul ne doit causer à autrui un trouble anormal du voisinage est apparue progressivement dans la jurisprudence. Arrêt 3</w:t>
      </w:r>
      <w:r w:rsidRPr="00520114">
        <w:rPr>
          <w:vertAlign w:val="superscript"/>
        </w:rPr>
        <w:t>ème</w:t>
      </w:r>
      <w:r>
        <w:t xml:space="preserve"> Cciv du 4 février 1971 qui a conduit la Cours de Cassation à affirmer que « le droit pour le propriétaire de jouir de sa chose de la manière la plus absolue est limité par l’obligation qu’il a de ne causer à la propriété d’autrui aucun dommage dépassant les inconvénients normaux du voisinage. ». Initialement, la jurisprudence s’appuyait sur les articles 544 et 1382 du Code Civil. A partir des années 80 la jurisprudence a modifié son fondement, elle a consacré un principe général du droit interdisant à quiconque de causer à autrui un trouble anormal de voisinage</w:t>
      </w:r>
      <w:r w:rsidR="008964C4">
        <w:t> ; elle va utiliser</w:t>
      </w:r>
      <w:r w:rsidR="003C14B3">
        <w:t xml:space="preserve"> un principe à la place d’un article, l’intérêt est de court-circuiter totalement la notion de faute et surtout développé un régime original spécifique au droit de propriété. </w:t>
      </w:r>
    </w:p>
    <w:p w:rsidR="00673912" w:rsidRDefault="003C14B3" w:rsidP="003C14B3">
      <w:r>
        <w:t>On peut aussi observer que cette théorie des troubles anormaux du voisinage correspond à une approche moderne de la notion de propriété. Arrêt 23 octobre 2003 dans lequel la Cours de Cassation a utilisé les formules suivantes, d’inspiration européenne, « </w:t>
      </w:r>
      <w:r w:rsidR="00B65E4E">
        <w:t xml:space="preserve"> l</w:t>
      </w:r>
      <w:r>
        <w:t>e droit de propriété tel que défini par l’article 544 du Code Civil et protégé par l’article 1 du premier protocole additionnel à la CEDH</w:t>
      </w:r>
      <w:r w:rsidR="00925182">
        <w:t xml:space="preserve"> e</w:t>
      </w:r>
      <w:r>
        <w:t>t limité par le principe selon lequel nul ne doit causer à autrui un trouble anormal de voisinage ne constitue pas une atteinte disproportionnée au droit protégé par la convention ».</w:t>
      </w:r>
      <w:r w:rsidR="00925182">
        <w:t xml:space="preserve"> En conséquence cette théorie des troubles anormaux du voisinage fait que tout proprio doit supporter des troubles normaux du voisinage et chaque proprio a l’obligation de ne pas causer à autrui un dommage dépassant les inconvénients normaux du voisinage. </w:t>
      </w:r>
    </w:p>
    <w:p w:rsidR="00925182" w:rsidRPr="00B223D1" w:rsidRDefault="00B223D1" w:rsidP="008617EC">
      <w:pPr>
        <w:pStyle w:val="1"/>
      </w:pPr>
      <w:r w:rsidRPr="00B223D1">
        <w:t>1)</w:t>
      </w:r>
      <w:r w:rsidR="00925182" w:rsidRPr="00B223D1">
        <w:t xml:space="preserve"> </w:t>
      </w:r>
      <w:r>
        <w:t>Les c</w:t>
      </w:r>
      <w:r w:rsidR="00925182" w:rsidRPr="00B223D1">
        <w:t>onditions de sa mise en œuvre</w:t>
      </w:r>
    </w:p>
    <w:p w:rsidR="00925182" w:rsidRPr="00925182" w:rsidRDefault="003D1D4A" w:rsidP="00245738">
      <w:pPr>
        <w:pStyle w:val="a0"/>
      </w:pPr>
      <w:r>
        <w:lastRenderedPageBreak/>
        <w:t>a) U</w:t>
      </w:r>
      <w:r w:rsidR="00925182" w:rsidRPr="00925182">
        <w:t>ne relation de voisinage.</w:t>
      </w:r>
    </w:p>
    <w:p w:rsidR="00925182" w:rsidRDefault="00925182" w:rsidP="003C14B3">
      <w:r>
        <w:t>Proximité géographique, pas forcément des fonds continus, pas obligatoirement lié à la propriété : peu importe la qualité de la victime du trouble le demandeur à l’action pourra tout aussi bien être le propriétaire du fond</w:t>
      </w:r>
      <w:r w:rsidR="00C4274F">
        <w:t>s</w:t>
      </w:r>
      <w:r>
        <w:t xml:space="preserve"> qu’un occupant d’un immeuble, quel que soit son titre d’occupation, mais en revanche il faut qu’un préjudice soit démontré.</w:t>
      </w:r>
    </w:p>
    <w:p w:rsidR="00925182" w:rsidRDefault="00925182" w:rsidP="003C14B3">
      <w:r>
        <w:t>L’auteur du dommage : on peut observer que la jurisprudence est relativement flexible puisqu’elle admet que l’on poursuive le propriétaire du fond</w:t>
      </w:r>
      <w:r w:rsidR="00C4274F">
        <w:t>s</w:t>
      </w:r>
      <w:r>
        <w:t xml:space="preserve"> mais aussi son locataire, voir même des personnes qui n’ont occupé le fond</w:t>
      </w:r>
      <w:r w:rsidR="00C4274F">
        <w:t>s</w:t>
      </w:r>
      <w:r>
        <w:t xml:space="preserve"> que pour une durée réduite</w:t>
      </w:r>
      <w:r w:rsidR="007D26D4">
        <w:t>, par exemple à l’occasion d’opérations de constructions.</w:t>
      </w:r>
    </w:p>
    <w:p w:rsidR="003D1D4A" w:rsidRPr="009E60E8" w:rsidRDefault="003D1D4A" w:rsidP="00B4230D">
      <w:pPr>
        <w:pStyle w:val="a0"/>
      </w:pPr>
      <w:r w:rsidRPr="009E60E8">
        <w:t>b) Un trouble anormal.</w:t>
      </w:r>
    </w:p>
    <w:p w:rsidR="00431F26" w:rsidRDefault="003D1D4A" w:rsidP="003C14B3">
      <w:r>
        <w:t>C’est celui que les voisins n’ont pas l’habitude de subir dans un lieu donné et à une époque donnée</w:t>
      </w:r>
      <w:r w:rsidR="009E60E8">
        <w:t> : pas facile à apprécié, les juges devront apprécier le caractère anormal du trouble, c'est-à-dire déterminer la norme de tolérance et le seuil de nuisance au-delà duquel née l’obligation de réparer</w:t>
      </w:r>
      <w:r w:rsidR="00F474C7">
        <w:t xml:space="preserve">. Leur appréciation tiendra compte de plusieurs facteurs et notamment de la destination que le propriétaire victime donne à son </w:t>
      </w:r>
      <w:r w:rsidR="00252EAD">
        <w:t>immeuble ; a</w:t>
      </w:r>
      <w:r w:rsidR="00F474C7">
        <w:t>insi, un immeuble affecté à l’activité industrielle sera moins protégé contre le bruit qui émane d’une entreprise voisine que celui d’</w:t>
      </w:r>
      <w:r w:rsidR="00252EAD">
        <w:t>un particulier, ou encore ; le contexte industriel ou culturel d’un quartier pourra être pris en compte</w:t>
      </w:r>
      <w:r w:rsidR="00A66EAF">
        <w:t>.</w:t>
      </w:r>
      <w:r w:rsidR="00BB4F93">
        <w:t xml:space="preserve"> </w:t>
      </w:r>
    </w:p>
    <w:p w:rsidR="003D1D4A" w:rsidRDefault="00431F26" w:rsidP="00B31B27">
      <w:pPr>
        <w:jc w:val="left"/>
      </w:pPr>
      <w:r>
        <w:t>En revanche, les juges hésitent à tenir compte des particularités de la victime, mais là encore la jurisprudence est toute en nuance : il a été admis qu’une clinique puisse se plaindre plus facilement d’un trouble qu’</w:t>
      </w:r>
      <w:r w:rsidR="00167952">
        <w:t>une entreprise classique ; en revanche, les juges refusent généralement de prendre en compte les particularités de la personne physique victime en ne tenant par exemple par compte d’une nature migraineuse ou d’un tempérament particulièrement anxieux pour apprécier le trouble.</w:t>
      </w:r>
    </w:p>
    <w:p w:rsidR="008D2328" w:rsidRDefault="008D2328" w:rsidP="003C14B3">
      <w:r>
        <w:t>En pratique, la question s’est très souvent posée de l’influence de la préoccupation sur les troubles du voisinage. La préoccupation correspond à l’existence antérieure d’une activité générant un trouble du voisinage. La question a été tranch</w:t>
      </w:r>
      <w:r w:rsidR="00404441">
        <w:t>ée par le législateur, code de la</w:t>
      </w:r>
      <w:r>
        <w:t xml:space="preserve"> construction et de l’habitation,</w:t>
      </w:r>
      <w:r w:rsidR="00404441">
        <w:t xml:space="preserve"> section nuisances dues à certaines activés,</w:t>
      </w:r>
      <w:r>
        <w:t xml:space="preserve"> article L1112-16.</w:t>
      </w:r>
    </w:p>
    <w:p w:rsidR="00404441" w:rsidRDefault="00404441" w:rsidP="00B31B27">
      <w:r>
        <w:t>On s’est aussi posé la question de l’influence d’une autorisation administrative : l’immeuble source du trouble du voisinage fonctionne en vertu d’une autorisation préalable de l’administration, l’existence de cette autorisation a-t-elle pour effet d’interdire tout recours de la part des propriétaires voisins. L’autorisation ne suffit pas à justifier le trouble car il est traditionnellement admis que l’autorisation des pouvoirs publics n’est accordée que sous la réserve implicite des droits des tiers.</w:t>
      </w:r>
    </w:p>
    <w:p w:rsidR="001602F6" w:rsidRDefault="001602F6" w:rsidP="00B31B27">
      <w:pPr>
        <w:tabs>
          <w:tab w:val="left" w:pos="8647"/>
        </w:tabs>
      </w:pPr>
      <w:r>
        <w:t>Pour apprécier le caractère anormal du trouble les juges vont tenir compte de différents facteurs : la durée, la répétition, la constance et l’intensité de la nuisance. Celui qui agit devra démontrer son dommage et l’existence d’un lien de causalité entre le trouble qu’il supporte et le préjudice qu’il invoque.</w:t>
      </w:r>
    </w:p>
    <w:p w:rsidR="00B31B27" w:rsidRDefault="00B31B27" w:rsidP="00B31B27">
      <w:pPr>
        <w:tabs>
          <w:tab w:val="left" w:pos="8647"/>
        </w:tabs>
      </w:pPr>
      <w:r>
        <w:t xml:space="preserve">Il n’est pas nécessaire d’établir une intention de nuire, ce qui compte est de constater le dommage. Les juges du fond vont procéder à une analyse objective de la situation, c’est un régime de responsabilité sans faute. La sanction va prendre deux formes : </w:t>
      </w:r>
    </w:p>
    <w:p w:rsidR="00B31B27" w:rsidRDefault="00B31B27" w:rsidP="00B31B27">
      <w:pPr>
        <w:tabs>
          <w:tab w:val="left" w:pos="8647"/>
        </w:tabs>
        <w:ind w:left="708"/>
      </w:pPr>
      <w:r>
        <w:t>-sanction en nature : on ordonne à l’auteur du trouble de faire cesser celui-ci et le juge va souvent utiliser la technique de l’astreinte ; pénalité décidée par un juge et qui prend souvent la forme d’une somme d’argent par jour, semaines, etc.</w:t>
      </w:r>
    </w:p>
    <w:p w:rsidR="005A275A" w:rsidRDefault="00B31B27" w:rsidP="00B31B27">
      <w:pPr>
        <w:tabs>
          <w:tab w:val="left" w:pos="8647"/>
        </w:tabs>
        <w:ind w:left="708"/>
      </w:pPr>
      <w:r>
        <w:t>-sanction pécuniaire : réparer le dommage subi, la victime doit donner des éléments qui permettent de chiffrer le dommage et l’auteur du trouble sera tenu de verser des dommages et intérêts pour réparer le préjudice.</w:t>
      </w:r>
    </w:p>
    <w:p w:rsidR="00B31B27" w:rsidRDefault="00B31B27" w:rsidP="00B31B27">
      <w:pPr>
        <w:tabs>
          <w:tab w:val="left" w:pos="8647"/>
        </w:tabs>
      </w:pPr>
    </w:p>
    <w:p w:rsidR="00B31B27" w:rsidRDefault="00B31B27" w:rsidP="00B31B27">
      <w:pPr>
        <w:pStyle w:val="Paragraphe"/>
      </w:pPr>
      <w:r>
        <w:t>Paragraphe 2 : Les servitudes.</w:t>
      </w:r>
    </w:p>
    <w:p w:rsidR="000B1374" w:rsidRDefault="000B1374" w:rsidP="000B1374">
      <w:pPr>
        <w:pStyle w:val="A"/>
      </w:pPr>
      <w:r>
        <w:t>I. Les différentes servitudes</w:t>
      </w:r>
    </w:p>
    <w:p w:rsidR="00B31B27" w:rsidRDefault="00B31B27" w:rsidP="00245738">
      <w:pPr>
        <w:tabs>
          <w:tab w:val="left" w:pos="8647"/>
        </w:tabs>
      </w:pPr>
      <w:r>
        <w:lastRenderedPageBreak/>
        <w:t xml:space="preserve">Va évoquer une limite à l’absolutisme du droit de propriété et à son caractère exclusif. </w:t>
      </w:r>
    </w:p>
    <w:p w:rsidR="00B31B27" w:rsidRDefault="00B31B27" w:rsidP="00245738">
      <w:r>
        <w:t>Article 637 du Code Civil : «  une servitude est une charge imposée sur un héritage pour l’usage et l’utilité d’un héritage appartenant à un autre propriétaire. (Héritage est à prendre au sens d’immeuble).</w:t>
      </w:r>
    </w:p>
    <w:p w:rsidR="0082234D" w:rsidRDefault="0082234D" w:rsidP="00245738">
      <w:r>
        <w:t>Article 638 : La servitude n’établit aucune prééminence d’un héritage sur l’autre.</w:t>
      </w:r>
    </w:p>
    <w:p w:rsidR="00587DA9" w:rsidRDefault="00587DA9" w:rsidP="00245738">
      <w:r>
        <w:t>A la fin de la révolution française on voulait mettre fin à la féodalité, c’est ce qu’on voulut dire les rédacteurs de l’époque.</w:t>
      </w:r>
    </w:p>
    <w:p w:rsidR="00587DA9" w:rsidRDefault="00F5668E" w:rsidP="00245738">
      <w:r>
        <w:t>Elle dérive ou</w:t>
      </w:r>
      <w:r w:rsidR="00587DA9">
        <w:t xml:space="preserve"> de la situation naturelle des lieux, ou des  (…) ou des conventions établies par les propriétaires. Leur point commun est l’</w:t>
      </w:r>
      <w:r>
        <w:t xml:space="preserve">asservissement </w:t>
      </w:r>
      <w:r w:rsidR="00587DA9">
        <w:t>de l’objet du droit de propriété : lien entre un fond</w:t>
      </w:r>
      <w:r>
        <w:t>s</w:t>
      </w:r>
      <w:r w:rsidR="00587DA9">
        <w:t xml:space="preserve"> servant et le fond</w:t>
      </w:r>
      <w:r>
        <w:t>s</w:t>
      </w:r>
      <w:r w:rsidR="00587DA9">
        <w:t xml:space="preserve"> dominant, le fond</w:t>
      </w:r>
      <w:r>
        <w:t>s</w:t>
      </w:r>
      <w:r w:rsidR="00587DA9">
        <w:t xml:space="preserve"> dominant imposant quelque-chose à l’autre.</w:t>
      </w:r>
      <w:r>
        <w:t xml:space="preserve"> La plus connue est la servitude de passage : celle-ci permet par exemple à un fonds enclavé (qui n’est pas accessible à partir de la voie publique) d’offrir un passage à travers le terrain d’autrui ; le passage qui se présente comme la charge imposée est bien imposé sur un héritage, qu’on appelle le fonds servant, pour l’utilité d’un héritage appartenant à autrui, c’est ce fonds enclavé qui est alors qualifié de fonds dominant. </w:t>
      </w:r>
    </w:p>
    <w:p w:rsidR="00F5668E" w:rsidRDefault="00F5668E" w:rsidP="00245738">
      <w:r>
        <w:t xml:space="preserve">Parmi les servitudes il est usuel d’établir des classifications entre différentes catégories de servitudes : distinction entre servitudes d’utilité publique et servitudes d’intérêt privé ou encore entre les servitudes imposées par la loi et </w:t>
      </w:r>
      <w:r w:rsidR="00245738">
        <w:t>celles i</w:t>
      </w:r>
      <w:r>
        <w:t>ssues de la volo</w:t>
      </w:r>
      <w:r w:rsidR="00245738">
        <w:t>nt</w:t>
      </w:r>
      <w:r>
        <w:t>é des propriétaires eux-mêmes.</w:t>
      </w:r>
      <w:r w:rsidR="00245738">
        <w:t xml:space="preserve"> Les servitudes d’utilité publique sont parfois trompeuses car il ne s’agit pas toujours de servitudes au sens où l’entend le Code Civil en ce sens qu’il n’y a pas de relation entre un fonds dominant et un fonds servant  mais une relation juridique entre un fonds et une personne publique.</w:t>
      </w:r>
    </w:p>
    <w:p w:rsidR="00245738" w:rsidRDefault="00245738" w:rsidP="00245738">
      <w:r>
        <w:t>Les servitudes sont traditionnellement qualifiées de droit réel, cette approche est contestée par certains auteurs.</w:t>
      </w:r>
    </w:p>
    <w:p w:rsidR="00245738" w:rsidRDefault="00245738" w:rsidP="00245738">
      <w:pPr>
        <w:pStyle w:val="A"/>
      </w:pPr>
      <w:r>
        <w:t>A] Les servitudes instituées par la loi.</w:t>
      </w:r>
    </w:p>
    <w:p w:rsidR="00245738" w:rsidRDefault="00245738" w:rsidP="00245738">
      <w:r>
        <w:t>Il va principalement s’agir des servitudes d’écoulement des eaux, des servitudes légales de vue et des servitudes de passage.</w:t>
      </w:r>
    </w:p>
    <w:p w:rsidR="00245738" w:rsidRDefault="00245738" w:rsidP="00C4274F">
      <w:pPr>
        <w:pStyle w:val="1"/>
      </w:pPr>
      <w:r>
        <w:t>1</w:t>
      </w:r>
      <w:r w:rsidR="001F1436">
        <w:t>) Les servitudes légales de vue</w:t>
      </w:r>
    </w:p>
    <w:p w:rsidR="00245738" w:rsidRDefault="00245738" w:rsidP="00245738">
      <w:r>
        <w:t>Elles sont réglées par les articles 675 à 680 du Code Civil, ces dispositions sont reprises dans le Code de la Construction et de l’Habitation.</w:t>
      </w:r>
      <w:r w:rsidR="00C4274F">
        <w:t xml:space="preserve"> </w:t>
      </w:r>
    </w:p>
    <w:p w:rsidR="00C4274F" w:rsidRDefault="00C4274F" w:rsidP="00245738">
      <w:r>
        <w:t>Elles ont pour objet d’interdire à tout propriétaire d’aménager son fonds de manière à pouvoir porter trop facilement son regard sur celui des voisins. Il s’agit de servitudes négatives en ce sens qu’elles se contentent de limiter la liberté que les propriétaires ont de jouir des utilités de leur fonds sans pour autant permettre au bénéficiaire de la servitude de jouir directement d’une utilité sur le fonds servants. Cette catégorie des servitudes négatives présente la particularité d’instituer des servitudes réciproques</w:t>
      </w:r>
    </w:p>
    <w:p w:rsidR="00C4274F" w:rsidRDefault="00C4274F" w:rsidP="00245738">
      <w:r>
        <w:t>On peut dire que la servitude de vue a pour effet de limiter l’utilité du fonds servant dans l’intérêt du fonds voisin qui fait alors figure de fonds dominant. Cette limitation réciproque a pour objet de protéger l’utilité des personnes jouissant des fonds servants, cet objectif explique la particularité du régime établi par le code civil entre les vues et les jours ; les jours sont simplement destinés à laisser passer la lumière, ils ne permettent pas de voir, ils obéissent donc à un régime différent.</w:t>
      </w:r>
    </w:p>
    <w:p w:rsidR="006377AF" w:rsidRDefault="006377AF" w:rsidP="006377AF">
      <w:pPr>
        <w:pStyle w:val="1"/>
      </w:pPr>
      <w:r>
        <w:t>2) Servitudes de distance</w:t>
      </w:r>
    </w:p>
    <w:p w:rsidR="006E0B52" w:rsidRDefault="006E0B52" w:rsidP="006E0B52">
      <w:r>
        <w:t xml:space="preserve">Distances en matière de plantation : assurer à chacun une jouissance agréable de leur fonds.              </w:t>
      </w:r>
    </w:p>
    <w:p w:rsidR="006E0B52" w:rsidRDefault="006E0B52" w:rsidP="006E0B52">
      <w:pPr>
        <w:pStyle w:val="a0"/>
      </w:pPr>
      <w:r>
        <w:t>a) Les plantations</w:t>
      </w:r>
    </w:p>
    <w:p w:rsidR="006E0B52" w:rsidRDefault="006E0B52" w:rsidP="001F1436">
      <w:r>
        <w:t>Article 671 Code Civil. Article 672 : lorsqu’on ne respecte pas ces distances on voit que le voisin peut exiger que les plantations en questi</w:t>
      </w:r>
      <w:r w:rsidR="001F1436">
        <w:t>on soient arrachées ou réduits à la hauteur déterminée dans l’article précédent,</w:t>
      </w:r>
      <w:r>
        <w:t xml:space="preserve"> à moins qu’il n’y ait titre, </w:t>
      </w:r>
      <w:r w:rsidR="001F1436">
        <w:t>destination du père de famille ou prescription trentenaire.</w:t>
      </w:r>
    </w:p>
    <w:p w:rsidR="001F1436" w:rsidRDefault="001F1436" w:rsidP="001F1436">
      <w:r>
        <w:t>Article 673. Si ce sont des racines, ronces ou brindilles on peut les couper soi-même à la limite séparative.</w:t>
      </w:r>
    </w:p>
    <w:p w:rsidR="001F1436" w:rsidRDefault="001F1436" w:rsidP="001F1436">
      <w:pPr>
        <w:pStyle w:val="a0"/>
      </w:pPr>
      <w:r>
        <w:lastRenderedPageBreak/>
        <w:t>b) Les constructions</w:t>
      </w:r>
    </w:p>
    <w:p w:rsidR="001F1436" w:rsidRDefault="001F1436" w:rsidP="001F1436">
      <w:r>
        <w:t>Art 674. Faible portée pratique car il est de nos jours largement supplanté par les règles d’urbanisme qui l’emportent sur les règles du Code Civil car ce sont des règles d’intérêt public alors que les règles du Code Civil sont des règles d’intérêt privé.</w:t>
      </w:r>
    </w:p>
    <w:p w:rsidR="006377AF" w:rsidRDefault="006377AF" w:rsidP="006377AF">
      <w:pPr>
        <w:pStyle w:val="1"/>
      </w:pPr>
      <w:r>
        <w:t>3) Les servitudes de passage.</w:t>
      </w:r>
    </w:p>
    <w:p w:rsidR="006377AF" w:rsidRDefault="006377AF" w:rsidP="006377AF">
      <w:r>
        <w:t>Article 682 Code Civil : « le propriétaire dont les fonds sont enclavés et qui n’a sur la voie publique aucune issue, ou qu’une issue insuffisante, soit pour l’exploitation agricole, industrielle ou commerciale de sa propriété, soit pour la réalisation d’opérations de constructions ou de lotissement</w:t>
      </w:r>
      <w:r w:rsidR="00153AD1">
        <w:t>,</w:t>
      </w:r>
      <w:r>
        <w:t xml:space="preserve"> est fondé à réclamer sur les fonds de ses voisins un passage suffisant pour assurer la desserte de ses fonds, à charge d’une in</w:t>
      </w:r>
      <w:r w:rsidR="00153AD1">
        <w:t>de</w:t>
      </w:r>
      <w:r>
        <w:t xml:space="preserve">mnité proportionnée au dommage qu’il peut occasionner. » </w:t>
      </w:r>
      <w:r>
        <w:sym w:font="Wingdings" w:char="F0E0"/>
      </w:r>
      <w:r>
        <w:t xml:space="preserve"> Obligation positive et qui donne lieu en principe à une indemnisation</w:t>
      </w:r>
      <w:r w:rsidR="00153AD1">
        <w:t>.</w:t>
      </w:r>
    </w:p>
    <w:p w:rsidR="001F1436" w:rsidRDefault="00041BB8" w:rsidP="00041BB8">
      <w:r>
        <w:t xml:space="preserve">S’il existe plusieurs voies possibles du fonds à la voie publique </w:t>
      </w:r>
      <w:r>
        <w:sym w:font="Wingdings" w:char="F0E0"/>
      </w:r>
      <w:r>
        <w:t xml:space="preserve"> article 683 : « le passage doit régulièrement être pris du côté où le trajet est le plus court du fonds enclavé à la voie publique. Néanmoins, il doit être fixé dans l’endroit le moins dommageable) celui sur le fonds duquel il est accordé. »</w:t>
      </w:r>
    </w:p>
    <w:p w:rsidR="00041BB8" w:rsidRDefault="00041BB8" w:rsidP="00041BB8">
      <w:r>
        <w:t>Hypothèses particulière où l’enclave résulte de la division d’un fonds</w:t>
      </w:r>
      <w:r>
        <w:sym w:font="Wingdings" w:char="F0E0"/>
      </w:r>
      <w:r>
        <w:t xml:space="preserve"> article 684.</w:t>
      </w:r>
    </w:p>
    <w:p w:rsidR="00041BB8" w:rsidRDefault="00041BB8" w:rsidP="00041BB8">
      <w:r>
        <w:t>Article 685, 685-1. On va considérer que l’accès existe, soit lorsqu’on a créé une nouvelle rue/route, mais aussi lorsque le proprio du fonds enclavé a acquis un terrain qui le séparait de la voie publique.</w:t>
      </w:r>
    </w:p>
    <w:p w:rsidR="003E4C76" w:rsidRDefault="00041BB8" w:rsidP="00D4147D">
      <w:r>
        <w:t>En pratique, une question revient souvent : savoir s’il faut accorder le passage sur le fondement de l’article 682 lorsque le propriétaire du fonds dispose d’un accès à la voie publique mais que celui-ci est insuffisant pour lui permettre d’exploiter son fonds comme il le souhaite. La question se pose souvent lorsque se pose la question de faire passer des engins de chantiers pour une construction. La jurisprudence n’hésite pas à admettre que le passage puisse jouer dans ce cas et laisse au juge du fond le soin d’apprécier l’insuffisance de l’accès.</w:t>
      </w:r>
      <w:r w:rsidR="006D0782">
        <w:t xml:space="preserve"> Arrêt 3 c.civ 4 mai 2010 a admis  que l’insuffisance puisse être temporaire et existé seulement le temps d’un chantier de construction</w:t>
      </w:r>
      <w:r w:rsidR="003E4C76">
        <w:t xml:space="preserve"> (mais donne toujours lieu à indemnisation)</w:t>
      </w:r>
      <w:r w:rsidR="006D0782">
        <w:t>.</w:t>
      </w:r>
    </w:p>
    <w:p w:rsidR="003E4C76" w:rsidRDefault="003E4C76" w:rsidP="003E4C76">
      <w:pPr>
        <w:pStyle w:val="A"/>
      </w:pPr>
      <w:r>
        <w:t>B] La servitude judiciaire : la servitude de cours commune</w:t>
      </w:r>
    </w:p>
    <w:p w:rsidR="003E4C76" w:rsidRDefault="003E4C76" w:rsidP="003E4C76">
      <w:r>
        <w:t>Hypothèse très particulière liée au fait que, très souvent, les règles d’urbanisme imposent le respect d’une distance minimale entre deux immeubles bâtis</w:t>
      </w:r>
      <w:r w:rsidR="00A96A8C">
        <w:t>. Dans le cas où la parcelle voisine de celle où l’on entend construire ne comporte pas de constructions il faut, pour obtenir le permis en faisant partir la distance d’un point de départ situé dans la parcelle non construite, obtenir l’engagement de son propriétaire de ne pas élever de bâtiment dans la zone correspondant à cette distance minimale. Cet engagement de ne pas construire peut être le fruit d’un accord</w:t>
      </w:r>
      <w:r w:rsidR="00DE6545">
        <w:t xml:space="preserve">, mais voulant éviter que le refus du propriétaire de la parcelle voisine bloque un projet raisonnable de construction les articles L471-1 et suivants du Code de L’urbanisme </w:t>
      </w:r>
      <w:r w:rsidR="00A96A8C">
        <w:t xml:space="preserve"> </w:t>
      </w:r>
      <w:r w:rsidR="00DE6545">
        <w:t>ont prévu qu’à défaut d’accord amiable entre les propriétaires la zone non constructible (c'est-à-dire la servitude non aedificandi) puisse être imposée par le juge moyennant une indemnisation.</w:t>
      </w:r>
    </w:p>
    <w:p w:rsidR="00D4147D" w:rsidRDefault="00D4147D" w:rsidP="00D4147D">
      <w:pPr>
        <w:pStyle w:val="A"/>
      </w:pPr>
      <w:r>
        <w:t>C] Les servitudes établies par le fait de l’</w:t>
      </w:r>
      <w:r w:rsidR="006370D6">
        <w:t>homme</w:t>
      </w:r>
    </w:p>
    <w:p w:rsidR="00D4147D" w:rsidRDefault="00D4147D" w:rsidP="00D4147D">
      <w:r>
        <w:t>Le Code Civil évoque trois moyens de faire naître des servitudes : les servitudes résultant d’un titre, les servitudes résultant de la prescription et les servitudes qui sont créées par destination du père de famille.</w:t>
      </w:r>
    </w:p>
    <w:p w:rsidR="006370D6" w:rsidRDefault="006370D6" w:rsidP="006370D6">
      <w:pPr>
        <w:pStyle w:val="1"/>
      </w:pPr>
      <w:r>
        <w:t>1) Les servitudes établies par un titre</w:t>
      </w:r>
    </w:p>
    <w:p w:rsidR="00107B9C" w:rsidRDefault="006370D6" w:rsidP="006370D6">
      <w:r>
        <w:t>L’article 686 pose un principe de liberté dans l’établissement des servitudes. Cette liberté n’est pas absolue tout d’abord car le service doit être imposé à un fonds pour le service d’un autre fonds, et ensuite parce qu’il convient de ne pas établir de services contraires à l’ordre public</w:t>
      </w:r>
      <w:r w:rsidR="00EA4293">
        <w:t>. La pratique révèle qu’il peut y avoir des servitudes positives et des servitudes négatives.</w:t>
      </w:r>
      <w:r w:rsidR="00107B9C">
        <w:t xml:space="preserve"> </w:t>
      </w:r>
    </w:p>
    <w:p w:rsidR="006370D6" w:rsidRPr="006370D6" w:rsidRDefault="00107B9C" w:rsidP="006370D6">
      <w:r>
        <w:t xml:space="preserve">Les servitudes positives permettent au propriétaire du fonds dominant de tirer un profit direct d’une utilité du fonds servant (servitude de passage, d’aqueduc, de puisage, etc.), les servitudes négatives consistent à paralyser une utilité du fonds servant afin de faire bénéficier le fonds dominant d’un surcroit d’agrément, </w:t>
      </w:r>
      <w:r>
        <w:lastRenderedPageBreak/>
        <w:t xml:space="preserve">il peut s’agir de : limiter la hauteur des constructions pouvant être établies sur le fonds servant –servitudes non altius tollendi-, servitude de prospect qui interdit toute modification du fonds servant susceptible d’altérer la vue dont profit le fonds dominant, il peut aussi s’agir d’une clause d’habitation bourgeoise laquelle interdit d’utiliser un logement à </w:t>
      </w:r>
      <w:r w:rsidR="007577D7">
        <w:t>un autre usage que l’habitation ((on la trouve fréquemment dans les copropriétés).</w:t>
      </w:r>
    </w:p>
    <w:p w:rsidR="007577D7" w:rsidRDefault="007577D7" w:rsidP="007577D7">
      <w:r>
        <w:t xml:space="preserve">Ces servitudes établies par titre pourront résulter d’un contrat mais aussi d’un acte unilatéral comme un testament. La création des servitudes n’obéit pas à un régime formel particulier, en revanche il faut que les actes qui les crées respectent les règles qui découlent de leur nature propre, par exemple si la servitude découle d’un testament, il faudra que soit respecté les règles relatives à la validité de celui-ci. Les choses sont plus compliquées si l’on se place sur le terrain de l’opposabilité de la servitude aux tiers. En matière de servitudes la question est réglée par les textes relatifs à la publicité foncière lesquels imposent la publicité de tous les actes constituant des droits réels immobiliers et donc en conséquence des servitudes. Ceci a des conséquences pratiques très importantes car l’acquéreur du fonds servant, ne pourra se voir opposer la servitude que tout autant qu’elle a été publiée, or pour la publier il faut qu’elle ait été placée devant notaire en la forme authentique. </w:t>
      </w:r>
    </w:p>
    <w:p w:rsidR="007577D7" w:rsidRDefault="007577D7" w:rsidP="007577D7">
      <w:pPr>
        <w:pStyle w:val="1"/>
      </w:pPr>
    </w:p>
    <w:p w:rsidR="007577D7" w:rsidRDefault="007577D7" w:rsidP="007577D7">
      <w:pPr>
        <w:pStyle w:val="1"/>
      </w:pPr>
    </w:p>
    <w:p w:rsidR="007577D7" w:rsidRDefault="007577D7" w:rsidP="007577D7">
      <w:pPr>
        <w:pStyle w:val="1"/>
      </w:pPr>
    </w:p>
    <w:p w:rsidR="007577D7" w:rsidRPr="00224DA7" w:rsidRDefault="007577D7" w:rsidP="007577D7">
      <w:pPr>
        <w:pStyle w:val="1"/>
      </w:pPr>
      <w:r w:rsidRPr="00224DA7">
        <w:t>2) Les servitudes établies par usucapion</w:t>
      </w:r>
    </w:p>
    <w:p w:rsidR="007577D7" w:rsidRDefault="007577D7" w:rsidP="007577D7">
      <w:r>
        <w:t>Cette possibi</w:t>
      </w:r>
      <w:r w:rsidR="00A52021">
        <w:t>lité d’établir par usucapion c'est-à-dire</w:t>
      </w:r>
      <w:r>
        <w:t xml:space="preserve"> par une possession prolongée pendant 30 ans, n’est possible qu’à l’égard de certaines servitudes. Autrement dit toutes les servitudes ne sont pas susceptibles d’être établies par usucapion. </w:t>
      </w:r>
    </w:p>
    <w:p w:rsidR="007577D7" w:rsidRDefault="007577D7" w:rsidP="007577D7">
      <w:r>
        <w:t>Art 688 « les servitudes sont ou continues ou discontinues… » et 689 « Les servitudes sont apparentes ou non apparentes… »</w:t>
      </w:r>
    </w:p>
    <w:p w:rsidR="007577D7" w:rsidRPr="007B7756" w:rsidRDefault="007577D7" w:rsidP="007577D7">
      <w:pPr>
        <w:pStyle w:val="a0"/>
      </w:pPr>
      <w:r w:rsidRPr="007B7756">
        <w:t xml:space="preserve">a) Les servitudes susceptibles d’être établies par usucapion </w:t>
      </w:r>
    </w:p>
    <w:p w:rsidR="007577D7" w:rsidRDefault="007577D7" w:rsidP="007577D7">
      <w:r>
        <w:t xml:space="preserve">Il résulte de lire l’article 690 que seules les servitudes continues et apparentes peuvent s’acquérir par un usage prolongé. </w:t>
      </w:r>
    </w:p>
    <w:p w:rsidR="007577D7" w:rsidRDefault="007577D7" w:rsidP="007577D7">
      <w:r>
        <w:t xml:space="preserve">Dans la catégorie des servitudes continues et apparentes ; Ex : la servitude d’aqueduc à la condition que soit une construction apparente, si l’eau est amené par des canalisations enterrée, servitude non apparente. Exemples assez rares, la plupart des servitudes sont apparentes mais discontinues (servitudes de passage ou de puisage), on peut d’ailleurs observer que la jurisprudence est assez sévère, lorsqu’il s’agit de qualifier une servitude de continue et d’apparente, cette sévérité de la jurisprudence s’explique par le souci d’encourager la tolérance et le bon voisinage. L’idée est qu’un simple geste de courtoisie comme laisser un voisin emprunter un raccourci par son champ ou puiser ponctuellement de l’eau, conduisent à la création d’une servitude. </w:t>
      </w:r>
    </w:p>
    <w:p w:rsidR="007577D7" w:rsidRDefault="007577D7" w:rsidP="007577D7">
      <w:r>
        <w:t xml:space="preserve">Remarque : toutefois dans certains cas quelques décisions, ont contourné les règles des articles 690 et 691 en permettant à celui qui passe sur le terrain de son voisin depuis plus de 30 ans, d’en devenir propriétaire par usucapion, autrement dit il devient propriétaire de la fraction du terrain (chemin dans lequel il passe), faute d’avoir pu usucaper la servitude de passage. </w:t>
      </w:r>
    </w:p>
    <w:p w:rsidR="007577D7" w:rsidRPr="008C1EE3" w:rsidRDefault="007577D7" w:rsidP="007577D7">
      <w:pPr>
        <w:pStyle w:val="a0"/>
      </w:pPr>
      <w:r w:rsidRPr="008C1EE3">
        <w:t>b) Les modalités d’établissement de ces servitudes.</w:t>
      </w:r>
    </w:p>
    <w:p w:rsidR="007577D7" w:rsidRDefault="007577D7" w:rsidP="007577D7">
      <w:r w:rsidRPr="00571403">
        <w:rPr>
          <w:u w:val="single"/>
        </w:rPr>
        <w:t xml:space="preserve"> </w:t>
      </w:r>
      <w:r w:rsidRPr="00571403">
        <w:t xml:space="preserve">Il suffit de satisfaire les conditions de </w:t>
      </w:r>
      <w:r w:rsidRPr="00A52021">
        <w:t>l’article 2261</w:t>
      </w:r>
      <w:r w:rsidRPr="00571403">
        <w:t xml:space="preserve"> </w:t>
      </w:r>
      <w:r>
        <w:t xml:space="preserve">c'est-à-dire que la possession doit être continue, paisible, publique et non-équivoque. </w:t>
      </w:r>
    </w:p>
    <w:p w:rsidR="007577D7" w:rsidRDefault="007577D7" w:rsidP="007577D7">
      <w:r>
        <w:t xml:space="preserve">La durée de la possession doit être de 30 ans et pas de possibilité de prescription abrégé. </w:t>
      </w:r>
    </w:p>
    <w:p w:rsidR="007577D7" w:rsidRPr="00CD5706" w:rsidRDefault="007577D7" w:rsidP="007577D7">
      <w:pPr>
        <w:pStyle w:val="1"/>
      </w:pPr>
      <w:r w:rsidRPr="00CD5706">
        <w:t xml:space="preserve">3) Les servitudes peuvent être établies par destination du père de famille. </w:t>
      </w:r>
    </w:p>
    <w:p w:rsidR="007577D7" w:rsidRDefault="007577D7" w:rsidP="007577D7">
      <w:r>
        <w:lastRenderedPageBreak/>
        <w:t xml:space="preserve">Cas très particulier : personne qui est proprio de plusieurs parcelles et qui va aménager un usage partagé de ses différentes parcelles. Ce partage ne pouvait pas constituer des servitudes, il ne peut pas avoir de création de servitudes au sens stricte puisque l’article 637 impose que les fonds appartiennent à des propriétaires différents. En cas d’aliénation (de vente) d’une parcelle que se posera la question du maintien de ses utilités partagées. </w:t>
      </w:r>
    </w:p>
    <w:p w:rsidR="007577D7" w:rsidRDefault="007577D7" w:rsidP="007577D7">
      <w:r>
        <w:t xml:space="preserve">Art 692 ; 693 ; 694 ; </w:t>
      </w:r>
    </w:p>
    <w:p w:rsidR="007577D7" w:rsidRDefault="007577D7" w:rsidP="007577D7">
      <w:r>
        <w:t xml:space="preserve">Solution de l’article 694 ; « Si le propriétaire de 2 héritages entre lesquels il existe un signe apparent de servitude, dispose de l’un des héritages, sans que le contrat contienne aucune convention relative à la servitude, elle continue d’exister activement ou passivement en faveur du fonds aliénés ou sur le fonds aliénés ». </w:t>
      </w:r>
    </w:p>
    <w:p w:rsidR="007577D7" w:rsidRDefault="007577D7" w:rsidP="007577D7">
      <w:r>
        <w:t xml:space="preserve">On s’aperçoit qu’une question surgit : peuvent-elles concerner des servitudes apparentes et discontinues ? </w:t>
      </w:r>
    </w:p>
    <w:p w:rsidR="007E0108" w:rsidRDefault="007577D7" w:rsidP="006370D6">
      <w:r>
        <w:t>La discussion repose sur une opposition entre l’article 692 et 694 : l’article 692 dispose que la destination du père de famille vaut titre à l’égard des servitudes continues et apparentes. Alors que l’article 694 lui se limite à faire référence à l’existence d’un signe apparent de servitude (exige plus la continuité). La jurisprudence se fondant sur le fait que l’article 694 se réfère expressément au contrat, en déduit que la destination du père de famille est possible en présence d’une servitude apparente et non continue à la condition que celui qui l’invoque, produise</w:t>
      </w:r>
      <w:r w:rsidR="007E0108">
        <w:t xml:space="preserve"> l’acte de division des fonds. </w:t>
      </w:r>
    </w:p>
    <w:p w:rsidR="007E0108" w:rsidRDefault="007E0108" w:rsidP="007E0108">
      <w:pPr>
        <w:pStyle w:val="A"/>
      </w:pPr>
      <w:r>
        <w:t>II. Le régime des servitudes</w:t>
      </w:r>
    </w:p>
    <w:p w:rsidR="00A52021" w:rsidRPr="00A52021" w:rsidRDefault="00A52021" w:rsidP="00A52021">
      <w:pPr>
        <w:pStyle w:val="A"/>
      </w:pPr>
      <w:r>
        <w:t>A]</w:t>
      </w:r>
      <w:r w:rsidR="008617EC">
        <w:t xml:space="preserve"> La perpétuité de la servitude</w:t>
      </w:r>
    </w:p>
    <w:p w:rsidR="007E0108" w:rsidRDefault="007E0108" w:rsidP="007E0108">
      <w:r>
        <w:t>Alors que la plupart des droits réels autres que le droit de propriété sur la chose d’autrui comme par exemple l’usufruit sont des droits réels temporaires, la servitude est au contraire en principe perpétuel, cette règle s’explique par le fait que la servitude emprunte la perpétuité des propriétés sur lesquelles elle s’applique.</w:t>
      </w:r>
    </w:p>
    <w:p w:rsidR="007E0108" w:rsidRDefault="00953365" w:rsidP="007E0108">
      <w:r>
        <w:t>La servitude peut ne pas être absolue, les parties peuvent décider d’en créer une temporaire ou encore de mettre fin à une servitude établie d’un commun accord ou parce que le bénéficiaire y renonce</w:t>
      </w:r>
      <w:r w:rsidR="00FE1540">
        <w:t xml:space="preserve"> (si elle est unilatérale)</w:t>
      </w:r>
      <w:r>
        <w:t>.</w:t>
      </w:r>
    </w:p>
    <w:p w:rsidR="00D046E5" w:rsidRDefault="00FE1540" w:rsidP="007E0108">
      <w:r>
        <w:t>La servitude peut disparaitre si l’utilité pour laquelle elle a été créée vient à disparaitre</w:t>
      </w:r>
      <w:r w:rsidR="00D046E5">
        <w:t>.</w:t>
      </w:r>
      <w:r w:rsidR="00F13804">
        <w:t xml:space="preserve"> </w:t>
      </w:r>
      <w:r w:rsidR="00D046E5">
        <w:t>Article 706 Code Civil</w:t>
      </w:r>
      <w:r w:rsidR="00F13804">
        <w:t xml:space="preserve"> (non usage pendant 30 ans)</w:t>
      </w:r>
      <w:r w:rsidR="00E87DFE">
        <w:t>.</w:t>
      </w:r>
    </w:p>
    <w:p w:rsidR="00A52021" w:rsidRDefault="00A52021" w:rsidP="00A52021">
      <w:pPr>
        <w:pStyle w:val="A"/>
      </w:pPr>
      <w:r>
        <w:t>B] Les contours de la servitude</w:t>
      </w:r>
    </w:p>
    <w:p w:rsidR="00A52021" w:rsidRDefault="00A52021" w:rsidP="00A52021">
      <w:r>
        <w:t>Les contours de la servitude sont déterminés en fonction de son utilité ce qui explique la règle figurant à l’article 696 (quand on établit une servitude on est censé accorder tout ce qui est nécessaire à en user). Cette règle pose en même temps la question de la fixité de la servitude : doit-on adapter la servitude à d’éventuels nouveaux besoins du fond dominant ?</w:t>
      </w:r>
      <w:r w:rsidR="000B1374">
        <w:t xml:space="preserve"> Juges se sont appuyés sur l’article 702 : on ne peut pas aggraver la situation du fonds dominant = pas de souplesse sauf quelques exceptions.</w:t>
      </w:r>
    </w:p>
    <w:p w:rsidR="000B1374" w:rsidRDefault="000B1374" w:rsidP="00A52021"/>
    <w:p w:rsidR="000B1374" w:rsidRDefault="000B1374" w:rsidP="00A52021">
      <w:pPr>
        <w:rPr>
          <w:color w:val="FF0000"/>
          <w:sz w:val="26"/>
          <w:szCs w:val="26"/>
          <w:u w:val="single"/>
        </w:rPr>
      </w:pPr>
      <w:r w:rsidRPr="008617EC">
        <w:rPr>
          <w:color w:val="FF0000"/>
          <w:sz w:val="26"/>
          <w:szCs w:val="26"/>
          <w:u w:val="single"/>
        </w:rPr>
        <w:t>Section 3</w:t>
      </w:r>
      <w:r w:rsidR="008617EC" w:rsidRPr="008617EC">
        <w:rPr>
          <w:color w:val="FF0000"/>
          <w:sz w:val="26"/>
          <w:szCs w:val="26"/>
          <w:u w:val="single"/>
        </w:rPr>
        <w:t> : Le contentieux de la propriété</w:t>
      </w:r>
    </w:p>
    <w:p w:rsidR="008617EC" w:rsidRDefault="008617EC" w:rsidP="008617EC">
      <w:r>
        <w:t>Lorsque le propriétaire al e sentiment que son droit de propriété est menacé il va être amené à le défendre, pour cela il devra prouver au préalable sa qualité de propriétaire ce qui le conduit souvent à apporter la preuve de sa propriété.</w:t>
      </w:r>
    </w:p>
    <w:p w:rsidR="008617EC" w:rsidRPr="008617EC" w:rsidRDefault="008617EC" w:rsidP="008617EC">
      <w:pPr>
        <w:rPr>
          <w:color w:val="FF0000"/>
          <w:sz w:val="26"/>
          <w:szCs w:val="26"/>
          <w:u w:val="single"/>
        </w:rPr>
      </w:pPr>
      <w:r w:rsidRPr="008617EC">
        <w:rPr>
          <w:color w:val="FF0000"/>
          <w:sz w:val="26"/>
          <w:szCs w:val="26"/>
          <w:u w:val="single"/>
        </w:rPr>
        <w:t>Sous-section 1 : La protection de la propriété</w:t>
      </w:r>
    </w:p>
    <w:p w:rsidR="008617EC" w:rsidRDefault="008617EC" w:rsidP="008617EC">
      <w:pPr>
        <w:pStyle w:val="Paragraphe"/>
      </w:pPr>
      <w:r>
        <w:t>Paragraphe 1 : Protection de la propriété contre l’Etat et ses émanations</w:t>
      </w:r>
    </w:p>
    <w:p w:rsidR="008617EC" w:rsidRDefault="008617EC" w:rsidP="008617EC">
      <w:r>
        <w:t xml:space="preserve">Les révolutionnaires se méfiaient de la puissance publique ce qui explique la place fondamentale qu’ils ont conférés à la propriété. Il est assez rare que la puissance publique s’attaque frontalement au droit de propriété, elle se contente souvent d’en grignoter plus ou moins avidement les prérogatives. </w:t>
      </w:r>
    </w:p>
    <w:p w:rsidR="008617EC" w:rsidRDefault="008617EC" w:rsidP="008617EC">
      <w:r>
        <w:lastRenderedPageBreak/>
        <w:t>Attaques frontales</w:t>
      </w:r>
      <w:r>
        <w:sym w:font="Wingdings" w:char="F0E0"/>
      </w:r>
      <w:r>
        <w:t xml:space="preserve"> Les expropriation, les réquisitions et les nationalisations.</w:t>
      </w:r>
    </w:p>
    <w:p w:rsidR="008617EC" w:rsidRDefault="008617EC" w:rsidP="008617EC">
      <w:r>
        <w:t>Encadré</w:t>
      </w:r>
      <w:r w:rsidR="00BF5C2B">
        <w:t>e</w:t>
      </w:r>
      <w:r>
        <w:t>s par le droit, il existe une législation dont l’objectif est de concilier l’intérêt public et les droits des propriétaires.</w:t>
      </w:r>
      <w:r w:rsidR="00542E2B">
        <w:t xml:space="preserve"> Pour les expropriations et nationalisations il s’agit de cessions forcées de la propriété, ces hypothèses sont prévues par la constitution elle-même qui dispose que  nul ne peut être contraint de céder sa propriété</w:t>
      </w:r>
      <w:r w:rsidR="00BF5C2B">
        <w:t xml:space="preserve"> si ce n’est pour cause d’utilité publique et moyennant une juste et préalable indemnité.</w:t>
      </w:r>
    </w:p>
    <w:p w:rsidR="00BF5C2B" w:rsidRDefault="00BF5C2B" w:rsidP="008617EC">
      <w:r>
        <w:t>Ces contentieux obéissent à des règles processuelles assez particulières ; alors que la plupart de ces atteintes directes sont le fait de l’administration leurs contentieux est pourtant, en grande partie, traditionnellement dévolu au juge judiciaire. En effet, pour des raisons qui tiennent à notre tradition judiciaire, le juge naturel de la propriété est le juge judiciaire et non pas le juge administratif.</w:t>
      </w:r>
      <w:r w:rsidR="001302AD">
        <w:t xml:space="preserve"> Cette solution ancienne a été exprimée par le tribunal des conflits le 30 octobre 1947 que le tribunal civil était compétent pour examiner la validité des actes administratifs portant une atteinte grave au droit de propriété. La même solution a été retenue à l’égard des comportements de l’administration conduisant à une méconnaissance des droits de propriété (dommages causés par l’administration ou ses agences), on appelle ces comportements voies de faits, ils relèvent traditionnellement de la compétence des tribunaux de l’ordre judiciaire. Toutefois, jurisprudence tribunal des conflits 17 juin 2013 réduit le domaine traditionnel de la voie de fait en considérant que la compétence des juridictions civiles doit être réservée au seul cas d’extinction du droit de propriété alors qu’auparavant une atteinte grave suffisait à donner compétence au juge civil. Cette évolution s’explique par la montée en puissance de la voie du référé devant le juge administratif</w:t>
      </w:r>
      <w:r w:rsidR="007661AF">
        <w:t>.</w:t>
      </w:r>
    </w:p>
    <w:p w:rsidR="007661AF" w:rsidRDefault="007661AF" w:rsidP="007661AF">
      <w:pPr>
        <w:pStyle w:val="Paragraphe"/>
      </w:pPr>
      <w:r>
        <w:t>Paragraphe 2 : La protection de la propriété contre les personnes privées</w:t>
      </w:r>
    </w:p>
    <w:p w:rsidR="007661AF" w:rsidRPr="007661AF" w:rsidRDefault="007661AF" w:rsidP="007661AF">
      <w:pPr>
        <w:pStyle w:val="A"/>
      </w:pPr>
      <w:r>
        <w:t>A] L’action en bornage</w:t>
      </w:r>
    </w:p>
    <w:p w:rsidR="00B560EB" w:rsidRDefault="00345FD8" w:rsidP="00B560EB">
      <w:pPr>
        <w:tabs>
          <w:tab w:val="left" w:pos="1655"/>
        </w:tabs>
      </w:pPr>
      <w:r>
        <w:t>C’est une action réelle immobilière pétitoire (=/= possessoire) par laquelle le titulaire d’un droit réel immobilier demande la délimitation d’une pr</w:t>
      </w:r>
      <w:r w:rsidR="00B560EB">
        <w:t>opriété avec la propriété contigüe</w:t>
      </w:r>
      <w:r>
        <w:t>. Cette délimitation se réalise par le bornage qui assure la délimitation de la ligne séparative de deux fonds à l’aide de signes matériels appelés les bornes.</w:t>
      </w:r>
      <w:r w:rsidR="00B560EB">
        <w:t xml:space="preserve"> Tout propriétaire peut obliger son voisin au bornage de leurs propriétés c</w:t>
      </w:r>
      <w:r w:rsidR="00272582">
        <w:t>ontigü</w:t>
      </w:r>
      <w:r w:rsidR="00BD3D1B">
        <w:t>e</w:t>
      </w:r>
      <w:r w:rsidR="00B560EB">
        <w:t>s</w:t>
      </w:r>
      <w:r w:rsidR="00BD3D1B">
        <w:t xml:space="preserve"> (article 646 Code Civil)</w:t>
      </w:r>
      <w:r w:rsidR="00B560EB">
        <w:t>.</w:t>
      </w:r>
      <w:r w:rsidR="00BD3D1B">
        <w:t xml:space="preserve"> Si toutes les parties sont d’accords le bornage se fait de manière conventionnelle et n’est soumis à aucune conditions de formes particulières, en général les parties ont recours aux experts de leur choix et les limites du bornage dit amiable sont consignées dans un procès-verbal d’abornement. </w:t>
      </w:r>
    </w:p>
    <w:p w:rsidR="00BD3D1B" w:rsidRDefault="00B560EB" w:rsidP="00BD3D1B">
      <w:r w:rsidRPr="008617EC">
        <w:t xml:space="preserve"> </w:t>
      </w:r>
      <w:r w:rsidR="00BD3D1B">
        <w:t>Le bornage ne deviendra judiciaire qu’en cas de résistance du voisin, article 646 Code Civil dispose que le bornage se fera à frais communs.</w:t>
      </w:r>
      <w:r w:rsidR="002A51BC">
        <w:t xml:space="preserve"> </w:t>
      </w:r>
      <w:r w:rsidR="00BD3D1B">
        <w:t>L’action en bornage est une action qui vient sanctionner l’o</w:t>
      </w:r>
      <w:r w:rsidR="006B41C7">
        <w:t>bligation que le voisinage créé</w:t>
      </w:r>
      <w:r w:rsidR="00BD3D1B">
        <w:t xml:space="preserve"> entre propriétaires fonciers de préciser la limite séparative de leurs fonds.</w:t>
      </w:r>
    </w:p>
    <w:p w:rsidR="002A51BC" w:rsidRDefault="002A51BC" w:rsidP="00BD3D1B">
      <w:r>
        <w:t>L’action en bornage ne concerne que les propriétés privées et seulement les propriétés contigües.</w:t>
      </w:r>
    </w:p>
    <w:p w:rsidR="009A0A02" w:rsidRDefault="002A51BC" w:rsidP="00BD3D1B">
      <w:r>
        <w:t>La jurisprudence a considéré que ne sont pas contigus les fonds séparés par une voie publique ou par un cour</w:t>
      </w:r>
      <w:r w:rsidR="009A0A02">
        <w:t>s</w:t>
      </w:r>
      <w:r>
        <w:t xml:space="preserve"> d’</w:t>
      </w:r>
      <w:r w:rsidR="009A0A02">
        <w:t>eau navigable, ou même dans certains cas par une limite naturelle autre qu’un cours d’eau navigable. En revanche, l’existence d’un fossé, d’une haie, ou de toutes autres clôture</w:t>
      </w:r>
      <w:r w:rsidR="007E760F">
        <w:t>s</w:t>
      </w:r>
      <w:r w:rsidR="009A0A02">
        <w:t xml:space="preserve"> ne font pas obstacle à l’action en bornage à moins que l’un des voisins ne soit en mesure de prouver que ces séparations ont été établies contradictoirement, à la suite d’un précédent bornage, et constaté par un procès-verbal.</w:t>
      </w:r>
    </w:p>
    <w:p w:rsidR="002A51BC" w:rsidRDefault="007E760F" w:rsidP="00BD3D1B">
      <w:r>
        <w:t xml:space="preserve">Lorsqu’un bornage a eu lieu les juges considèrent qu’un second bornage ne peut pas être demandé tant qu’un délai de 30 ans ne s’est pas écoulé. Avant l’expiration de ce délai les bornes disparues ou  déplacées peuvent être remplacées purement ou simplement sans qu’un nouvel arpentage soit nécessaire. </w:t>
      </w:r>
    </w:p>
    <w:p w:rsidR="007E760F" w:rsidRDefault="007E760F" w:rsidP="00BD3D1B">
      <w:r>
        <w:t>Qui peut exercer l’action en bornage ? Le propriétaire (article 646), mais quelques décisions l’ont étendu à d’autres titulaires de droits réels comme un nu propriétaire ou un usufruitier.</w:t>
      </w:r>
      <w:r w:rsidR="00AE46DF">
        <w:t xml:space="preserve"> Lorsque l’action en bornage est intentée par le titulaire d’un droit démembré (ex : </w:t>
      </w:r>
      <w:r w:rsidR="00983616">
        <w:t>usufruitier</w:t>
      </w:r>
      <w:r w:rsidR="00AE46DF">
        <w:t>) il peut être utile d’appeler à l’instance les autres titulaires de droits réels afin que le bornage leur soit opposable.</w:t>
      </w:r>
    </w:p>
    <w:p w:rsidR="00983616" w:rsidRDefault="00983616" w:rsidP="00BD3D1B">
      <w:r>
        <w:t>L’action en bornage obéit à des règles originales liées à sa nature, on considère en effet que dans cette action chacune des partie</w:t>
      </w:r>
      <w:r w:rsidR="006E2B1D">
        <w:t>s</w:t>
      </w:r>
      <w:r>
        <w:t xml:space="preserve"> est à </w:t>
      </w:r>
      <w:r w:rsidR="006E2B1D">
        <w:t>la fois demanderesse et défende</w:t>
      </w:r>
      <w:r>
        <w:t>resse</w:t>
      </w:r>
      <w:r w:rsidR="006E2B1D">
        <w:t xml:space="preserve"> et qu’elle doit par conséquent faire la preuve de son droit.</w:t>
      </w:r>
    </w:p>
    <w:p w:rsidR="0070152D" w:rsidRDefault="0070152D" w:rsidP="00BD3D1B">
      <w:r>
        <w:lastRenderedPageBreak/>
        <w:t>L’autorité de la chose jugée attachée à l’action en bornage ne concerne que</w:t>
      </w:r>
      <w:r w:rsidR="00195607">
        <w:t xml:space="preserve"> la délimitation des propriétés, ne porte pas sur la question de la titularité des droits.</w:t>
      </w:r>
    </w:p>
    <w:p w:rsidR="00711274" w:rsidRDefault="00711274" w:rsidP="00BD3D1B">
      <w:r>
        <w:t>Bien qu’étant classée dans les actions immobilières pétitoires (normalement dvt TGI) l‘action en bornage est portée devant le TI.</w:t>
      </w:r>
    </w:p>
    <w:p w:rsidR="00711274" w:rsidRDefault="00711274" w:rsidP="00BD3D1B">
      <w:r>
        <w:t xml:space="preserve">Les opérations de bornage </w:t>
      </w:r>
      <w:r w:rsidR="00111A60">
        <w:t>comportent</w:t>
      </w:r>
      <w:r>
        <w:t xml:space="preserve"> l’examen des titres de propriété des parties afin de rechercher la contenance des fonds, on peut aussi utiliser des documents cadastraux.</w:t>
      </w:r>
      <w:r w:rsidR="00111A60">
        <w:t xml:space="preserve"> Les opérations de bornage nécessitent l’arpentage des terrains par des experts qui peuvent être choisis par les parties ou à défaut d’accord par le juge, elles s’achèvent par le tracé de la ligne séparative des fonds que l’on marque soit par un fossé, soit par une palissade, soit à l’aide de bornes.</w:t>
      </w:r>
    </w:p>
    <w:p w:rsidR="002A26EF" w:rsidRDefault="002A26EF" w:rsidP="002A26EF">
      <w:pPr>
        <w:pStyle w:val="A"/>
      </w:pPr>
      <w:r>
        <w:t>B] Le droit de se clore</w:t>
      </w:r>
    </w:p>
    <w:p w:rsidR="002A26EF" w:rsidRDefault="002A26EF" w:rsidP="002A26EF">
      <w:pPr>
        <w:pStyle w:val="1"/>
      </w:pPr>
      <w:r>
        <w:t>1) Le choix de se clore</w:t>
      </w:r>
    </w:p>
    <w:p w:rsidR="007D1661" w:rsidRPr="007D1661" w:rsidRDefault="002A26EF" w:rsidP="007D1661">
      <w:pPr>
        <w:tabs>
          <w:tab w:val="left" w:pos="1655"/>
        </w:tabs>
        <w:rPr>
          <w:sz w:val="26"/>
          <w:szCs w:val="26"/>
        </w:rPr>
      </w:pPr>
      <w:r>
        <w:t>Article 647 Code Civil : tout propriétaire peut clore son héritage sauf exception de l’article 682 (on ne peut pas faire obstacle, en clôturant, à la servitude de passage)</w:t>
      </w:r>
      <w:r w:rsidR="00B47BD1">
        <w:t xml:space="preserve">. </w:t>
      </w:r>
      <w:r w:rsidR="00161745">
        <w:t>Pas évident sous l’Ancien régime à cause du droit de chasse (seigneur pouvait pénétrer dans tous les d</w:t>
      </w:r>
      <w:r w:rsidR="00623A7E">
        <w:t>omaines) et du droit de vaine pâ</w:t>
      </w:r>
      <w:r w:rsidR="00161745">
        <w:t xml:space="preserve">ture </w:t>
      </w:r>
      <w:r w:rsidR="00623A7E">
        <w:t>(permet habs d’une même commune de faire paître leur troupeau dans toutes les terres non closes, après les récoltes).</w:t>
      </w:r>
      <w:r w:rsidR="007D1661" w:rsidRPr="007D1661">
        <w:rPr>
          <w:sz w:val="26"/>
          <w:szCs w:val="26"/>
        </w:rPr>
        <w:t xml:space="preserve"> </w:t>
      </w:r>
      <w:r w:rsidR="007D1661">
        <w:rPr>
          <w:sz w:val="26"/>
          <w:szCs w:val="26"/>
        </w:rPr>
        <w:tab/>
      </w:r>
    </w:p>
    <w:p w:rsidR="002A26EF" w:rsidRPr="002A26EF" w:rsidRDefault="007D1661" w:rsidP="007D1661">
      <w:pPr>
        <w:tabs>
          <w:tab w:val="left" w:pos="3493"/>
        </w:tabs>
      </w:pPr>
      <w:r>
        <w:t>Nature du droit de se clore :</w:t>
      </w:r>
      <w:r w:rsidR="00E42AC3">
        <w:t xml:space="preserve"> </w:t>
      </w:r>
      <w:r>
        <w:t>Code Civil, partie relative aux servitudes qui dérive</w:t>
      </w:r>
      <w:r w:rsidR="00E42AC3">
        <w:t>nt</w:t>
      </w:r>
      <w:r>
        <w:t xml:space="preserve"> de</w:t>
      </w:r>
      <w:r w:rsidR="00E42AC3">
        <w:t xml:space="preserve"> la situation des lieux</w:t>
      </w:r>
      <w:r w:rsidR="00A95203">
        <w:t>. Controverse sur la nature de ce droit.</w:t>
      </w:r>
    </w:p>
    <w:p w:rsidR="002A26EF" w:rsidRDefault="002A26EF" w:rsidP="002A26EF">
      <w:pPr>
        <w:pStyle w:val="1"/>
      </w:pPr>
      <w:r>
        <w:t>2) L’obligation de se clore</w:t>
      </w:r>
    </w:p>
    <w:p w:rsidR="00A95203" w:rsidRDefault="00A95203" w:rsidP="00A95203">
      <w:r>
        <w:t>Article 663 Code Civil. Que faut-il attendre par villes et faubourgs ?</w:t>
      </w:r>
      <w:r w:rsidR="008D0417">
        <w:t xml:space="preserve"> L</w:t>
      </w:r>
      <w:r>
        <w:t>a jurisprudence considère que c’est une question qui relève du pouvoir souverain des juges du fond.</w:t>
      </w:r>
    </w:p>
    <w:p w:rsidR="008D0417" w:rsidRDefault="008D0417" w:rsidP="00A95203">
      <w:r>
        <w:t>On observe que l’obligation ne concerne que les terrains bâtis (maisons, cours et jardins).</w:t>
      </w:r>
    </w:p>
    <w:p w:rsidR="00E26A63" w:rsidRDefault="008D0417" w:rsidP="00A95203">
      <w:r>
        <w:t>Législation applicable que s’il n’existe pas de législations contraires.</w:t>
      </w:r>
    </w:p>
    <w:p w:rsidR="0040198A" w:rsidRDefault="00E26A63" w:rsidP="0040198A">
      <w:r>
        <w:t>Contrainte de l’article = obligation de participer à la construct</w:t>
      </w:r>
      <w:r w:rsidR="00204015">
        <w:t>ion (en finance la moitié), s’impose que si le mur est à construire, il ne peut pas être question d’obliger un voisin à rembourser un mur déjà construit.</w:t>
      </w:r>
      <w:r w:rsidR="0040198A">
        <w:t xml:space="preserve"> Cette idée selon laquelle le mur a vocation à être partagé (frais de constructions + résultats constructions) se retrouve dans la même section du Code Civil, article 653.</w:t>
      </w:r>
    </w:p>
    <w:p w:rsidR="009A388F" w:rsidRDefault="009A388F" w:rsidP="009A388F">
      <w:pPr>
        <w:pStyle w:val="A"/>
      </w:pPr>
      <w:r>
        <w:t>C] L’action en revendication</w:t>
      </w:r>
    </w:p>
    <w:p w:rsidR="009A388F" w:rsidRPr="002F77F1" w:rsidRDefault="009A388F" w:rsidP="009A388F">
      <w:pPr>
        <w:tabs>
          <w:tab w:val="left" w:pos="3063"/>
        </w:tabs>
        <w:rPr>
          <w:rFonts w:ascii="MT Extra" w:hAnsi="MT Extra"/>
        </w:rPr>
      </w:pPr>
      <w:r>
        <w:t xml:space="preserve">C’est le modèle même de l’action pétitoire en ce sens qu’elle permet au propriétaire de demander la reconnaissance judicaire de son droit de </w:t>
      </w:r>
      <w:r w:rsidR="002F77F1">
        <w:t>propriété. Elle</w:t>
      </w:r>
      <w:r w:rsidRPr="009A388F">
        <w:t xml:space="preserve"> existe en matière </w:t>
      </w:r>
      <w:r w:rsidR="002F77F1">
        <w:t>mobilière et en matière mobiliè</w:t>
      </w:r>
      <w:r w:rsidRPr="009A388F">
        <w:t>re</w:t>
      </w:r>
      <w:r w:rsidR="002F77F1">
        <w:t>.</w:t>
      </w:r>
    </w:p>
    <w:p w:rsidR="002F77F1" w:rsidRDefault="002F77F1" w:rsidP="002F77F1">
      <w:pPr>
        <w:pStyle w:val="1"/>
      </w:pPr>
      <w:r>
        <w:t>1) L’action en revendication mobilière</w:t>
      </w:r>
    </w:p>
    <w:p w:rsidR="002F77F1" w:rsidRDefault="002F77F1" w:rsidP="002F77F1">
      <w:pPr>
        <w:tabs>
          <w:tab w:val="center" w:pos="4536"/>
        </w:tabs>
      </w:pPr>
      <w:r>
        <w:t>« En fait de meuble, la possession vaut titre »</w:t>
      </w:r>
      <w:r w:rsidR="009D262F">
        <w:t xml:space="preserve"> (article </w:t>
      </w:r>
      <w:r w:rsidR="00452F82">
        <w:t>2</w:t>
      </w:r>
      <w:r w:rsidR="009D262F">
        <w:t>276). Toute la difficulté lorsque la revendication porte sur un meuble consiste à renverser la présomption de l’article 2276 d</w:t>
      </w:r>
      <w:r w:rsidR="00452F82">
        <w:t>o</w:t>
      </w:r>
      <w:r w:rsidR="009D262F">
        <w:t>nt on sait qu’elle a pour finalité de protéger les tiers de bonne foi.</w:t>
      </w:r>
      <w:r w:rsidR="009B7177">
        <w:t xml:space="preserve"> En conséquence, la personne qui souhaite revendiquer un bien meuble devra renverser la double présomption résultant de cet article, pour y parvenir il pourra démontrer que le possesseur est de mauvaise foi ou qu’il s’agit en réalité d’un détenteur précaire (ex : le bien lui a été remis en vertu d’un contrat non translatif de propriété</w:t>
      </w:r>
      <w:r w:rsidR="00495A32">
        <w:t>)</w:t>
      </w:r>
      <w:r w:rsidR="009B7177">
        <w:t>.</w:t>
      </w:r>
    </w:p>
    <w:p w:rsidR="00452F82" w:rsidRDefault="00452F82" w:rsidP="00452F82">
      <w:r>
        <w:t>La revendication mobilière peut être utilisée dans plusieurs hypothèses : se faire remettre un bien qu’un tiers prétend conserver sans avoir sur lui aucun titre</w:t>
      </w:r>
      <w:r w:rsidR="0081504C">
        <w:t>,</w:t>
      </w:r>
      <w:r>
        <w:t xml:space="preserve"> notamment quand celui-ci lui avait été remis en vertu d’un contrat</w:t>
      </w:r>
      <w:r w:rsidR="0081504C">
        <w:t>. I</w:t>
      </w:r>
      <w:r>
        <w:t>l pourra s’agir d’un dépositaire qui refuse de restituer l’objet déposé. Cette action est ainsi souvent exercée dans des relations d’affaires lorsqu’un bien a été vendu avec une réserve de propriété</w:t>
      </w:r>
      <w:r w:rsidR="00ED77AF">
        <w:t>. L’intérêt de la clause de réserve de propriété est qu’elle permet, en cas de non-paiement du prix, de récupérer pour le vendeur la chose car il en est toujours propriétaire</w:t>
      </w:r>
      <w:r w:rsidR="00703D76">
        <w:t>.</w:t>
      </w:r>
    </w:p>
    <w:p w:rsidR="00703D76" w:rsidRDefault="00703D76" w:rsidP="00452F82">
      <w:r>
        <w:lastRenderedPageBreak/>
        <w:t>On rencontre aussi l’action en revendication dans les saisies mobilières</w:t>
      </w:r>
      <w:r w:rsidR="0081504C">
        <w:t> : son véritable propriétaire demande de l’exclure de la saisie.</w:t>
      </w:r>
    </w:p>
    <w:p w:rsidR="0081504C" w:rsidRDefault="0081504C" w:rsidP="0081504C">
      <w:pPr>
        <w:pStyle w:val="1"/>
      </w:pPr>
      <w:r>
        <w:t>2) La revendication immobilière</w:t>
      </w:r>
    </w:p>
    <w:p w:rsidR="0081504C" w:rsidRDefault="0081504C" w:rsidP="0081504C">
      <w:r>
        <w:t>Il</w:t>
      </w:r>
      <w:r w:rsidR="00531460">
        <w:t xml:space="preserve"> </w:t>
      </w:r>
      <w:r>
        <w:t>s’agit d’un propriétaire immobilier dépossédé par un tiers et qui réagit pour récupérer son bien.</w:t>
      </w:r>
    </w:p>
    <w:p w:rsidR="005C1EA5" w:rsidRDefault="005C1EA5" w:rsidP="005C1EA5">
      <w:pPr>
        <w:pStyle w:val="a0"/>
      </w:pPr>
      <w:r>
        <w:t>a) Les conditions de la revendication</w:t>
      </w:r>
    </w:p>
    <w:p w:rsidR="003A2B5B" w:rsidRPr="005C1EA5" w:rsidRDefault="005C1EA5" w:rsidP="005C1EA5">
      <w:r>
        <w:t>Dans la mesure où cette action est au cœur de la titularité des droits de propriétés sur un immeuble, elle relève de la compétence du TGI.</w:t>
      </w:r>
      <w:r w:rsidR="003A2B5B">
        <w:t xml:space="preserve"> En raison du caractère perpétuel du droit de propriété l’action en revendication est impres</w:t>
      </w:r>
      <w:r w:rsidR="0054240A">
        <w:t>criptible</w:t>
      </w:r>
      <w:r w:rsidR="003A2B5B">
        <w:t>.</w:t>
      </w:r>
      <w:r w:rsidR="0054240A">
        <w:t xml:space="preserve"> Mais on a aussi vu que la possession prolongée par un tiers pouvait avoir pour conséquence de paralyser cette action (usucapion de 30 ans), ceci s’explique par le fait que l’usucapion a fait naître un nouveau droit de propriété, c’est l’existence de ce nouveau droit de propriété qui a pour effet d’éteindre l’action liée au droit de propriété précédent.</w:t>
      </w:r>
    </w:p>
    <w:p w:rsidR="005C1EA5" w:rsidRDefault="005C1EA5" w:rsidP="005C1EA5">
      <w:pPr>
        <w:pStyle w:val="a0"/>
      </w:pPr>
      <w:r>
        <w:t>b) Les effets de la revendication</w:t>
      </w:r>
    </w:p>
    <w:p w:rsidR="0054240A" w:rsidRDefault="0054240A" w:rsidP="0054240A">
      <w:r>
        <w:t>L’action en revendication réaffirme la propriété d’une personne sur l’immeuble et lui permet d’exiger la restitution de celui-ci et de ses accessoires.</w:t>
      </w:r>
      <w:r w:rsidR="00114480">
        <w:t xml:space="preserve"> </w:t>
      </w:r>
    </w:p>
    <w:p w:rsidR="00114480" w:rsidRDefault="00114480" w:rsidP="0054240A">
      <w:r>
        <w:t>En pratique il n’est pas rare que celui qui a possédé pendant quelque temps l’immeuble en ait retiré quelques avantages : doit-il alors les resituer ? Pas rare non plus qu’il ait supporté des dépenses s’afférant à l’immeuble : pourra-t-il en demander le remboursement ?</w:t>
      </w:r>
    </w:p>
    <w:p w:rsidR="00114480" w:rsidRPr="00114480" w:rsidRDefault="00114480" w:rsidP="00114480">
      <w:r>
        <w:tab/>
      </w:r>
      <w:r>
        <w:tab/>
      </w:r>
      <w:r>
        <w:tab/>
      </w:r>
      <w:r w:rsidRPr="00114480">
        <w:rPr>
          <w:rFonts w:ascii="Cambria" w:hAnsi="Cambria" w:cs="Cambria"/>
        </w:rPr>
        <w:t>α</w:t>
      </w:r>
      <w:r w:rsidRPr="00114480">
        <w:t>)</w:t>
      </w:r>
    </w:p>
    <w:p w:rsidR="00114480" w:rsidRDefault="00114480" w:rsidP="00114480">
      <w:r>
        <w:t>Le propriétaire doit toujours restituer les produits car ceux-ci alternent la substance de l’immeuble, en revanche le sort des fruits varie selon la bonne ou mauvaise foi du possesseur : le possesseur de bonne foi n’a pas à les restituer alors que le possesseur de mauvaise foi doit le faire tout en conservant, sur le fondement de l’article 548 du Code Civil, la possibilité de déduire les sommes qu’il a dépensé pour les obtenir.</w:t>
      </w:r>
    </w:p>
    <w:p w:rsidR="00574F64" w:rsidRDefault="00574F64" w:rsidP="00114480">
      <w:r>
        <w:tab/>
      </w:r>
      <w:r>
        <w:tab/>
      </w:r>
      <w:r>
        <w:tab/>
      </w:r>
    </w:p>
    <w:p w:rsidR="00574F64" w:rsidRDefault="00574F64" w:rsidP="00114480"/>
    <w:p w:rsidR="00574F64" w:rsidRPr="00574F64" w:rsidRDefault="00574F64" w:rsidP="00574F64">
      <w:pPr>
        <w:ind w:left="1416" w:firstLine="708"/>
        <w:rPr>
          <w:u w:val="single"/>
        </w:rPr>
      </w:pPr>
      <w:r w:rsidRPr="00574F64">
        <w:rPr>
          <w:rFonts w:ascii="Times New Roman" w:hAnsi="Times New Roman" w:cs="Times New Roman"/>
          <w:u w:val="single"/>
        </w:rPr>
        <w:t xml:space="preserve">β) </w:t>
      </w:r>
      <w:r w:rsidRPr="00574F64">
        <w:rPr>
          <w:u w:val="single"/>
        </w:rPr>
        <w:t>L</w:t>
      </w:r>
      <w:r w:rsidR="00CF518A">
        <w:rPr>
          <w:u w:val="single"/>
        </w:rPr>
        <w:t xml:space="preserve">a théorie </w:t>
      </w:r>
      <w:r w:rsidRPr="00574F64">
        <w:rPr>
          <w:u w:val="single"/>
        </w:rPr>
        <w:t>des impenses</w:t>
      </w:r>
    </w:p>
    <w:p w:rsidR="00574F64" w:rsidRDefault="00574F64" w:rsidP="00114480">
      <w:r>
        <w:t>Théorie qui est le fruit d’une construction prétorienne, cette construction s’appuie sur divers articles du Code Civil qu’il a notamment fallu aller chercher dans les dispositions relatives aux successions pour l’article 861 et dans les dispositions relatives aux quasi-contrats pour l’article 1381.</w:t>
      </w:r>
    </w:p>
    <w:p w:rsidR="00CF518A" w:rsidRDefault="00CF518A" w:rsidP="00114480">
      <w:r>
        <w:t xml:space="preserve">L’objectif de cette théorie est de faire en sorte que le propriétaire ne bénéficie pas de manière injuste des améliorations des travaux et des réparations que le possesseur aurait pu faire. Cette théorie est originale en ce sens qu’elle tient compte non pas de la bonne ou de la mauvaise foi du tiers mais du caractère nécessaire, utile ou somptuaire des dépenses engagées. </w:t>
      </w:r>
    </w:p>
    <w:p w:rsidR="00CF518A" w:rsidRDefault="00CF518A" w:rsidP="00114480">
      <w:r>
        <w:t>Il y a trois catégories de dépenses qui vont obéir à des règles différentes :</w:t>
      </w:r>
    </w:p>
    <w:p w:rsidR="00CF518A" w:rsidRDefault="00CF518A" w:rsidP="00114480">
      <w:r>
        <w:tab/>
        <w:t>-les dépenses nécessaires</w:t>
      </w:r>
      <w:r w:rsidR="009366F5">
        <w:t> ;</w:t>
      </w:r>
      <w:r>
        <w:t xml:space="preserve"> indispensables à la conservation de la chose, elles sont intégralement remboursées, sur le fondement des articles 861 alinéa 2 et 1381.</w:t>
      </w:r>
    </w:p>
    <w:p w:rsidR="009366F5" w:rsidRDefault="009366F5" w:rsidP="00114480">
      <w:r>
        <w:tab/>
        <w:t>-</w:t>
      </w:r>
      <w:r w:rsidR="00793C1B">
        <w:t>les dépenses utiles ; dépenses qui, sans être nécessaires, ont néanmoins apporté une amélioration à l’</w:t>
      </w:r>
      <w:r w:rsidR="001D2D1B">
        <w:t>immeuble, elles seront remboursées au possesseur mais seulement dans la mesure de la plus-value conférée à l’immeuble (article 861 alinéa 1 et 1381).</w:t>
      </w:r>
    </w:p>
    <w:p w:rsidR="00E81E4E" w:rsidRDefault="00E81E4E" w:rsidP="00114480">
      <w:r>
        <w:tab/>
        <w:t>-les dépense somptuaires ; elles ne sont ni utiles ni nécessaires, elles ne donnent lieu à aucun remboursement.</w:t>
      </w:r>
    </w:p>
    <w:p w:rsidR="00324F4C" w:rsidRDefault="00324F4C" w:rsidP="00114480">
      <w:pPr>
        <w:rPr>
          <w:u w:val="single"/>
        </w:rPr>
      </w:pPr>
      <w:r>
        <w:tab/>
      </w:r>
      <w:r>
        <w:tab/>
      </w:r>
      <w:r>
        <w:tab/>
      </w:r>
      <w:r w:rsidRPr="00324F4C">
        <w:rPr>
          <w:u w:val="single"/>
        </w:rPr>
        <w:t>Gamma) Le règlement de compte </w:t>
      </w:r>
    </w:p>
    <w:p w:rsidR="00324F4C" w:rsidRDefault="00324F4C" w:rsidP="00114480">
      <w:r>
        <w:lastRenderedPageBreak/>
        <w:t>Après avoir calculé les sommes dues par les différentes parties on détermine le solde et si celui-ci est favorable au possesseur il peut retenir le bien tant qu’il n’est pas payé ce qui correspond à un droit de rétention.</w:t>
      </w:r>
    </w:p>
    <w:p w:rsidR="00574F64" w:rsidRPr="0054240A" w:rsidRDefault="00574F64" w:rsidP="00114480"/>
    <w:p w:rsidR="007D1661" w:rsidRDefault="008617EC" w:rsidP="0040198A">
      <w:pPr>
        <w:rPr>
          <w:color w:val="FF0000"/>
          <w:sz w:val="26"/>
          <w:szCs w:val="26"/>
          <w:u w:val="single"/>
        </w:rPr>
      </w:pPr>
      <w:r w:rsidRPr="008617EC">
        <w:rPr>
          <w:color w:val="FF0000"/>
          <w:sz w:val="26"/>
          <w:szCs w:val="26"/>
          <w:u w:val="single"/>
        </w:rPr>
        <w:t>Sous-section 2 :</w:t>
      </w:r>
      <w:r>
        <w:rPr>
          <w:color w:val="FF0000"/>
          <w:sz w:val="26"/>
          <w:szCs w:val="26"/>
          <w:u w:val="single"/>
        </w:rPr>
        <w:t xml:space="preserve"> </w:t>
      </w:r>
      <w:r w:rsidRPr="008617EC">
        <w:rPr>
          <w:color w:val="FF0000"/>
          <w:sz w:val="26"/>
          <w:szCs w:val="26"/>
          <w:u w:val="single"/>
        </w:rPr>
        <w:t>La preuve de la propriété</w:t>
      </w:r>
    </w:p>
    <w:p w:rsidR="00324F4C" w:rsidRDefault="00324F4C" w:rsidP="00324F4C">
      <w:r>
        <w:t xml:space="preserve">La preuve de </w:t>
      </w:r>
      <w:r w:rsidRPr="00324F4C">
        <w:t>la</w:t>
      </w:r>
      <w:r>
        <w:t xml:space="preserve"> propriété immobilière</w:t>
      </w:r>
      <w:r>
        <w:sym w:font="Wingdings" w:char="F0E0"/>
      </w:r>
      <w:r>
        <w:t xml:space="preserve"> Le Code Civil est silencieux donc la question du régime de la preuve de la propriété immobilière a été réglée grâce aux efforts conjugués de la jurisprudence et de la doctrine.</w:t>
      </w:r>
    </w:p>
    <w:p w:rsidR="00324F4C" w:rsidRDefault="00324F4C" w:rsidP="00324F4C">
      <w:pPr>
        <w:pStyle w:val="Paragraphe"/>
      </w:pPr>
      <w:r>
        <w:t>Paragraphe</w:t>
      </w:r>
      <w:r w:rsidR="00030F0F">
        <w:t xml:space="preserve"> </w:t>
      </w:r>
      <w:r>
        <w:t>1 : La charge de la preuve</w:t>
      </w:r>
    </w:p>
    <w:p w:rsidR="00030F0F" w:rsidRPr="00030F0F" w:rsidRDefault="00030F0F" w:rsidP="00030F0F">
      <w:r>
        <w:t>Elle repose en principe sur le demandeur, pour prouver son droit il pourra passer par la possession et notamment prouver que sa possession, jointe éventuellement à celle de ses auteurs (= les gens de qui il tire son droit) le désignent comme étant le légitime propriétaire par le phénomène de la prescription acquisitive.</w:t>
      </w:r>
    </w:p>
    <w:p w:rsidR="00324F4C" w:rsidRDefault="00324F4C" w:rsidP="00324F4C">
      <w:pPr>
        <w:pStyle w:val="Paragraphe"/>
      </w:pPr>
      <w:r>
        <w:t>Paragraphe</w:t>
      </w:r>
      <w:r w:rsidR="00030F0F">
        <w:t xml:space="preserve"> </w:t>
      </w:r>
      <w:r>
        <w:t xml:space="preserve">2 : </w:t>
      </w:r>
      <w:r w:rsidR="00030F0F">
        <w:t>L’objet et les modalités de l</w:t>
      </w:r>
      <w:r>
        <w:t xml:space="preserve">a </w:t>
      </w:r>
      <w:r w:rsidR="00526F99">
        <w:t>preuve</w:t>
      </w:r>
    </w:p>
    <w:p w:rsidR="00324F4C" w:rsidRDefault="00030F0F" w:rsidP="00F8722A">
      <w:r>
        <w:t>Il n’existe pas en droit français de procédure de vérification publique des droits de propriété immobilière se traduisant par la délivrance d’un titre officiel et inattaquable. Faute d’un tel système le propriétaire ne peut pas prouver directement son droit de propriété. La doctrine en déduit que pour prouver sa propriété il doit se contenter d’invoquer les actes et les faits juridiques de nature à rendre l’existence de son droit plus vraisemblable que celle de son adversaire. Ceci explique que la Cour de Cassation affirme au visa de l’article 544 du Code Civil que la propriété d’u</w:t>
      </w:r>
      <w:r w:rsidR="00F8722A">
        <w:t>n bien se prouve par tout moyen, cette affirmation vaut tant à l’égard des meubles que des immeubles.</w:t>
      </w:r>
    </w:p>
    <w:p w:rsidR="00F8722A" w:rsidRDefault="00F8722A" w:rsidP="00F8722A">
      <w:r>
        <w:t>Tous les modes de preuve n’auront pas la même portée, certains sont</w:t>
      </w:r>
      <w:r w:rsidR="00B25BB9">
        <w:t>,</w:t>
      </w:r>
      <w:r>
        <w:t xml:space="preserve"> à l’évidence</w:t>
      </w:r>
      <w:r w:rsidR="00B25BB9">
        <w:t>,</w:t>
      </w:r>
      <w:r>
        <w:t xml:space="preserve"> plus puissants que d’autres.</w:t>
      </w:r>
    </w:p>
    <w:p w:rsidR="00B25BB9" w:rsidRDefault="00643A24" w:rsidP="00643A24">
      <w:pPr>
        <w:pStyle w:val="1"/>
      </w:pPr>
      <w:r>
        <w:t>2)</w:t>
      </w:r>
      <w:r w:rsidR="00B25BB9">
        <w:t xml:space="preserve"> Les titres de propriété</w:t>
      </w:r>
    </w:p>
    <w:p w:rsidR="00B25BB9" w:rsidRDefault="00B25BB9" w:rsidP="00B25BB9">
      <w:r>
        <w:t>Il ne s’agit pas d’un titre officiel de propriété constitutif d’une preuve parfaite du droit, il s’agit des actes juridiques d’acquisition</w:t>
      </w:r>
      <w:r w:rsidR="003074F1">
        <w:t xml:space="preserve">. </w:t>
      </w:r>
      <w:r w:rsidR="00023D45">
        <w:t>Probatio diabolica. Neanmoins ce titre de propriété constitue une présomption forte. En effet, il est régulièrement affirmé qu’un titre régulier et  publier rend autrement vraisemblable le droit revendiqué et permet au juge, sauf circonstance particulière, de reconnaitre à celui qui s’en prévaut, selon la formule de Aubry et Rau « (cela lui confère) un droit meilleur et plus probable ».</w:t>
      </w:r>
    </w:p>
    <w:p w:rsidR="00643A24" w:rsidRDefault="00643A24" w:rsidP="00643A24">
      <w:pPr>
        <w:pStyle w:val="1"/>
      </w:pPr>
      <w:r>
        <w:t>2) Les indices</w:t>
      </w:r>
    </w:p>
    <w:p w:rsidR="00643A24" w:rsidRDefault="00643A24" w:rsidP="00643A24">
      <w:r>
        <w:t>Simler et Terré la jurisprudence laisse une place aux indices matériels faisant présumer l’existence du droit dans le cas où il n’y a pas de possession continue.</w:t>
      </w:r>
      <w:r w:rsidR="00A14EA5">
        <w:t xml:space="preserve"> Il s’agit par exemple de mentions cadastrales, du paiement des impôts ou encore de la disposition du terrain. Leur place est assez limitée.</w:t>
      </w:r>
    </w:p>
    <w:p w:rsidR="00A14EA5" w:rsidRDefault="00A14EA5" w:rsidP="00A14EA5">
      <w:pPr>
        <w:pStyle w:val="1"/>
      </w:pPr>
      <w:r>
        <w:t>3) La possession</w:t>
      </w:r>
    </w:p>
    <w:p w:rsidR="005E3855" w:rsidRDefault="00A14EA5" w:rsidP="00F8722A">
      <w:r>
        <w:t>Elle joue naturellement un rôle dans la preuve de la propriété. Le fait pour le défendeur d’être en position de possesseur va leur faire bénéficier d’une présomption légale que le demandeur devra combattre.</w:t>
      </w:r>
      <w:r w:rsidR="005F1557">
        <w:t xml:space="preserve"> En outre et surtout, si la possession remplie les conditions de la prescription acquisitive elle constituera le meilleur moyen de preuve de la propriété immobilière.</w:t>
      </w:r>
      <w:r w:rsidR="001B6B9A">
        <w:t xml:space="preserve"> « Ainsi, le demandeur en revendication triomphera-t-il aisément du défendeur actuel possesseur, s’il parvient à démontrer que lui-même ou ses auteurs ont précédemment possédé l’immeuble revendiqué, dans les conditions et pendant le temps requis pour la prescription acquisitive</w:t>
      </w:r>
      <w:r w:rsidR="005E3855">
        <w:t>. Réciproquement, le défendeur, s’il remplit par lui-même ou ses auteurs les mêmes conditions, dispose de moyens imparables de repousser toute tentative de revendication, quel que soit les titres ou autres indices que peut faire valoir le revendiquant. Il en est autrement que si le titre présenté par ce dernier est un titre translatif, émanant précisément du défendeur. »</w:t>
      </w:r>
    </w:p>
    <w:p w:rsidR="005E3855" w:rsidRDefault="005E3855" w:rsidP="00F8722A"/>
    <w:p w:rsidR="005E3855" w:rsidRDefault="0056161C" w:rsidP="00F8722A">
      <w:r w:rsidRPr="00695A24">
        <w:rPr>
          <w:u w:val="single"/>
        </w:rPr>
        <w:lastRenderedPageBreak/>
        <w:t>Remarque 1 </w:t>
      </w:r>
      <w:r w:rsidR="00695A24">
        <w:rPr>
          <w:u w:val="single"/>
        </w:rPr>
        <w:t xml:space="preserve"> </w:t>
      </w:r>
      <w:r w:rsidRPr="00695A24">
        <w:t xml:space="preserve"> </w:t>
      </w:r>
      <w:r w:rsidR="005E3855">
        <w:t>Le droit de propriété qu’une personne a sur un bien immobilier n’est opposable aux tiers que s’il a fait l’objet d’une publicité sur les registres fonciers. Or, l’usucapion, qui est un fait juridique, ne peut par lui-même faire l’objet d’une telle publicité, du moins tant que l’usucapion n’a pas été constaté judiciairement (ce qui peut arriver à l’occasion d’un contentieux) ou été constaté par un acte notarié appelé acte de notoriété acquisitive qui peut être publié au service de la publicité foncière. Dans cet acte le notaire recueil des témoignages établissant la prescription trentenaire.</w:t>
      </w:r>
      <w:r>
        <w:t xml:space="preserve"> L’avantage de cet acte est de rendre la possession opposable aux tiers.</w:t>
      </w:r>
    </w:p>
    <w:p w:rsidR="00695A24" w:rsidRDefault="0056161C" w:rsidP="00F8722A">
      <w:r w:rsidRPr="00695A24">
        <w:rPr>
          <w:u w:val="single"/>
        </w:rPr>
        <w:t>Remarque 2 :</w:t>
      </w:r>
      <w:r>
        <w:t xml:space="preserve"> L’article 2278 du Code Civil indique que « la possession est protégée, sans avoir égard du fond du droit, contre le trouble qui l’affecte ou la menace. » Traditionnellement, le possesseur pouvait faire sanctionner les atteintes portées à sa possession par ce que l’on appelait les actions possessoires</w:t>
      </w:r>
      <w:r w:rsidR="00695A24">
        <w:t>. Elles sont tombées en désuétude après un arrêt  de la 3</w:t>
      </w:r>
      <w:r w:rsidR="00695A24" w:rsidRPr="00695A24">
        <w:rPr>
          <w:vertAlign w:val="superscript"/>
        </w:rPr>
        <w:t>ème</w:t>
      </w:r>
      <w:r w:rsidR="00695A24">
        <w:t xml:space="preserve"> c.civ du 22 mars 1995 qui abandonnait l’ancienne jurisprudence par laquelle elle interdisait au possesseur victime d’un trouble de leur possession d’agir par la procédure du référé. Depuis 95 le référé est beaucoup plus utilisé, à tel point que les actions possessoires ont été supprimées par la suite. </w:t>
      </w:r>
    </w:p>
    <w:p w:rsidR="00695A24" w:rsidRDefault="00695A24">
      <w:pPr>
        <w:spacing w:line="259" w:lineRule="auto"/>
        <w:jc w:val="left"/>
      </w:pPr>
      <w:r>
        <w:br w:type="page"/>
      </w:r>
    </w:p>
    <w:p w:rsidR="0056161C" w:rsidRDefault="00695A24" w:rsidP="00695A24">
      <w:pPr>
        <w:jc w:val="center"/>
        <w:rPr>
          <w:color w:val="FF0000"/>
          <w:sz w:val="28"/>
          <w:szCs w:val="28"/>
          <w:u w:val="single"/>
        </w:rPr>
      </w:pPr>
      <w:r w:rsidRPr="00695A24">
        <w:rPr>
          <w:color w:val="FF0000"/>
          <w:sz w:val="28"/>
          <w:szCs w:val="28"/>
          <w:u w:val="single"/>
        </w:rPr>
        <w:lastRenderedPageBreak/>
        <w:t>Partie 2 : Les adaptations du modèle : Les propriétés partagées</w:t>
      </w:r>
    </w:p>
    <w:p w:rsidR="00695A24" w:rsidRDefault="00695A24" w:rsidP="00695A24">
      <w:r>
        <w:t>Si le modèle de la propriété est celui d’un droit exclusif d’une personne sur une chose, les besoins de la vie en société et aidés par l’imagination des juristes, ont conduit à la mise en place de modèles plus complexes de propriétés partagés. Ce partage de la propriété pourra se faire de différentes manières, il s’agira assez souvent de se répartir les utilités de la chose, ce sera par exemple le cas avec un droit d’usage ou encore avec un usufruit ou même une servitude de puisage.</w:t>
      </w:r>
    </w:p>
    <w:p w:rsidR="001C6C13" w:rsidRDefault="008300DE" w:rsidP="00695A24">
      <w:r>
        <w:t>Les personnes peuvent aussi avoir une propriété partagée classique de la chose, c'est-à-dire qu’elles vont avoir un droit unique sur une chose qui leur appartient en commun, cela correspond aux hypothèses d’indivision.</w:t>
      </w:r>
    </w:p>
    <w:p w:rsidR="00A96F57" w:rsidRDefault="00A96F57" w:rsidP="00695A24">
      <w:r>
        <w:t>Il y a aussi des hypothèses de partages forcés, c’est par exemple le cas de la copropriété dans laquelle chacun est titulaire d’un même droit sur une côte part</w:t>
      </w:r>
      <w:r w:rsidR="00DC2A10">
        <w:t>.</w:t>
      </w:r>
    </w:p>
    <w:p w:rsidR="00DC2A10" w:rsidRDefault="00DC2A10" w:rsidP="00695A24">
      <w:r>
        <w:t>Il existe aussi des hypothèses particulières liées à la situation du bien comme la mitoyenneté d’un mur (il va appartenir aux deux propriétaires.</w:t>
      </w:r>
    </w:p>
    <w:p w:rsidR="00816C3C" w:rsidRDefault="00816C3C" w:rsidP="00695A24"/>
    <w:p w:rsidR="00816C3C" w:rsidRPr="00816C3C" w:rsidRDefault="00816C3C" w:rsidP="00816C3C">
      <w:pPr>
        <w:jc w:val="center"/>
        <w:rPr>
          <w:color w:val="FF0000"/>
          <w:sz w:val="28"/>
          <w:szCs w:val="28"/>
          <w:u w:val="single"/>
        </w:rPr>
      </w:pPr>
      <w:r w:rsidRPr="00816C3C">
        <w:rPr>
          <w:color w:val="FF0000"/>
          <w:sz w:val="28"/>
          <w:szCs w:val="28"/>
          <w:u w:val="single"/>
        </w:rPr>
        <w:t>Chapitre 1 : Les démembrements de la propriété à travers l’exemple de l’usufruit</w:t>
      </w:r>
    </w:p>
    <w:p w:rsidR="00816C3C" w:rsidRDefault="00816C3C" w:rsidP="00695A24">
      <w:r>
        <w:t xml:space="preserve">L’idée selon laquelle les différentes utilités d’un bien pouvaient être partagées entre différents propriétaires est une idée ancienne, très présente dans l’ancien droit, et que le législateur révolutionnaire avait souhaité garder dans le but de favoriser une nouvelle organisation politique correspondant aux souhaits de la bourgeoisie </w:t>
      </w:r>
      <w:r w:rsidR="00690CB1">
        <w:t xml:space="preserve"> montante </w:t>
      </w:r>
      <w:r>
        <w:t>de l’époque.</w:t>
      </w:r>
      <w:r w:rsidR="00690CB1">
        <w:t xml:space="preserve"> Le modèle qu’il souhaitait mettre en place était celui d’un propriétaire régnant exclusivement sur la chose (exclusion de la féodalité).</w:t>
      </w:r>
      <w:r w:rsidR="00894D8A">
        <w:t xml:space="preserve"> Toutefois, les besoins de la pratique imposèrent de conserver certains démembrements du droit de propriété parce qu’on ne pouvait pas s’en passer.</w:t>
      </w:r>
    </w:p>
    <w:p w:rsidR="006F7330" w:rsidRDefault="006F7330" w:rsidP="00695A24">
      <w:r>
        <w:t>Démembrement : il s’agit d’arracher une utilité de la chose pour la conférer à une autre personne que le propriétaire.</w:t>
      </w:r>
      <w:r w:rsidR="0071038A">
        <w:t xml:space="preserve"> Il faut nuancer cette présentation pour ajouter qu’elle ne correspond tout de même pas à toutes les hypothèses de démembrement. Les servitudes : il s’agit bien de partager certaines utilités mais le phénomène de retrait n’est pourtant pas toujours présent ici, quand il y a par exemple une servitude de passage le propriétaire du fond servant peut cont</w:t>
      </w:r>
      <w:r w:rsidR="00541C1F">
        <w:t>inuer de passer sur son terrain.</w:t>
      </w:r>
    </w:p>
    <w:p w:rsidR="003F710B" w:rsidRDefault="003F710B" w:rsidP="00695A24">
      <w:r>
        <w:t>Il y a eu un débat doctrinal pour savoir si les droits réels étaient en nombre limité. Ccas arrêt Caquellard du 13 février 1934 avait pris parti en faveur de la création de droits réels mais cet arrêt n’avait pas suffi à clore les débats.</w:t>
      </w:r>
      <w:r w:rsidR="003C3801">
        <w:t xml:space="preserve"> La C</w:t>
      </w:r>
      <w:r>
        <w:t>cas a réaffirmé la même position dans l’arrêt Maison de la Poésie du 31 octobre 2012 et dans lequel la cour a indiqué que « le propriétaire peut consentir, sous réserve des règles d’ordre public, un droit réel conférant le bénéfice d’une jouissance spéciale sur son bien. ». Solution de bon sens car le législateur et les praticiens du droit imaginent sans-cesse de nouveaux démembrements.</w:t>
      </w:r>
    </w:p>
    <w:p w:rsidR="00926957" w:rsidRDefault="00926957" w:rsidP="00695A24"/>
    <w:p w:rsidR="0024551B" w:rsidRPr="00926957" w:rsidRDefault="00926957" w:rsidP="00695A24">
      <w:pPr>
        <w:rPr>
          <w:color w:val="FF0000"/>
          <w:sz w:val="26"/>
          <w:szCs w:val="26"/>
          <w:u w:val="single"/>
        </w:rPr>
      </w:pPr>
      <w:r w:rsidRPr="00926957">
        <w:rPr>
          <w:color w:val="FF0000"/>
          <w:sz w:val="26"/>
          <w:szCs w:val="26"/>
          <w:u w:val="single"/>
        </w:rPr>
        <w:t>Section 1 : la notion d’usufruit et sa constitution</w:t>
      </w:r>
    </w:p>
    <w:p w:rsidR="00926957" w:rsidRDefault="003C3801" w:rsidP="00695A24">
      <w:r>
        <w:t>L’usufruit est le droit de jouir des choses dont un autre a la propriété, comme le propriétaire lui-même, mais à la charge d’en conserver la substance.</w:t>
      </w:r>
    </w:p>
    <w:p w:rsidR="003C3801" w:rsidRDefault="003C3801" w:rsidP="003C3801">
      <w:pPr>
        <w:pStyle w:val="Paragraphe"/>
      </w:pPr>
      <w:r>
        <w:t>Paragraphe 1 : la distinction de l’usufruit et des notions voisines</w:t>
      </w:r>
    </w:p>
    <w:p w:rsidR="003C3801" w:rsidRDefault="003C3801" w:rsidP="003C3801">
      <w:r>
        <w:t>On le distingue des droits d’usage et d’habitation qui constituent aussi des droits réels sur un bien. Il y a un point commun entre les deux qui se retrouve sur leur finalité particulière : ce sont des droits destinés à assurer la satisfaction directe de leur titulaire et de leur famille. Articles 631 et 632. Dans ces deux cas c’est la finalité du droit réel qui vient en définir les limites.  L’usufruit va non seulement permettre à son titulaire d’user de la chose mais aussi d’en percevoir les fruits.</w:t>
      </w:r>
    </w:p>
    <w:p w:rsidR="005115AB" w:rsidRDefault="003C3801" w:rsidP="003C3801">
      <w:r>
        <w:t xml:space="preserve">L’usufruit et les droits d’usage et d’habitation sont des droits réels ce qui les distingue par exemple des droits des locataires. Ces derniers bénéficient non pas d’un droit direct sur la chose mais d’un droit </w:t>
      </w:r>
      <w:r>
        <w:lastRenderedPageBreak/>
        <w:t>personnel dont le débiteur est le bailleur.</w:t>
      </w:r>
      <w:r w:rsidR="005115AB">
        <w:t xml:space="preserve"> Les droits personnelles sont des droits qui reposent sur l’existence d’obligations entre deux personnes (en l’espèce le bailleur et le locataire), cette situation est différente des droits réels qui s’exercent directement sur la chose. En pratique c’est plus compliqué parce que les droits des preneurs à bail sont maintenant très solides</w:t>
      </w:r>
      <w:r w:rsidR="001305AF">
        <w:t>.</w:t>
      </w:r>
    </w:p>
    <w:p w:rsidR="001305AF" w:rsidRDefault="001305AF" w:rsidP="003C3801">
      <w:r>
        <w:t>L’usufruit présente de nombreux avantages en termes de répartition des utilités de la chose et c’est sans doute le démembrement le plus utilisé en pratique. Il est utilisé dans les transmissions d’héritage, dans les donations. L’usufruit présente aussi de nombreuses utilités fiscales, notamment en matière d’ISF. Il peut être établi sur toute sorte de bien et même sur des actions. Ce qui caractérise l’usufruit c’est que l’usufruitier a le droit de jouir des choses mais à charge d’en c</w:t>
      </w:r>
      <w:r w:rsidR="008779E4">
        <w:t>onserver la substance</w:t>
      </w:r>
      <w:r w:rsidR="000B70FA">
        <w:t xml:space="preserve"> de la chose</w:t>
      </w:r>
      <w:r w:rsidR="008779E4">
        <w:t xml:space="preserve"> car l’usufruit a vocation à se terminer par la reconstitution d’une propriété pleine et entière.</w:t>
      </w:r>
    </w:p>
    <w:p w:rsidR="000B70FA" w:rsidRDefault="000B70FA" w:rsidP="003C3801">
      <w:r>
        <w:t>Quid de l’usufruit sur les choses consomptibles ? L’usufruit porte alors le nom de quasi-usufruit et la restitution se fait alors sous la forme de choses semblables ou à travers la restitution du prix.</w:t>
      </w:r>
    </w:p>
    <w:p w:rsidR="002D0E91" w:rsidRDefault="002D0E91" w:rsidP="003C3801"/>
    <w:p w:rsidR="002D0E91" w:rsidRDefault="002D0E91" w:rsidP="002D0E91">
      <w:pPr>
        <w:pStyle w:val="Paragraphe"/>
      </w:pPr>
      <w:r>
        <w:t>Paragraphe 2 : La constitution de l’usufruit</w:t>
      </w:r>
    </w:p>
    <w:p w:rsidR="002D0E91" w:rsidRDefault="002D0E91" w:rsidP="002D0E91">
      <w:r>
        <w:t>Article 579 : « l’usufruit est établi par la loi, ou par la volonté de l’homme ».</w:t>
      </w:r>
    </w:p>
    <w:p w:rsidR="002D0E91" w:rsidRDefault="002D0E91" w:rsidP="002D0E91">
      <w:r>
        <w:t>Usufruit légal (établi par la loi) : on peut l’évoquer en droit des successions permettant au conjoint survivant de recueillir l’usufruit d’une partie des biens du défunt lorsqu’il est en concourt avec ses descendants.</w:t>
      </w:r>
      <w:r w:rsidR="00E5507E">
        <w:t xml:space="preserve"> On trouve aussi l’usufruit légal des parents sur les biens des enfants.</w:t>
      </w:r>
      <w:r w:rsidR="001D374B">
        <w:t xml:space="preserve"> Il y a aussi le cas de l’usufruit résultant de la volonté de l’homme, c'est-à-dire d’une convention, testament, etc.</w:t>
      </w:r>
    </w:p>
    <w:p w:rsidR="001D374B" w:rsidRDefault="001D374B" w:rsidP="002D0E91"/>
    <w:p w:rsidR="001D374B" w:rsidRDefault="001D374B" w:rsidP="00AB142A">
      <w:pPr>
        <w:pStyle w:val="Paragraphe"/>
      </w:pPr>
      <w:r>
        <w:t>Paragraphe 3 : L’entrée en jouissance d</w:t>
      </w:r>
      <w:r w:rsidR="00AB142A">
        <w:t>e l’usufruitier</w:t>
      </w:r>
    </w:p>
    <w:p w:rsidR="00643B4E" w:rsidRDefault="00AB142A" w:rsidP="00AB142A">
      <w:r>
        <w:t>Cette entrée en jouissance donne lieu à des formalités, il y en a deux</w:t>
      </w:r>
      <w:r w:rsidR="00643B4E">
        <w:t> : l’inventaire et la caution.</w:t>
      </w:r>
    </w:p>
    <w:p w:rsidR="00AB142A" w:rsidRDefault="00643B4E" w:rsidP="00AB142A">
      <w:r>
        <w:t>A]</w:t>
      </w:r>
      <w:r w:rsidR="00AB142A">
        <w:t xml:space="preserve"> l’inventaire </w:t>
      </w:r>
    </w:p>
    <w:p w:rsidR="00AB142A" w:rsidRDefault="00AB142A" w:rsidP="00AB142A">
      <w:r>
        <w:t xml:space="preserve">Inventaire : article </w:t>
      </w:r>
      <w:r w:rsidR="00643B4E">
        <w:t>600</w:t>
      </w:r>
      <w:r w:rsidR="00E9631D">
        <w:t xml:space="preserve">. Il peut être rapproché d’un état des lieux car il permet d’apprécier une éventuelle dégradation de la chose durant la période pendant laquelle elle se trouvait entre les mains de l’usufruitier. Comme l’observe le professeur Jean-Baptiste Seuve il y a une différence fondamentale entre les deux situations : le locataire peut exiger peut exiger de son propriétaire qu’il délivre la chose en bon état de réparation de toute </w:t>
      </w:r>
      <w:r w:rsidR="00643B4E">
        <w:t>espèce</w:t>
      </w:r>
      <w:r w:rsidR="00E9631D">
        <w:t xml:space="preserve"> (article 1720) alors que l’usufruitier prend les choses dans l’état où elles se trouvent lors de son entrée en </w:t>
      </w:r>
      <w:r w:rsidR="00643B4E">
        <w:t>jouissance</w:t>
      </w:r>
      <w:r w:rsidR="00E9631D">
        <w:t>.</w:t>
      </w:r>
      <w:r w:rsidR="00643B4E">
        <w:t xml:space="preserve"> L’inventaire n’est pas systématique, le propriétaire peut en dispenser l’usufruitier, mais l’usufruitier qui choisirait de s’en dispenser unilatéralement prendrait un risque en ce sens que le propriétaire peut d’abord lui refuser l’entrée en jouissance, et ensuite parce que le propriétaire pourra prouver par tout moyen les biens soumis à l’usufruit.</w:t>
      </w:r>
    </w:p>
    <w:p w:rsidR="00643B4E" w:rsidRDefault="00643B4E" w:rsidP="002932E0">
      <w:pPr>
        <w:pStyle w:val="A"/>
      </w:pPr>
      <w:r>
        <w:t>B] La caution de jouir du bien en bon père de famille</w:t>
      </w:r>
    </w:p>
    <w:p w:rsidR="00643B4E" w:rsidRDefault="00643B4E" w:rsidP="00643B4E">
      <w:pPr>
        <w:tabs>
          <w:tab w:val="center" w:pos="4536"/>
        </w:tabs>
      </w:pPr>
      <w:r>
        <w:t>Cette obligation résulte de l’article 601 du Code Civil. L’usufruitier supporte l’obl</w:t>
      </w:r>
      <w:r w:rsidR="002932E0">
        <w:t>i</w:t>
      </w:r>
      <w:r>
        <w:t>giation de conserver la chose en bon état et de la restituer à la fin de l’usufruit. La caution est là pour assurer le paiement des sommes correspondantes à une éventuelle dégradation</w:t>
      </w:r>
      <w:r w:rsidR="002932E0">
        <w:t>. Le propriétaire peut dispenser l’usufruitier de fourni caution (très fréquent dans les donations partages). Toutefois, s’il n’y a pas une telle dispense, et si l’usufruitier refuse de fournir la caution demandée, le propriétaire peut refuser la délivrance des biens et le Code Civil présente les conséquences de ce refus dans les article</w:t>
      </w:r>
      <w:r w:rsidR="003332F0">
        <w:t>s</w:t>
      </w:r>
      <w:r w:rsidR="002932E0">
        <w:t xml:space="preserve"> 602 à 604.</w:t>
      </w:r>
    </w:p>
    <w:p w:rsidR="002932E0" w:rsidRDefault="002932E0" w:rsidP="00643B4E">
      <w:pPr>
        <w:tabs>
          <w:tab w:val="center" w:pos="4536"/>
        </w:tabs>
      </w:pPr>
    </w:p>
    <w:p w:rsidR="003332F0" w:rsidRDefault="003332F0" w:rsidP="003332F0">
      <w:pPr>
        <w:tabs>
          <w:tab w:val="center" w:pos="4536"/>
        </w:tabs>
        <w:rPr>
          <w:color w:val="FF0000"/>
          <w:sz w:val="26"/>
          <w:szCs w:val="26"/>
          <w:u w:val="single"/>
        </w:rPr>
      </w:pPr>
    </w:p>
    <w:p w:rsidR="003332F0" w:rsidRDefault="003332F0" w:rsidP="003332F0">
      <w:pPr>
        <w:tabs>
          <w:tab w:val="center" w:pos="4536"/>
        </w:tabs>
        <w:rPr>
          <w:color w:val="FF0000"/>
          <w:sz w:val="26"/>
          <w:szCs w:val="26"/>
          <w:u w:val="single"/>
        </w:rPr>
      </w:pPr>
    </w:p>
    <w:p w:rsidR="003332F0" w:rsidRDefault="003332F0" w:rsidP="003332F0">
      <w:pPr>
        <w:tabs>
          <w:tab w:val="center" w:pos="4536"/>
        </w:tabs>
        <w:rPr>
          <w:color w:val="FF0000"/>
          <w:sz w:val="26"/>
          <w:szCs w:val="26"/>
          <w:u w:val="single"/>
        </w:rPr>
      </w:pPr>
    </w:p>
    <w:p w:rsidR="002932E0" w:rsidRDefault="002932E0" w:rsidP="003332F0">
      <w:pPr>
        <w:tabs>
          <w:tab w:val="center" w:pos="4536"/>
        </w:tabs>
        <w:rPr>
          <w:color w:val="FF0000"/>
          <w:sz w:val="26"/>
          <w:szCs w:val="26"/>
          <w:u w:val="single"/>
        </w:rPr>
      </w:pPr>
      <w:r w:rsidRPr="002932E0">
        <w:rPr>
          <w:color w:val="FF0000"/>
          <w:sz w:val="26"/>
          <w:szCs w:val="26"/>
          <w:u w:val="single"/>
        </w:rPr>
        <w:lastRenderedPageBreak/>
        <w:t>Section 2 : Les effets de l’usufruit</w:t>
      </w:r>
    </w:p>
    <w:p w:rsidR="003332F0" w:rsidRDefault="003332F0" w:rsidP="003332F0"/>
    <w:p w:rsidR="003332F0" w:rsidRDefault="003332F0" w:rsidP="003332F0">
      <w:pPr>
        <w:pStyle w:val="Paragraphe"/>
      </w:pPr>
      <w:r>
        <w:t>Paragraphe 1 : Les effets de l’usufruit du côté de l’usufruitier</w:t>
      </w:r>
    </w:p>
    <w:p w:rsidR="003332F0" w:rsidRDefault="003332F0" w:rsidP="003332F0">
      <w:pPr>
        <w:pStyle w:val="A"/>
      </w:pPr>
      <w:r>
        <w:t>A] Les prérogatives de l’usufruitier</w:t>
      </w:r>
    </w:p>
    <w:p w:rsidR="003332F0" w:rsidRDefault="003332F0" w:rsidP="003332F0">
      <w:r>
        <w:t>Il dispose d’un droit réel sur la chose lequel lui confère un droit de jouissance et un pouvoir de gestion. Son pouvoir résultant d’un droit réel, il pourra le céder.</w:t>
      </w:r>
    </w:p>
    <w:p w:rsidR="003332F0" w:rsidRDefault="003332F0" w:rsidP="003332F0">
      <w:pPr>
        <w:pStyle w:val="1"/>
      </w:pPr>
      <w:r>
        <w:t>1) Le droit de jouir de la chose</w:t>
      </w:r>
    </w:p>
    <w:p w:rsidR="003332F0" w:rsidRDefault="003332F0" w:rsidP="003332F0">
      <w:r>
        <w:t>Découle de l’article 582 mais plus largement de l’article 578. Il jouit de tous les droits du propriétaire comme s’il en était le propriétaire lui-même, sa seule réserve est d’en conserver la substance.</w:t>
      </w:r>
      <w:r w:rsidR="00903978">
        <w:t xml:space="preserve"> En pratique il est habituel de distinguer l’usus et le fructus.</w:t>
      </w:r>
    </w:p>
    <w:p w:rsidR="00903978" w:rsidRDefault="00903978" w:rsidP="00903978">
      <w:pPr>
        <w:pStyle w:val="a0"/>
      </w:pPr>
      <w:r>
        <w:t>a) L’usage</w:t>
      </w:r>
    </w:p>
    <w:p w:rsidR="00903978" w:rsidRDefault="00903978" w:rsidP="00903978">
      <w:r>
        <w:t>Il correspond au fait de se servir de la chose conformément à sa destination. Il ne doit pas détériorer la chose puisqu’il doit en conserver la substance, ce qui pose la question de sa détérioration du fait du temps. Il est admis que l’usufruitier, s’il est tenu des détériorations de la chose, ne sera pas tenu de réparer les conséquences d’une usure normale.</w:t>
      </w:r>
      <w:r w:rsidR="00A73797">
        <w:t xml:space="preserve"> </w:t>
      </w:r>
      <w:r w:rsidR="00FF6AEC">
        <w:t>Il est possible, à la condition de rendre au nu propriétaire, en fin d’usufruit, des choses de même qualité et en même quantité, ou en en restituer la valeur estimée à la date de la restitution.</w:t>
      </w:r>
    </w:p>
    <w:p w:rsidR="002274BA" w:rsidRDefault="002274BA" w:rsidP="002274BA">
      <w:pPr>
        <w:pStyle w:val="a0"/>
      </w:pPr>
      <w:r>
        <w:t>b) La perception des fruits</w:t>
      </w:r>
    </w:p>
    <w:p w:rsidR="002274BA" w:rsidRPr="002274BA" w:rsidRDefault="002274BA" w:rsidP="002274BA">
      <w:r>
        <w:t xml:space="preserve"> C’est l’une des caractéristiques de l’usufruit. Ces fruits peuvent être de différentes natures. En principe, il n’a pas droit aux produits car ils consomment la substance de la chose.</w:t>
      </w:r>
    </w:p>
    <w:p w:rsidR="003332F0" w:rsidRDefault="006934FB" w:rsidP="006934FB">
      <w:pPr>
        <w:pStyle w:val="1"/>
      </w:pPr>
      <w:r>
        <w:t>2) Le pouvoir de gestion</w:t>
      </w:r>
    </w:p>
    <w:p w:rsidR="006934FB" w:rsidRDefault="006934FB" w:rsidP="00DC2775">
      <w:pPr>
        <w:pStyle w:val="a0"/>
      </w:pPr>
      <w:r>
        <w:t>a) Les actes juridiques que l’usufruitier peut passer sur la chose</w:t>
      </w:r>
    </w:p>
    <w:p w:rsidR="006934FB" w:rsidRDefault="006934FB" w:rsidP="006934FB">
      <w:pPr>
        <w:tabs>
          <w:tab w:val="left" w:pos="935"/>
        </w:tabs>
      </w:pPr>
      <w:r>
        <w:t>Pour avoir le pouvoir de recevoir des fruits de la chose il a le po</w:t>
      </w:r>
      <w:r w:rsidR="00DC2775">
        <w:t>uvoir de passer des actes juridi</w:t>
      </w:r>
      <w:r>
        <w:t>q</w:t>
      </w:r>
      <w:r w:rsidR="00DC2775">
        <w:t>u</w:t>
      </w:r>
      <w:r>
        <w:t xml:space="preserve">es sur la chose. Il peut louer la chose (puisqu’il peut en percevoir les fruits civils). En pratique l’étendue de ses pouvoirs va dépendre de la nature du bail qu’il va conclure. </w:t>
      </w:r>
      <w:r w:rsidR="00DC2775">
        <w:t xml:space="preserve">Il existe dans le Code Civil des règles qui viennent limiter les pouvoirs de l’usufruitier en matière de bail, leur finalité est de trouver une solution d’équilibre entre le droit de percevoir les fruits de l’usufruitier et le droit du nu propriétaire  à récupérer une chose qui ne soit pas vidée de sa substance. Ces règles concernent d’abord la durée du bail : s’il est conclu pour une durée supérieure à 9 ans et que l’usufruit vient à cesser en cours de bail le preneur ne pourra pas se maintenir face aux propriétaires pour une durée supérieure </w:t>
      </w:r>
      <w:r w:rsidR="00157F06">
        <w:t>à 9 ans</w:t>
      </w:r>
      <w:r w:rsidR="00DC2775">
        <w:t xml:space="preserve"> (article 595 alinéa 2).</w:t>
      </w:r>
    </w:p>
    <w:p w:rsidR="00E97F18" w:rsidRDefault="00E97F18" w:rsidP="006934FB">
      <w:pPr>
        <w:tabs>
          <w:tab w:val="left" w:pos="935"/>
        </w:tabs>
      </w:pPr>
      <w:r>
        <w:t>Ensuite, les baux ruraux ou commerciaux obéissent</w:t>
      </w:r>
      <w:r w:rsidR="00685446">
        <w:t xml:space="preserve"> à un régime spécial (alinéa 4), ce régime spécial s’explique par le fait que ces deux types de baux comportent des règles excessivement protectrices du preneur à bail qui rendent extrêmement onéreuses son éviction en fin de bail.</w:t>
      </w:r>
      <w:r w:rsidR="00693845">
        <w:t xml:space="preserve"> En conséquence le Code Civil</w:t>
      </w:r>
      <w:r w:rsidR="00157F06">
        <w:t xml:space="preserve"> dispose que l’usufruitier ne peut, sans l’accord du nu propriétaire,</w:t>
      </w:r>
      <w:r w:rsidR="00693845">
        <w:t xml:space="preserve"> signer </w:t>
      </w:r>
      <w:r w:rsidR="00157F06">
        <w:t>un bail rural ou commercial.</w:t>
      </w:r>
    </w:p>
    <w:p w:rsidR="00693845" w:rsidRDefault="00693845" w:rsidP="006934FB">
      <w:pPr>
        <w:tabs>
          <w:tab w:val="left" w:pos="935"/>
        </w:tabs>
      </w:pPr>
      <w:r>
        <w:t xml:space="preserve">L’usufruitier </w:t>
      </w:r>
      <w:r w:rsidR="009E7D45">
        <w:t xml:space="preserve">peut passer outre </w:t>
      </w:r>
      <w:r>
        <w:t>le refus du nu propriétaire en obtenant une autorisation judiciaire de conclure le bail.</w:t>
      </w:r>
    </w:p>
    <w:p w:rsidR="00E84ED6" w:rsidRDefault="00E84ED6" w:rsidP="006934FB">
      <w:pPr>
        <w:tabs>
          <w:tab w:val="left" w:pos="935"/>
        </w:tabs>
      </w:pPr>
      <w:r>
        <w:t>Comme cette situation est défavorable au preneur à bail lorsque l’usufruitier a signé seul un bail rural ou commercial, la jurisprudence admet que le locataire puisse se prévaloir de la théorie de l’apparence pour éviter la nullité de son bail, mais il faut alors qu’il soit en mesure de démontrer que l’usufruitier s’est comporté à son égard en propriétaire apparent. C’est par exemple ce qu’a jugé la Ccas dans un arrêt de 3</w:t>
      </w:r>
      <w:r w:rsidRPr="00E84ED6">
        <w:rPr>
          <w:vertAlign w:val="superscript"/>
        </w:rPr>
        <w:t>ème</w:t>
      </w:r>
      <w:r>
        <w:t xml:space="preserve"> c.civ du 21 janvier 1981.</w:t>
      </w:r>
      <w:r w:rsidR="00425510">
        <w:t xml:space="preserve"> </w:t>
      </w:r>
    </w:p>
    <w:p w:rsidR="00B51E32" w:rsidRDefault="00B51E32" w:rsidP="00425510">
      <w:pPr>
        <w:pStyle w:val="a0"/>
      </w:pPr>
    </w:p>
    <w:p w:rsidR="00B51E32" w:rsidRDefault="00B51E32" w:rsidP="00425510">
      <w:pPr>
        <w:pStyle w:val="a0"/>
      </w:pPr>
    </w:p>
    <w:p w:rsidR="00425510" w:rsidRDefault="00425510" w:rsidP="00425510">
      <w:pPr>
        <w:pStyle w:val="a0"/>
      </w:pPr>
      <w:r>
        <w:lastRenderedPageBreak/>
        <w:t>b) Les actions en justice</w:t>
      </w:r>
    </w:p>
    <w:p w:rsidR="00425510" w:rsidRDefault="00425510" w:rsidP="00425510">
      <w:r>
        <w:t>L’usufruitier peut agir en justice pour défendre son droit, il peut bien sur intenter toutes le actions nécessaire à la réalisation de son usufruit, comme par exemple agir en justice contre un locataire qui ne paye pas son loyer, il dispose aussi d’une action pétitoire (spécifique à la reconnaissance de son droit sur la chose), il pourra par exemple l’exercer face à un nu propriétaire.</w:t>
      </w:r>
    </w:p>
    <w:p w:rsidR="00420A4C" w:rsidRDefault="00420A4C" w:rsidP="00420A4C">
      <w:pPr>
        <w:pStyle w:val="a0"/>
      </w:pPr>
      <w:r>
        <w:t>c) Le transfert de son droit</w:t>
      </w:r>
    </w:p>
    <w:p w:rsidR="00FC58DA" w:rsidRDefault="00420A4C" w:rsidP="00FC58DA">
      <w:r>
        <w:t>Selon l’article 595 alinéa 1 du Code Civil</w:t>
      </w:r>
      <w:r w:rsidR="00FC58DA">
        <w:t xml:space="preserve"> l’usufruitier peut vendre ou céder son droit à titre gratuit mais il ne peut pas céder plus de droits que ce qu’il a, il ne peut transférer que les démembrements du droit de propriété dont il est titulaire</w:t>
      </w:r>
    </w:p>
    <w:p w:rsidR="00FC58DA" w:rsidRDefault="00FC58DA" w:rsidP="00FC58DA">
      <w:pPr>
        <w:pStyle w:val="A"/>
      </w:pPr>
    </w:p>
    <w:p w:rsidR="00FC58DA" w:rsidRDefault="00FC58DA" w:rsidP="00FC58DA">
      <w:pPr>
        <w:pStyle w:val="A"/>
      </w:pPr>
      <w:r>
        <w:t>B] Les devoirs de l’usufruitier</w:t>
      </w:r>
    </w:p>
    <w:p w:rsidR="00A40EB1" w:rsidRDefault="00FC58DA" w:rsidP="00FC58DA">
      <w:r>
        <w:t>Il doit conserver la substance du bien, il ne doit donc pas en faire une utilisation abusive, ou au contraire à la destination naturelle de la chose donnée en usufruit, globalement on considère qu’il doit en user comme en userait un propriétaire moyennement prudent et avisé : le bon père de famille.</w:t>
      </w:r>
      <w:r w:rsidR="00A40EB1">
        <w:t xml:space="preserve"> </w:t>
      </w:r>
    </w:p>
    <w:p w:rsidR="00FC58DA" w:rsidRDefault="00A40EB1" w:rsidP="00FC58DA">
      <w:r>
        <w:t>L’usufruitier a l‘obligation de supporter les charges liées à la chose, c’est donc lui qui va payer les impôts fonciers, qui va être tenu des différentes charges fiscales, à moins que le contrat établissant son usufruit en ait disposé autrement.</w:t>
      </w:r>
    </w:p>
    <w:p w:rsidR="0063251F" w:rsidRDefault="00A40EB1" w:rsidP="00FC58DA">
      <w:r>
        <w:t>Il est aussi tenu des réparations de l’entretien (article 605). Les grosses réparations sont en principe à la charge du nu propriétaire. En revanche, on s’aperçoit que la charge de l’usufruitier en matière de réparation est plus lourde que celle d’un locataire ce qui s’explique par le souci d’anticiper la fin de l’usufruit.</w:t>
      </w:r>
      <w:r w:rsidR="00B976C8">
        <w:t xml:space="preserve"> L’usufruitier qui refuse d’assumer les réparations qui lui incombe s’expose à des sanctions lourdes, il est depuis longtemps admis que le nu propriétaire peut agir en justice pour faire condamner l’usufruitier à accomplir ses obligations, c'est-à-dire à réaliser les dépenses d’entretien qui lui sont imposées. Il est aussi admis que le propriétaire dispose de la possibilité de faire faire les travaux à ses frais et d’agir ensuite en remboursement contre l’usufruitier.</w:t>
      </w:r>
      <w:r w:rsidR="0063251F">
        <w:t xml:space="preserve"> En revanche, contrairement à ce que peut laisser penser le Code Civil l’usufruitier ne peut pas imposer au nu propriétaire les grosses réparations qui lui incombe.</w:t>
      </w:r>
    </w:p>
    <w:p w:rsidR="006F673D" w:rsidRPr="00FC58DA" w:rsidRDefault="0063251F" w:rsidP="00FC58DA">
      <w:r>
        <w:t>Le fait pour l’</w:t>
      </w:r>
      <w:r w:rsidR="00D4565F">
        <w:t>usufruitie</w:t>
      </w:r>
      <w:r>
        <w:t>r</w:t>
      </w:r>
      <w:r w:rsidR="00D4565F">
        <w:t xml:space="preserve"> </w:t>
      </w:r>
      <w:r>
        <w:t>de ne pas entretenir le bien peut aussi être une cause de déchéance de l’usufruit</w:t>
      </w:r>
      <w:r w:rsidR="00D4565F">
        <w:t>.</w:t>
      </w:r>
    </w:p>
    <w:p w:rsidR="006F673D" w:rsidRDefault="006F673D" w:rsidP="00FC58DA">
      <w:pPr>
        <w:pStyle w:val="Paragraphe"/>
      </w:pPr>
    </w:p>
    <w:p w:rsidR="003332F0" w:rsidRDefault="003332F0" w:rsidP="00FC58DA">
      <w:pPr>
        <w:pStyle w:val="Paragraphe"/>
      </w:pPr>
      <w:r>
        <w:t>Paragraphe 2 : Les effets de l</w:t>
      </w:r>
      <w:r w:rsidR="00A73797">
        <w:t>’usufruit du côté du nu propriétaire</w:t>
      </w:r>
    </w:p>
    <w:p w:rsidR="003332F0" w:rsidRDefault="006F673D" w:rsidP="003332F0">
      <w:r>
        <w:t xml:space="preserve">Le nu propriétaire peut céder sa nue-propriété, mais la cession ne doit pas affecter le droit de l’usufruitier. L’article 599 du Code Civil lui impose de ne pas troubler l’usufruitier dans la jouissance de son droit, il indique que « le propriétaire ne peut, par son fait, ni de quelque manière que ce soit, nuire au droit de l’usufruitier. </w:t>
      </w:r>
    </w:p>
    <w:p w:rsidR="006F673D" w:rsidRPr="003332F0" w:rsidRDefault="006F673D" w:rsidP="003332F0">
      <w:r>
        <w:t>Nous avons vu que le nu propriétaire était tenu, aux termes des articles 505 et s. d’effectuer les grosses réparations, mais la jurisprudence considère que l’usufruitier ne peut pas le forcer à le faire.</w:t>
      </w:r>
      <w:r w:rsidR="00BA58A3">
        <w:t xml:space="preserve"> Cette solution se justifie de plusieurs manières : le nu propriétaire ne tire pas des revenus de son bien</w:t>
      </w:r>
      <w:r w:rsidR="00E205E7">
        <w:t>.</w:t>
      </w:r>
    </w:p>
    <w:p w:rsidR="007C4F49" w:rsidRDefault="007C4F49" w:rsidP="007C4F49">
      <w:pPr>
        <w:rPr>
          <w:lang w:eastAsia="fr-FR"/>
        </w:rPr>
      </w:pPr>
      <w:r>
        <w:rPr>
          <w:lang w:eastAsia="fr-FR"/>
        </w:rPr>
        <w:t>Qu’est-ce qu’est la mitoyenneté, l’usucapion et l’usufruit ?</w:t>
      </w:r>
    </w:p>
    <w:p w:rsidR="00643B4E" w:rsidRDefault="00643B4E">
      <w:pPr>
        <w:tabs>
          <w:tab w:val="center" w:pos="4536"/>
        </w:tabs>
      </w:pPr>
    </w:p>
    <w:p w:rsidR="00B51E32" w:rsidRDefault="00B51E32">
      <w:pPr>
        <w:tabs>
          <w:tab w:val="center" w:pos="4536"/>
        </w:tabs>
      </w:pPr>
    </w:p>
    <w:p w:rsidR="00B51E32" w:rsidRDefault="00B51E32" w:rsidP="00B51E32">
      <w:pPr>
        <w:rPr>
          <w:color w:val="FF0000"/>
          <w:sz w:val="26"/>
          <w:szCs w:val="26"/>
          <w:u w:val="single"/>
        </w:rPr>
      </w:pPr>
    </w:p>
    <w:p w:rsidR="00B51E32" w:rsidRDefault="00B51E32" w:rsidP="00B51E32">
      <w:pPr>
        <w:rPr>
          <w:color w:val="FF0000"/>
          <w:sz w:val="26"/>
          <w:szCs w:val="26"/>
          <w:u w:val="single"/>
        </w:rPr>
      </w:pPr>
    </w:p>
    <w:p w:rsidR="00B51E32" w:rsidRPr="00B51E32" w:rsidRDefault="00B51E32" w:rsidP="00B51E32">
      <w:pPr>
        <w:rPr>
          <w:color w:val="FF0000"/>
          <w:sz w:val="26"/>
          <w:szCs w:val="26"/>
          <w:u w:val="single"/>
        </w:rPr>
      </w:pPr>
      <w:r w:rsidRPr="00B51E32">
        <w:rPr>
          <w:color w:val="FF0000"/>
          <w:sz w:val="26"/>
          <w:szCs w:val="26"/>
          <w:u w:val="single"/>
        </w:rPr>
        <w:lastRenderedPageBreak/>
        <w:t>Section</w:t>
      </w:r>
      <w:r>
        <w:rPr>
          <w:color w:val="FF0000"/>
          <w:sz w:val="26"/>
          <w:szCs w:val="26"/>
          <w:u w:val="single"/>
        </w:rPr>
        <w:t xml:space="preserve"> 3 :</w:t>
      </w:r>
      <w:r w:rsidRPr="00B51E32">
        <w:rPr>
          <w:color w:val="FF0000"/>
          <w:sz w:val="26"/>
          <w:szCs w:val="26"/>
          <w:u w:val="single"/>
        </w:rPr>
        <w:t xml:space="preserve"> la fin de l’usufruit </w:t>
      </w:r>
    </w:p>
    <w:p w:rsidR="00B51E32" w:rsidRDefault="00B51E32" w:rsidP="00B51E32">
      <w:r>
        <w:t xml:space="preserve">Par essence temporaire, car dans ce type de démembrement on comprend que la propriété pleine et entière a un moment vocation à se reconstituer. </w:t>
      </w:r>
    </w:p>
    <w:p w:rsidR="00B51E32" w:rsidRPr="00B30498" w:rsidRDefault="00B51E32" w:rsidP="00B51E32">
      <w:pPr>
        <w:pStyle w:val="Paragraphe"/>
      </w:pPr>
      <w:r>
        <w:t xml:space="preserve">Paragraphe </w:t>
      </w:r>
      <w:r w:rsidRPr="00B30498">
        <w:t xml:space="preserve">1 : Les causes de la fin de l’usufruit </w:t>
      </w:r>
    </w:p>
    <w:p w:rsidR="00B51E32" w:rsidRDefault="00B51E32" w:rsidP="00B51E32">
      <w:r>
        <w:t>On distingue causes normales/pathologiques.</w:t>
      </w:r>
    </w:p>
    <w:p w:rsidR="00B51E32" w:rsidRDefault="00B51E32" w:rsidP="00B51E32">
      <w:r>
        <w:t xml:space="preserve">La cause normale va être l’arrivée du terme, expiration du temps. Le terme peut être indéterminé, comme le décès de l’usufruitier. Art 617 </w:t>
      </w:r>
    </w:p>
    <w:p w:rsidR="00B51E32" w:rsidRDefault="00B51E32" w:rsidP="00B51E32">
      <w:r>
        <w:t xml:space="preserve">Causes pathologiques : l’usufruitier peut renoncer à son droit à titre gratuit ou onéreux. On va retrouver la prescription extinctive, si l’usufruitier pendant 30 ans n’use pas de son droit, il le perdra. Il y a aussi le cas de l’usufruitier qui ne respecte pas ses obligations, il pourra alors être déchu de son droit ; c’est ce qu’évoque l’article 618 lorsqu’il dispose que l’usufruit peut cesser par l’abus que l’usufruitier fait de sa jouissance, soit en commettant des dégradations sur le fonds soit en le laissant dépérir pour faute d’entretien. Suivant la gravité du manquement, le juge peut opter entre la déchéance totale ou partielle de l’usufruit, il peut aussi opter pour la constitution de garanties, puisque dans ce cas là la garantie va venir protéger le nu-propriétaire. Le code civil évoque aussi l’extinction de l’usufruit, conséquence de la disparition totale de la chose, en revanche lorsque la disparition n’est que partielle, l’usufruit pourra être maintenu sur ce qu’il reste. </w:t>
      </w:r>
    </w:p>
    <w:p w:rsidR="00B51E32" w:rsidRPr="00B30498" w:rsidRDefault="00B51E32" w:rsidP="00B51E32"/>
    <w:p w:rsidR="00B51E32" w:rsidRPr="002A23E9" w:rsidRDefault="00B51E32" w:rsidP="00B51E32">
      <w:pPr>
        <w:pStyle w:val="Paragraphe"/>
      </w:pPr>
      <w:r>
        <w:t xml:space="preserve">Paragraphe </w:t>
      </w:r>
      <w:r w:rsidRPr="002A23E9">
        <w:t xml:space="preserve">2 : Les effets de l’extinction de l’usufruit </w:t>
      </w:r>
    </w:p>
    <w:p w:rsidR="00B51E32" w:rsidRDefault="00B51E32" w:rsidP="00B51E32">
      <w:r>
        <w:t xml:space="preserve">Il s’agit de reconstituer la propriété pleine et entière et cet objet va expliquer que l’usufruitier supporte des obligations. </w:t>
      </w:r>
    </w:p>
    <w:p w:rsidR="00B51E32" w:rsidRPr="00D77947" w:rsidRDefault="00B51E32" w:rsidP="00B51E32">
      <w:pPr>
        <w:pStyle w:val="A"/>
      </w:pPr>
      <w:r>
        <w:t>A]</w:t>
      </w:r>
      <w:r w:rsidRPr="00D77947">
        <w:t xml:space="preserve"> Les obligations de l’usufruitier </w:t>
      </w:r>
    </w:p>
    <w:p w:rsidR="00B51E32" w:rsidRDefault="00B51E32" w:rsidP="00B51E32">
      <w:r>
        <w:t xml:space="preserve">L’usufruitier doit restituer la chose en principe dans l’état lequel elle se trouvait lors de l’ouverture de l’usufruit, sans que puisse lui être reproché les dégradations liées à l’usure normale du temps. Dans certaines circonstances, l’usufruitier pourra être tenu de verser une indemnité aux propriétaires lorsqu’il ne rend pas la propriété dans l’état dans lequel elle devrait être, notamment lorsque la chose aura subi des détériorations par sa faute. </w:t>
      </w:r>
    </w:p>
    <w:p w:rsidR="00B51E32" w:rsidRPr="00561ECA" w:rsidRDefault="00B51E32" w:rsidP="00B51E32">
      <w:pPr>
        <w:pStyle w:val="A"/>
      </w:pPr>
      <w:r>
        <w:t>B]</w:t>
      </w:r>
      <w:r w:rsidRPr="00561ECA">
        <w:t xml:space="preserve"> Les obligations du nu-propriétaire </w:t>
      </w:r>
    </w:p>
    <w:p w:rsidR="00B51E32" w:rsidRDefault="00B51E32" w:rsidP="00B51E32">
      <w:r>
        <w:t xml:space="preserve">Durant la période de l’usufruit, l’usufruitier a pu réaliser des constructions, a la fin de l’usufruit, le nu-propriétaire retrouve la propriété. Chambres des requêtes 4 novembre 1885 admet que le propriétaire conserve les constructions, réalisées par l’usufruitier, sans être tenu d‘indemniser ce dernier. Quand l’usufruitier fait de grosses réparations : s’il est admis que le nu-propriétaire ait à rembourser les grosses réparations effectuées par l’usufruitier, une jurisprudence ancienne admet que son action soit limité au montant de la plus value appréciée au moment de la cessation de l’usufruit. Règle favorable au propriétaire. </w:t>
      </w:r>
    </w:p>
    <w:p w:rsidR="00B51E32" w:rsidRDefault="00B51E32" w:rsidP="00B51E32"/>
    <w:p w:rsidR="00B51E32" w:rsidRDefault="00B51E32" w:rsidP="00B51E32">
      <w:pPr>
        <w:jc w:val="center"/>
        <w:rPr>
          <w:color w:val="FF0000"/>
          <w:sz w:val="28"/>
          <w:szCs w:val="28"/>
          <w:u w:val="single"/>
        </w:rPr>
      </w:pPr>
    </w:p>
    <w:p w:rsidR="00B51E32" w:rsidRDefault="00B51E32" w:rsidP="00B51E32">
      <w:pPr>
        <w:jc w:val="center"/>
        <w:rPr>
          <w:color w:val="FF0000"/>
          <w:sz w:val="28"/>
          <w:szCs w:val="28"/>
          <w:u w:val="single"/>
        </w:rPr>
      </w:pPr>
    </w:p>
    <w:p w:rsidR="00B51E32" w:rsidRDefault="00B51E32" w:rsidP="00B51E32">
      <w:pPr>
        <w:jc w:val="center"/>
        <w:rPr>
          <w:color w:val="FF0000"/>
          <w:sz w:val="28"/>
          <w:szCs w:val="28"/>
          <w:u w:val="single"/>
        </w:rPr>
      </w:pPr>
    </w:p>
    <w:p w:rsidR="00B51E32" w:rsidRDefault="00B51E32" w:rsidP="00B51E32">
      <w:pPr>
        <w:jc w:val="center"/>
        <w:rPr>
          <w:color w:val="FF0000"/>
          <w:sz w:val="28"/>
          <w:szCs w:val="28"/>
          <w:u w:val="single"/>
        </w:rPr>
      </w:pPr>
    </w:p>
    <w:p w:rsidR="00B51E32" w:rsidRDefault="00B51E32" w:rsidP="00B51E32">
      <w:pPr>
        <w:jc w:val="center"/>
        <w:rPr>
          <w:color w:val="FF0000"/>
          <w:sz w:val="28"/>
          <w:szCs w:val="28"/>
          <w:u w:val="single"/>
        </w:rPr>
      </w:pPr>
    </w:p>
    <w:p w:rsidR="00B51E32" w:rsidRPr="00B51E32" w:rsidRDefault="00B51E32" w:rsidP="00B51E32">
      <w:pPr>
        <w:jc w:val="center"/>
        <w:rPr>
          <w:color w:val="FF0000"/>
          <w:sz w:val="28"/>
          <w:szCs w:val="28"/>
          <w:u w:val="single"/>
        </w:rPr>
      </w:pPr>
      <w:r w:rsidRPr="00B51E32">
        <w:rPr>
          <w:color w:val="FF0000"/>
          <w:sz w:val="28"/>
          <w:szCs w:val="28"/>
          <w:u w:val="single"/>
        </w:rPr>
        <w:lastRenderedPageBreak/>
        <w:t xml:space="preserve">Chapitre </w:t>
      </w:r>
      <w:r>
        <w:rPr>
          <w:color w:val="FF0000"/>
          <w:sz w:val="28"/>
          <w:szCs w:val="28"/>
          <w:u w:val="single"/>
        </w:rPr>
        <w:t>2</w:t>
      </w:r>
      <w:r w:rsidRPr="00B51E32">
        <w:rPr>
          <w:color w:val="FF0000"/>
          <w:sz w:val="28"/>
          <w:szCs w:val="28"/>
          <w:u w:val="single"/>
        </w:rPr>
        <w:t> : la mitoyenneté</w:t>
      </w:r>
    </w:p>
    <w:p w:rsidR="00B51E32" w:rsidRDefault="00B51E32" w:rsidP="00B51E32">
      <w:r>
        <w:t xml:space="preserve">Il peut s’agir d’une propriété collective sur un mur, fossé. Propriété partagée mais une propriété partagée d’une nature originale à la fois par son objet mais aussi par son régime. Ce n’est pas une indivision, elle est par nature temporaire. Conseil d'Etat n’est pas non plus une copropriété au sens strict puisqu’elle ne jouie pas de la personne morale. Le code civil envisage la mitoyenneté dans les servitudes mais ce n’est pas non plus une servitude car rapport entre fonds dominant et servant inexistant. C’est donc une institution particulière. </w:t>
      </w:r>
    </w:p>
    <w:p w:rsidR="00B51E32" w:rsidRDefault="00B51E32" w:rsidP="00B51E32">
      <w:pPr>
        <w:rPr>
          <w:color w:val="0000FF"/>
          <w:u w:val="single"/>
        </w:rPr>
      </w:pPr>
    </w:p>
    <w:p w:rsidR="00B51E32" w:rsidRPr="00B51E32" w:rsidRDefault="00B51E32" w:rsidP="00B51E32">
      <w:pPr>
        <w:rPr>
          <w:color w:val="FF0000"/>
          <w:sz w:val="26"/>
          <w:szCs w:val="26"/>
          <w:u w:val="single"/>
        </w:rPr>
      </w:pPr>
      <w:r w:rsidRPr="00B51E32">
        <w:rPr>
          <w:color w:val="FF0000"/>
          <w:sz w:val="26"/>
          <w:szCs w:val="26"/>
          <w:u w:val="single"/>
        </w:rPr>
        <w:t>Section 1 : L’ac</w:t>
      </w:r>
      <w:r w:rsidR="00B4230D">
        <w:rPr>
          <w:color w:val="FF0000"/>
          <w:sz w:val="26"/>
          <w:szCs w:val="26"/>
          <w:u w:val="single"/>
        </w:rPr>
        <w:t>quisition de la mitoyenneté</w:t>
      </w:r>
    </w:p>
    <w:p w:rsidR="00B51E32" w:rsidRDefault="00B51E32" w:rsidP="00B51E32">
      <w:r>
        <w:t xml:space="preserve">Il est d’usage de distinguer les mécanismes généraux d’acquisition des mécanismes spéciaux qui ne s’appliquent qu’aux murs mitoyens. </w:t>
      </w:r>
    </w:p>
    <w:p w:rsidR="00B51E32" w:rsidRDefault="00B51E32" w:rsidP="00B51E32">
      <w:pPr>
        <w:rPr>
          <w:color w:val="FF0000"/>
          <w:u w:val="single"/>
        </w:rPr>
      </w:pPr>
    </w:p>
    <w:p w:rsidR="00B51E32" w:rsidRPr="00BB2757" w:rsidRDefault="00B51E32" w:rsidP="00B51E32">
      <w:pPr>
        <w:pStyle w:val="Paragraphe"/>
      </w:pPr>
      <w:r>
        <w:t xml:space="preserve">Paragraphe </w:t>
      </w:r>
      <w:r w:rsidR="00B4230D">
        <w:t>1 : Les mécanismes généraux</w:t>
      </w:r>
    </w:p>
    <w:p w:rsidR="00B51E32" w:rsidRDefault="00B51E32" w:rsidP="00B51E32">
      <w:r>
        <w:t xml:space="preserve">Il peut s’agir d’une </w:t>
      </w:r>
      <w:r w:rsidRPr="00BB2757">
        <w:rPr>
          <w:b/>
        </w:rPr>
        <w:t xml:space="preserve">convention </w:t>
      </w:r>
      <w:r>
        <w:t xml:space="preserve">(accord de volonté), ce sera le cas lorsque 2 voisins s’entendront pour se partager les frais de la propriété relative à la construction d’un mur ou d’un autre type de clôture. Cela est aussi le cas lorsque l’un d’eux ayant réalisé l’ouvrage acceptera d’en céder la mitoyenneté à titre onéreux ou gratuit à l’autre voisin. </w:t>
      </w:r>
    </w:p>
    <w:p w:rsidR="00B51E32" w:rsidRPr="00B51E32" w:rsidRDefault="00B51E32" w:rsidP="00B51E32">
      <w:r>
        <w:t xml:space="preserve">Il peut aussi s’agir d’une </w:t>
      </w:r>
      <w:r w:rsidRPr="00BB2757">
        <w:rPr>
          <w:b/>
        </w:rPr>
        <w:t>prescription acquisitive</w:t>
      </w:r>
      <w:r>
        <w:t xml:space="preserve">, lorsque pendant 30 ans le voisin qui n’était pas propriétaire du mur, s’est appuyé sur celui-ci. Se comportant donc comme s’il était propriétaire pour moitié. </w:t>
      </w:r>
    </w:p>
    <w:p w:rsidR="00B51E32" w:rsidRDefault="00B51E32" w:rsidP="00B51E32">
      <w:pPr>
        <w:rPr>
          <w:color w:val="FF0000"/>
          <w:u w:val="single"/>
        </w:rPr>
      </w:pPr>
    </w:p>
    <w:p w:rsidR="00B51E32" w:rsidRPr="00B51E32" w:rsidRDefault="00B51E32" w:rsidP="00B51E32">
      <w:pPr>
        <w:pStyle w:val="Paragraphe"/>
      </w:pPr>
      <w:r w:rsidRPr="00B51E32">
        <w:t>Paragrap</w:t>
      </w:r>
      <w:r w:rsidR="00B4230D">
        <w:t>he 2 : Les mécanismes spéciaux</w:t>
      </w:r>
    </w:p>
    <w:p w:rsidR="00B51E32" w:rsidRDefault="00B51E32" w:rsidP="00B51E32">
      <w:r>
        <w:t xml:space="preserve">Il s’agit de la cession forcée de l’article 661 du code civil. </w:t>
      </w:r>
    </w:p>
    <w:p w:rsidR="00B51E32" w:rsidRPr="00BB2757" w:rsidRDefault="00B51E32" w:rsidP="00B51E32">
      <w:r>
        <w:t>A donné lieu à une QPC</w:t>
      </w:r>
      <w:r w:rsidRPr="00AB6AE9">
        <w:sym w:font="Wingdings" w:char="F0E0"/>
      </w:r>
      <w:r>
        <w:t xml:space="preserve"> le Conseil Constitutionnel dans une décision du 12 novembre 2010 a affirmé la constitutionnalité de ce mécanisme qui a justement été présenté comme une expropriation pour cause d’utilité privée, le conseil a indiqué « l’accès forcé à la mitoyenneté prévu par la loi constitue un élément nécessaire de ce régime et répond ainsi à un motif d’intérêt général et proportionné au but recherché par le législateur ». </w:t>
      </w:r>
    </w:p>
    <w:p w:rsidR="00B51E32" w:rsidRDefault="00B51E32" w:rsidP="00B51E32">
      <w:r w:rsidRPr="00A835DA">
        <w:t xml:space="preserve">Cession possible que si le mur est construit dans limite des 2 fonds et cession, pas de titre gratuit, donc il faut un prix. </w:t>
      </w:r>
      <w:r>
        <w:t xml:space="preserve">Soit les parties s’accordent sur le prix ou c’est le juge qui le fixera. </w:t>
      </w:r>
    </w:p>
    <w:p w:rsidR="00B51E32" w:rsidRDefault="00B51E32" w:rsidP="00B51E32">
      <w:pPr>
        <w:rPr>
          <w:color w:val="0000FF"/>
          <w:u w:val="single"/>
        </w:rPr>
      </w:pPr>
    </w:p>
    <w:p w:rsidR="00B51E32" w:rsidRPr="00B51E32" w:rsidRDefault="00B51E32" w:rsidP="00B51E32">
      <w:pPr>
        <w:rPr>
          <w:color w:val="FF0000"/>
          <w:sz w:val="26"/>
          <w:szCs w:val="26"/>
          <w:u w:val="single"/>
        </w:rPr>
      </w:pPr>
      <w:r w:rsidRPr="00B51E32">
        <w:rPr>
          <w:color w:val="FF0000"/>
          <w:sz w:val="26"/>
          <w:szCs w:val="26"/>
          <w:u w:val="single"/>
        </w:rPr>
        <w:t xml:space="preserve">Section 2 : Le régime de la mitoyenneté </w:t>
      </w:r>
    </w:p>
    <w:p w:rsidR="00B51E32" w:rsidRPr="00A835DA" w:rsidRDefault="00B51E32" w:rsidP="00B51E32">
      <w:pPr>
        <w:pStyle w:val="Paragraphe"/>
      </w:pPr>
      <w:r>
        <w:t xml:space="preserve">Paragraphe </w:t>
      </w:r>
      <w:r w:rsidRPr="00A835DA">
        <w:t xml:space="preserve">1 : La preuve de la mitoyenneté </w:t>
      </w:r>
    </w:p>
    <w:p w:rsidR="00B51E32" w:rsidRDefault="00B51E32" w:rsidP="00B51E32">
      <w:r>
        <w:t xml:space="preserve">Indices dans le code civil sur la preuve de la mitoyenneté ou de la non mitoyenneté. </w:t>
      </w:r>
    </w:p>
    <w:p w:rsidR="00B51E32" w:rsidRDefault="00B51E32" w:rsidP="00B51E32">
      <w:r>
        <w:t>Art 653 : «Dans les villes et les campagnes, tout mur servant de séparation entre bâtiments jusqu’à l’héberge… »</w:t>
      </w:r>
    </w:p>
    <w:p w:rsidR="00B51E32" w:rsidRDefault="00B51E32" w:rsidP="00B51E32">
      <w:r>
        <w:t>Art 654.</w:t>
      </w:r>
    </w:p>
    <w:p w:rsidR="00B51E32" w:rsidRDefault="00B51E32" w:rsidP="00B51E32">
      <w:r>
        <w:t>La mitoyenneté est présumée.</w:t>
      </w:r>
    </w:p>
    <w:p w:rsidR="00B51E32" w:rsidRDefault="00B51E32" w:rsidP="00B51E32">
      <w:r>
        <w:t>§2 : L’exercice de la mitoyenneté.</w:t>
      </w:r>
    </w:p>
    <w:p w:rsidR="00B51E32" w:rsidRDefault="00B51E32" w:rsidP="00B51E32">
      <w:pPr>
        <w:rPr>
          <w:color w:val="008000"/>
          <w:u w:val="single"/>
        </w:rPr>
      </w:pPr>
    </w:p>
    <w:p w:rsidR="00B51E32" w:rsidRPr="00A273F3" w:rsidRDefault="00B51E32" w:rsidP="00B51E32">
      <w:pPr>
        <w:pStyle w:val="A"/>
      </w:pPr>
      <w:r>
        <w:lastRenderedPageBreak/>
        <w:t>A]</w:t>
      </w:r>
      <w:r w:rsidRPr="00A273F3">
        <w:t xml:space="preserve"> Les droits des propriétaires mitoyens </w:t>
      </w:r>
    </w:p>
    <w:p w:rsidR="00B51E32" w:rsidRDefault="00B51E32" w:rsidP="00B51E32">
      <w:r>
        <w:t xml:space="preserve">Distinction entre les droits sur les clôtures et les droits sur les murs.  </w:t>
      </w:r>
    </w:p>
    <w:p w:rsidR="00B51E32" w:rsidRDefault="00B51E32" w:rsidP="00B51E32">
      <w:r>
        <w:t xml:space="preserve">Les droits sur les clôtures : les copropriétaires se partagent par moitié les fruits et les produits. Il est précisé que le copropriétaire d’une haie mitoyenne peut à détruire jusqu’à la limite de la copropriété à charge de construire un mur sur cette ligne. </w:t>
      </w:r>
    </w:p>
    <w:p w:rsidR="00B51E32" w:rsidRDefault="00B51E32" w:rsidP="00B51E32">
      <w:r>
        <w:t xml:space="preserve">Les droits sur les murs : actes qui imposent le consentement des 2 copropriétaires comme par exemple la réalisation d’une ouverture. En revanche certains actes sont unilatéraux, comme la possibilité d’appuyer des constructions sur le mur mitoyen, ou de réaliser des plantations en espaliers. Dans la mesure où on abîme pas le mur aucun problème. </w:t>
      </w:r>
    </w:p>
    <w:p w:rsidR="00B51E32" w:rsidRDefault="00B51E32" w:rsidP="00B51E32">
      <w:r>
        <w:t xml:space="preserve">En outre article 558 du code civil indique que chaque copropriétaire peut faire exhausser (remonter), le mur mitoyen à ses frais, la partie nouvelle est la propriété de celui qui l’a financé mais le voisin peut le forcer à lui en céder la mitoyenneté. </w:t>
      </w:r>
    </w:p>
    <w:p w:rsidR="00B51E32" w:rsidRPr="00A273F3" w:rsidRDefault="00B51E32" w:rsidP="00B51E32">
      <w:pPr>
        <w:pStyle w:val="A"/>
      </w:pPr>
      <w:r>
        <w:t>B]</w:t>
      </w:r>
      <w:r w:rsidRPr="00A273F3">
        <w:t xml:space="preserve"> Les dev</w:t>
      </w:r>
      <w:r w:rsidR="00B4230D">
        <w:t>oirs des propriétaires mitoyens</w:t>
      </w:r>
    </w:p>
    <w:p w:rsidR="00B51E32" w:rsidRPr="00B4230D" w:rsidRDefault="00B51E32" w:rsidP="00B51E32">
      <w:r>
        <w:t>Les propriétaires mitoyens doivent supporter les frais d’entretien et de conservation dès lors qu’ils ne sont pas f</w:t>
      </w:r>
      <w:r w:rsidR="00B4230D">
        <w:t xml:space="preserve">aits dans l’intérêt d’un seul. </w:t>
      </w:r>
    </w:p>
    <w:p w:rsidR="00B51E32" w:rsidRDefault="00B51E32" w:rsidP="00B51E32">
      <w:pPr>
        <w:rPr>
          <w:color w:val="FF0000"/>
          <w:u w:val="single"/>
        </w:rPr>
      </w:pPr>
    </w:p>
    <w:p w:rsidR="00B51E32" w:rsidRPr="00A273F3" w:rsidRDefault="00B51E32" w:rsidP="00B51E32">
      <w:pPr>
        <w:pStyle w:val="Paragraphe"/>
      </w:pPr>
      <w:r>
        <w:t xml:space="preserve">Paragraphe </w:t>
      </w:r>
      <w:r w:rsidRPr="00A273F3">
        <w:t>3 : La fin de la</w:t>
      </w:r>
      <w:r w:rsidR="00B4230D">
        <w:t xml:space="preserve"> mitoyenneté</w:t>
      </w:r>
    </w:p>
    <w:p w:rsidR="00B51E32" w:rsidRDefault="00B51E32" w:rsidP="00B51E32">
      <w:r>
        <w:t xml:space="preserve">Le propriétaire mitoyen peut céder ses droits à l’autre. </w:t>
      </w:r>
    </w:p>
    <w:p w:rsidR="00B51E32" w:rsidRDefault="00B51E32" w:rsidP="00B51E32">
      <w:r>
        <w:t xml:space="preserve">Il existe aussi une procédure originale d’abandon de la mitoyenneté, car on ne veut pas payer les réparations. Prévu par articles 665 et 656, elle permet à un copropriétaire s’il trouve trop lourdes les charges de la mitoyenneté d’abandonner son droit de propriété,  afin de ne plus l’entretenir, cette volonté d’abandon doit être constaté dans un acte notarié et il a été jugé que celle-ci n’est possible que si le mur mitoyen ne soutient pas un bâtiment appartenant à celui qui en demande l’abandon. </w:t>
      </w:r>
    </w:p>
    <w:p w:rsidR="00B51E32" w:rsidRDefault="00B51E32" w:rsidP="00B51E32"/>
    <w:p w:rsidR="00B51E32" w:rsidRPr="00B51E32" w:rsidRDefault="00B51E32" w:rsidP="00B51E32">
      <w:pPr>
        <w:jc w:val="center"/>
        <w:rPr>
          <w:color w:val="FF0000"/>
          <w:sz w:val="28"/>
          <w:szCs w:val="28"/>
          <w:u w:val="single"/>
        </w:rPr>
      </w:pPr>
      <w:r w:rsidRPr="00B51E32">
        <w:rPr>
          <w:color w:val="FF0000"/>
          <w:sz w:val="28"/>
          <w:szCs w:val="28"/>
          <w:u w:val="single"/>
        </w:rPr>
        <w:t xml:space="preserve">Chapitre </w:t>
      </w:r>
      <w:r>
        <w:rPr>
          <w:color w:val="FF0000"/>
          <w:sz w:val="28"/>
          <w:szCs w:val="28"/>
          <w:u w:val="single"/>
        </w:rPr>
        <w:t xml:space="preserve">3 : </w:t>
      </w:r>
      <w:r w:rsidRPr="00B51E32">
        <w:rPr>
          <w:color w:val="FF0000"/>
          <w:sz w:val="28"/>
          <w:szCs w:val="28"/>
          <w:u w:val="single"/>
        </w:rPr>
        <w:t>L’indivision</w:t>
      </w:r>
    </w:p>
    <w:p w:rsidR="00B51E32" w:rsidRDefault="00B51E32" w:rsidP="00B51E32">
      <w:r>
        <w:t>Forme la plus classique de propriété partagée car plusieurs propriétaires vont exercer un droit de même nature à savoir une propriété classique pleine et entière,  sur une même chose.</w:t>
      </w:r>
    </w:p>
    <w:p w:rsidR="00B51E32" w:rsidRDefault="00B51E32" w:rsidP="00B51E32">
      <w:r>
        <w:t>Le code civil dans sa version d’origine, n’appréhendait l’indivision qu’à travers une hypothèse limitée, uniquement celle qui résultait d’une succession et ne l’encadrait finalement qu’avec une vision temporaire de celle-ci et en autorisant tout indiviseur à demander à tout moment le partage. On peut donc dire que conçu par les législateurs du 19</w:t>
      </w:r>
      <w:r w:rsidRPr="00EF260C">
        <w:rPr>
          <w:vertAlign w:val="superscript"/>
        </w:rPr>
        <w:t>ème</w:t>
      </w:r>
      <w:r>
        <w:t xml:space="preserve"> siècle comme une situation de transition, l’indivision a changé de visage au fur et à mesure de l’évolution des pratiques de l’état du droit, pour devenir une situation fréquente, et souvent durable dans notre droit positif. Nous connaissons de nombreuses situations d’indivisions : va naître d’une succession très souvent, il peut aussi s’agir d’indivision post-communautaire cad consécutive à une dissolution de communauté entre époux, mais elle peut aussi naître du choix fait par plusieurs personnes d’acquérir ensemble un même bien. Ce serait une situation extrêmement fréquente entre concubin. </w:t>
      </w:r>
    </w:p>
    <w:p w:rsidR="00B51E32" w:rsidRDefault="00B51E32" w:rsidP="00B51E32">
      <w:r>
        <w:t>Art 815</w:t>
      </w:r>
      <w:r w:rsidRPr="00862884">
        <w:sym w:font="Wingdings" w:char="F0E0"/>
      </w:r>
      <w:r>
        <w:t xml:space="preserve"> Nul ne peut être contraint à demeurer dans l’indivision. </w:t>
      </w:r>
    </w:p>
    <w:p w:rsidR="00B51E32" w:rsidRDefault="00B51E32" w:rsidP="00B51E32">
      <w:pPr>
        <w:rPr>
          <w:color w:val="0000FF"/>
          <w:u w:val="single"/>
        </w:rPr>
      </w:pPr>
    </w:p>
    <w:p w:rsidR="00B51E32" w:rsidRDefault="00B51E32" w:rsidP="00B51E32">
      <w:pPr>
        <w:rPr>
          <w:color w:val="0000FF"/>
          <w:u w:val="single"/>
        </w:rPr>
      </w:pPr>
    </w:p>
    <w:p w:rsidR="00B4230D" w:rsidRDefault="00B4230D" w:rsidP="00B51E32">
      <w:pPr>
        <w:rPr>
          <w:color w:val="FF0000"/>
          <w:sz w:val="28"/>
          <w:szCs w:val="28"/>
          <w:u w:val="single"/>
        </w:rPr>
      </w:pPr>
    </w:p>
    <w:p w:rsidR="00B4230D" w:rsidRDefault="00B4230D" w:rsidP="00B51E32">
      <w:pPr>
        <w:rPr>
          <w:color w:val="FF0000"/>
          <w:sz w:val="28"/>
          <w:szCs w:val="28"/>
          <w:u w:val="single"/>
        </w:rPr>
      </w:pPr>
    </w:p>
    <w:p w:rsidR="00B51E32" w:rsidRPr="00B51E32" w:rsidRDefault="00B51E32" w:rsidP="00B51E32">
      <w:pPr>
        <w:rPr>
          <w:color w:val="FF0000"/>
          <w:sz w:val="28"/>
          <w:szCs w:val="28"/>
          <w:u w:val="single"/>
        </w:rPr>
      </w:pPr>
      <w:r w:rsidRPr="00B51E32">
        <w:rPr>
          <w:color w:val="FF0000"/>
          <w:sz w:val="28"/>
          <w:szCs w:val="28"/>
          <w:u w:val="single"/>
        </w:rPr>
        <w:lastRenderedPageBreak/>
        <w:t xml:space="preserve">Section 1 : l’indivision légale </w:t>
      </w:r>
    </w:p>
    <w:p w:rsidR="00B51E32" w:rsidRPr="00B91AC0" w:rsidRDefault="00B51E32" w:rsidP="00B51E32">
      <w:pPr>
        <w:pStyle w:val="Paragraphe"/>
      </w:pPr>
      <w:r>
        <w:t xml:space="preserve">Paragraphe </w:t>
      </w:r>
      <w:r w:rsidRPr="00B91AC0">
        <w:t>1 : La préc</w:t>
      </w:r>
      <w:r w:rsidR="00B4230D">
        <w:t>arité de la situation indivise</w:t>
      </w:r>
    </w:p>
    <w:p w:rsidR="00B51E32" w:rsidRDefault="00B51E32" w:rsidP="00B51E32">
      <w:r>
        <w:t xml:space="preserve">Principe de l’Art 815 mais va comporter des exceptions. </w:t>
      </w:r>
    </w:p>
    <w:p w:rsidR="00B51E32" w:rsidRDefault="00B51E32" w:rsidP="00B51E32">
      <w:pPr>
        <w:pStyle w:val="A"/>
      </w:pPr>
      <w:r>
        <w:t xml:space="preserve">A] Le principe </w:t>
      </w:r>
    </w:p>
    <w:p w:rsidR="00B51E32" w:rsidRDefault="00B51E32" w:rsidP="00B51E32">
      <w:r>
        <w:t xml:space="preserve">Idée des rédacteurs du code civil, indivision a vocation a être temporaire à laquelle a tout moment les indivisaires doivent pouvoir mettre fin. Approche classique de l’indivision car on considère que celle-ci est source d’inconvénients, risques de blocages, désaccords sur la manière de gérer les biens notamment. Dans cette vision on retrouve la force du modèle de la propriété individuelle. </w:t>
      </w:r>
    </w:p>
    <w:p w:rsidR="00B51E32" w:rsidRDefault="00B51E32" w:rsidP="00B51E32">
      <w:r>
        <w:t xml:space="preserve">La force de se principe est tel que la jurisprudence considère que l’action en partage, n’est pas susceptible de prescription. Cette solution a été réaffirmée par un arrêt de première chambre civile du 12 décembre 2007. Elle s’applique y compris aux indivisions constituées par des époux mariés sous le régime de séparation de biens ou par des partenaires pacsés. </w:t>
      </w:r>
    </w:p>
    <w:p w:rsidR="00B51E32" w:rsidRDefault="00B51E32" w:rsidP="00B51E32">
      <w:pPr>
        <w:pStyle w:val="A"/>
      </w:pPr>
      <w:r>
        <w:t>B] Les exceptions</w:t>
      </w:r>
    </w:p>
    <w:p w:rsidR="00B51E32" w:rsidRDefault="00B51E32" w:rsidP="00B51E32">
      <w:r>
        <w:t xml:space="preserve">Prévues par les articles 820 et 824 du code civil. Le premier article permet de retarder le partage dans le délai maximum de 2 ans. Il correspond à 2 hypothèses, la première est lorsque la réalisation immédiate risque de porter atteinte à la valeur du bien indivis. La deuxième hypothèse correspond au cas dans lequel un des indivisaires souhaite reprendre l’entreprise en indivision dépendant de la succession. </w:t>
      </w:r>
    </w:p>
    <w:p w:rsidR="00B51E32" w:rsidRDefault="00B51E32" w:rsidP="00B51E32">
      <w:r>
        <w:t xml:space="preserve">Art 824 concerne l’attribution éliminatoire, hypothèse d’un indivisaire qui souhaite échapper à l’indivision alors que les autres sont d’accords pour rester. Dans ce cas, les autres vont récupérer sa part, il peut aussi si cela est possible obtenir sa part en nature. </w:t>
      </w:r>
    </w:p>
    <w:p w:rsidR="00B51E32" w:rsidRDefault="00B51E32" w:rsidP="00B51E32">
      <w:r>
        <w:t xml:space="preserve">Gestion des biens indivis : le principe a longtemps été celui de l’unanimité, réforme de 2006 assoupli ce principe pour répondre aux besoins de la pratique, pratique dont on a comprit qu’elle révélait que les situations d’indivisions étaient plus nombreuses et durables que ce qu’avait imaginé les rédacteurs du code civil. Régime opère une distinction entre différentes catégories d’actes et la summa divisio et la distinction des actes conservatoires et des actes d’administration et de disposition. </w:t>
      </w:r>
    </w:p>
    <w:p w:rsidR="004F11B0" w:rsidRDefault="004F11B0" w:rsidP="00B51E32"/>
    <w:p w:rsidR="004F11B0" w:rsidRDefault="004F11B0" w:rsidP="004F11B0">
      <w:pPr>
        <w:pStyle w:val="Paragraphe"/>
      </w:pPr>
      <w:r>
        <w:t>Paragraphe 2 :</w:t>
      </w:r>
    </w:p>
    <w:p w:rsidR="00B51E32" w:rsidRDefault="004F11B0" w:rsidP="004F11B0">
      <w:pPr>
        <w:pStyle w:val="A"/>
      </w:pPr>
      <w:r>
        <w:t>A] Les actes conservatoires</w:t>
      </w:r>
    </w:p>
    <w:p w:rsidR="00B51E32" w:rsidRDefault="00B51E32" w:rsidP="00B51E32">
      <w:r>
        <w:t xml:space="preserve">Art 815-2 lequel permet à tout indivisaire de prendre els mesures nécessaires à la conservation des biens indivis. Il peut s’agir de mesures d’ordres matériels comme des réparations ou des mesures juridiques comme par exemple le paiement d’une dette ou une interruption de prescription. La loi ne se contente pas d’autoriser les actes conservatoires, elle en prévoit aussi le financement en permettant à celui qui en prend l’initiative de se financer sur l’indivision, lorsque cela est possible. </w:t>
      </w:r>
    </w:p>
    <w:p w:rsidR="00B51E32" w:rsidRDefault="004F11B0" w:rsidP="004F11B0">
      <w:pPr>
        <w:pStyle w:val="A"/>
      </w:pPr>
      <w:r>
        <w:t>B]</w:t>
      </w:r>
      <w:r w:rsidR="00B51E32">
        <w:t xml:space="preserve"> Les actes d’a</w:t>
      </w:r>
      <w:r w:rsidR="00B4230D">
        <w:t>dministration et de disposition</w:t>
      </w:r>
      <w:r w:rsidR="00B51E32">
        <w:t xml:space="preserve"> </w:t>
      </w:r>
    </w:p>
    <w:p w:rsidR="00B51E32" w:rsidRDefault="00B51E32" w:rsidP="00B51E32">
      <w:r>
        <w:t>Jusqu’à la réforme de 1976, les actes d’administration et de disposition effectué</w:t>
      </w:r>
      <w:r w:rsidR="00B4230D">
        <w:t>s</w:t>
      </w:r>
      <w:r>
        <w:t xml:space="preserve"> sur le bien indivis étaient soumis au principe de l’unanimité lequel était simplement tempéré par la jurisprudence dans des hypothèses particulières. </w:t>
      </w:r>
    </w:p>
    <w:p w:rsidR="00B51E32" w:rsidRDefault="00B51E32" w:rsidP="00B51E32">
      <w:r>
        <w:t>Le système actuel est beaucoup plus nuancé, il prévoit une sorte de gradation, parce que si la règle de l’unanimi</w:t>
      </w:r>
      <w:r w:rsidR="00B4230D">
        <w:t xml:space="preserve">té reste le principe, elle peut </w:t>
      </w:r>
      <w:r>
        <w:t xml:space="preserve">être écartée, dans un certain nombre de cas prévus par le législateur. </w:t>
      </w:r>
    </w:p>
    <w:p w:rsidR="00B51E32" w:rsidRDefault="00B51E32" w:rsidP="00B51E32">
      <w:pPr>
        <w:pStyle w:val="1"/>
      </w:pPr>
      <w:r>
        <w:t xml:space="preserve">1) Les actes soumis au principe majoritaire </w:t>
      </w:r>
    </w:p>
    <w:p w:rsidR="00B51E32" w:rsidRDefault="00B51E32" w:rsidP="00B51E32">
      <w:r>
        <w:t xml:space="preserve">Grande nouveauté de la réforme, met en place un système de majorité, art 815-3 lequel permet à un ou plusieurs indivisaires titulaires d’au moins 2/3 des droits indivis de décider à cette majorité des 2/3 d’un certain nombre d’actes. Il s’agit : </w:t>
      </w:r>
    </w:p>
    <w:p w:rsidR="00B51E32" w:rsidRDefault="00B51E32" w:rsidP="00B51E32">
      <w:r>
        <w:lastRenderedPageBreak/>
        <w:t xml:space="preserve">- Des actes d’administrations relatifs aux biens indivis, sous réserve qu’ils soient liés à l’exploitation normale du bien. </w:t>
      </w:r>
    </w:p>
    <w:p w:rsidR="00B51E32" w:rsidRDefault="00B51E32" w:rsidP="00B51E32">
      <w:r>
        <w:t xml:space="preserve">- Mandat général d’administration, permet à la même majorité des 2/3 de donner à un indivisaire ou un tiers un mandat général d’administration (gestionnaire). </w:t>
      </w:r>
    </w:p>
    <w:p w:rsidR="00B51E32" w:rsidRDefault="00B51E32" w:rsidP="00B51E32">
      <w:r>
        <w:t xml:space="preserve">- A la même majorité ils peuvent décider de vendre des biens meubles indivis pour payer les dettes et les charges de l’indivision. Cette disposition est spéciale car il s’agit d’un acte de disposition mais s’explique par le fait que cet acte se fait dans l’intérêt commun. </w:t>
      </w:r>
    </w:p>
    <w:p w:rsidR="00B51E32" w:rsidRDefault="00B51E32" w:rsidP="00B51E32">
      <w:r>
        <w:t xml:space="preserve">- La conclusion et le renouvellement des baux autres que ceux portant sur un immeuble à usage agricole, commercial ou industriel et artisanal. </w:t>
      </w:r>
    </w:p>
    <w:p w:rsidR="00B51E32" w:rsidRDefault="00B51E32" w:rsidP="00B51E32">
      <w:r>
        <w:t xml:space="preserve">Lorsque les indivisaires ont accomplis ces actes, sur la base de la majorité des 2 tiers, ils sont tenus d’en informer les autres à défaut de délivrer cette information, les décisions prises leur seront inopposables. Principe de l’unanimité écarté pour ces actes soumis au principe majoritaire. </w:t>
      </w:r>
    </w:p>
    <w:p w:rsidR="00B51E32" w:rsidRDefault="00B51E32" w:rsidP="00B51E32">
      <w:pPr>
        <w:pStyle w:val="1"/>
      </w:pPr>
      <w:r>
        <w:t>2) Le mandat tacite présumé (ou la prise en main de la gestion par un indivisaire sans opposition des autres)</w:t>
      </w:r>
    </w:p>
    <w:p w:rsidR="00B51E32" w:rsidRDefault="00B51E32" w:rsidP="00B51E32">
      <w:r>
        <w:t>Prévu par l’article 815-3</w:t>
      </w:r>
      <w:r w:rsidRPr="00793368">
        <w:sym w:font="Wingdings" w:char="F0E0"/>
      </w:r>
      <w:r>
        <w:t xml:space="preserve"> Selon cet article, lorsqu’un indivisaire prend en main la gestion des biens indivis sans opposition des autres, il est censé avoir reçu d’eux un mandat tacite limité aux actes d’administration mais n’incluant pas la conclusion et le renouvellement des baux. </w:t>
      </w:r>
    </w:p>
    <w:p w:rsidR="00B51E32" w:rsidRDefault="00B51E32" w:rsidP="00B51E32">
      <w:pPr>
        <w:pStyle w:val="1"/>
      </w:pPr>
      <w:r>
        <w:t xml:space="preserve">3) </w:t>
      </w:r>
      <w:r w:rsidR="00B4230D">
        <w:t>Les actes autorisés par le juge</w:t>
      </w:r>
      <w:r>
        <w:t xml:space="preserve"> </w:t>
      </w:r>
    </w:p>
    <w:p w:rsidR="00B51E32" w:rsidRDefault="00B51E32" w:rsidP="00B51E32">
      <w:r>
        <w:t xml:space="preserve">Le principe est l’unanimité, mais dans des situations de blocages, le juge peut en décider autrement. La réforme de la Loi 12 mai 2009, à porter à 4 les hypothèses d’intervention judicaire. </w:t>
      </w:r>
    </w:p>
    <w:p w:rsidR="00B51E32" w:rsidRPr="0082261B" w:rsidRDefault="00B51E32" w:rsidP="00B51E32">
      <w:pPr>
        <w:pStyle w:val="a0"/>
      </w:pPr>
      <w:r w:rsidRPr="0082261B">
        <w:t xml:space="preserve">a) Un indivisaire est hors </w:t>
      </w:r>
      <w:r w:rsidR="00B4230D">
        <w:t>d’état de manifester sa volonté</w:t>
      </w:r>
    </w:p>
    <w:p w:rsidR="00B51E32" w:rsidRDefault="00B51E32" w:rsidP="00B51E32">
      <w:r>
        <w:t xml:space="preserve">Juge a alors la possibilité d’autoriser sa représentation de manière générale ou pour des actes particuliers. </w:t>
      </w:r>
    </w:p>
    <w:p w:rsidR="00B51E32" w:rsidRDefault="00B51E32" w:rsidP="00B51E32">
      <w:pPr>
        <w:pStyle w:val="a0"/>
      </w:pPr>
      <w:r>
        <w:t>b) Le juge peut passer outre le refus d’un indivisaire de consentir à un acte lorsque celui-ci est de nature à mettre en péril</w:t>
      </w:r>
      <w:r w:rsidRPr="00CB2E3E">
        <w:rPr>
          <w:smallCaps/>
        </w:rPr>
        <w:t xml:space="preserve"> </w:t>
      </w:r>
      <w:r>
        <w:t>l’intérêt commun (Art 815-5 §1)</w:t>
      </w:r>
    </w:p>
    <w:p w:rsidR="00B51E32" w:rsidRPr="00CB2E3E" w:rsidRDefault="002A4DED" w:rsidP="00B51E32">
      <w:r>
        <w:t xml:space="preserve">Il ne peut s’agir que d’un acte spécial, supporte l’exception que </w:t>
      </w:r>
      <w:r w:rsidR="00B51E32">
        <w:t xml:space="preserve">le juge ne peut à la demande d’un nu-propriétaire autoriser la vente de la pleine propriété d’un bien grevé d’un usufruit, contre la volonté de l’usufruitier. </w:t>
      </w:r>
    </w:p>
    <w:p w:rsidR="00B51E32" w:rsidRDefault="00B51E32" w:rsidP="00B51E32">
      <w:pPr>
        <w:pStyle w:val="a0"/>
      </w:pPr>
      <w:r>
        <w:t xml:space="preserve">c) Volonté de l’usufruitier </w:t>
      </w:r>
    </w:p>
    <w:p w:rsidR="00B51E32" w:rsidRDefault="00B51E32" w:rsidP="00B51E32">
      <w:r>
        <w:t xml:space="preserve">Correspond à la réforme de 2009, le juge peut autoriser la vente d’un bien indivis à la demande de l’un des indivisaires titulaire d’au moins un tiers des droits indivis. </w:t>
      </w:r>
    </w:p>
    <w:p w:rsidR="00B51E32" w:rsidRDefault="00B51E32" w:rsidP="00B51E32">
      <w:pPr>
        <w:pStyle w:val="a0"/>
      </w:pPr>
      <w:r>
        <w:t>d) Mesures urgentes</w:t>
      </w:r>
    </w:p>
    <w:p w:rsidR="00B51E32" w:rsidRDefault="00B51E32" w:rsidP="00B51E32">
      <w:r>
        <w:t xml:space="preserve">De manière générale l’article 815-6 permet au président du TGI de prescrire ou d’autoriser toutes mesures urgentes que requiert l’intérêt commun. Doit être combiné à l’article 815-4 disposant qu’à défaut de pouvoir légal, de mandat ou d’habilitation par justice, les actes faits par un indivisaire en représentation des autres, obéissent au régime de la gestion d’affaire. </w:t>
      </w:r>
    </w:p>
    <w:p w:rsidR="00B51E32" w:rsidRDefault="00B51E32" w:rsidP="00B51E32">
      <w:pPr>
        <w:pStyle w:val="1"/>
      </w:pPr>
      <w:r>
        <w:t>4</w:t>
      </w:r>
      <w:r w:rsidR="00B4230D">
        <w:t>) L’effet déclaratif du partage</w:t>
      </w:r>
      <w:r>
        <w:t xml:space="preserve"> </w:t>
      </w:r>
    </w:p>
    <w:p w:rsidR="00B51E32" w:rsidRPr="00A835DA" w:rsidRDefault="00B51E32" w:rsidP="00B51E32">
      <w:pPr>
        <w:rPr>
          <w:color w:val="FF0000"/>
          <w:u w:val="single"/>
        </w:rPr>
      </w:pPr>
      <w:r>
        <w:t xml:space="preserve">Les actes accomplis par un indivisaire seul sans pouvoir suffisant, qu’il s’agisse d’un acte d’administration ou de disposition, seront rétroactivement validés si les biens qui en ont été l’objet se retrouvent lors du partage, dans le lot de ce dernier. </w:t>
      </w:r>
    </w:p>
    <w:p w:rsidR="00B51E32" w:rsidRPr="005C0589" w:rsidRDefault="00B51E32" w:rsidP="00B51E32">
      <w:pPr>
        <w:pStyle w:val="Paragraphe"/>
      </w:pPr>
      <w:r>
        <w:t xml:space="preserve">Paragraphe </w:t>
      </w:r>
      <w:r w:rsidRPr="005C0589">
        <w:t>3 :</w:t>
      </w:r>
      <w:r w:rsidR="00B4230D">
        <w:t xml:space="preserve"> La propriété des biens indivis</w:t>
      </w:r>
      <w:r w:rsidRPr="005C0589">
        <w:t xml:space="preserve"> </w:t>
      </w:r>
    </w:p>
    <w:p w:rsidR="00B51E32" w:rsidRDefault="00B51E32" w:rsidP="00B51E32">
      <w:r>
        <w:t xml:space="preserve">La propriété indivise donne lieu à l’attribution de parts qui correspondent à des droits abstraits sur la chose. Par exemple lorsqu’un terrain d’un hectare est en indivision, entre 2 personnes, la part indivise de </w:t>
      </w:r>
      <w:r>
        <w:lastRenderedPageBreak/>
        <w:t xml:space="preserve">l’un ne correspond pas à 5000 mètres carrés mais à une part sur l’ensemble de la propriété, soit sur les 10 000 mètres, mais cette part coexiste avec celle de l’autre, donc pas un droit concret sur les 5000 mètres mais droit abstrait sur l’ensemble. C’est donc « une fraction abstraite du droit sur la chose ». </w:t>
      </w:r>
    </w:p>
    <w:p w:rsidR="00B51E32" w:rsidRDefault="00B51E32" w:rsidP="00B51E32">
      <w:r>
        <w:t xml:space="preserve">Possibilité de disposer de ces parts indivises et question de l’usage et de la jouissance des biens indivis. </w:t>
      </w:r>
    </w:p>
    <w:p w:rsidR="00B51E32" w:rsidRDefault="00B51E32" w:rsidP="00B51E32">
      <w:pPr>
        <w:pStyle w:val="A"/>
      </w:pPr>
      <w:r>
        <w:t>A] Le droit d</w:t>
      </w:r>
      <w:r w:rsidR="00B4230D">
        <w:t>e disposer des parts indivises</w:t>
      </w:r>
    </w:p>
    <w:p w:rsidR="00B51E32" w:rsidRDefault="00B51E32" w:rsidP="00B51E32">
      <w:r>
        <w:t xml:space="preserve">Chaque indivisaire peut disposer de ces parts indivises, sans pour autant demander le partage. Il peut vendre ses parts en indivision, les donner ou même les hypothéquer. Cette liberté de disposer des parts indivises est cependant limitée par 2 mécanismes, la préemption et la substitution. </w:t>
      </w:r>
    </w:p>
    <w:p w:rsidR="00B51E32" w:rsidRDefault="00B51E32" w:rsidP="00B51E32">
      <w:r>
        <w:t xml:space="preserve">Préemption : lorsqu’1 indivisaire souhaite vendre ses parts dans l’indivision à un tiers, il doit en informer les indivisaires en indiquant le prix, les conditions de la vente ainsi que la personne intéressée pour les acquérir. Dans le moi qui suit la notification, tout indivisaire peut faire savoir qu’il entend exercer son droit de préemption, devra alors acheter le bien dans les 2 mois aux conditions indiquées. </w:t>
      </w:r>
    </w:p>
    <w:p w:rsidR="00B51E32" w:rsidRDefault="00B51E32" w:rsidP="00B51E32">
      <w:r>
        <w:t xml:space="preserve">La substitution intervient lorsque le transfert de la propriété des parts indivises a eu lieu par adjudication. </w:t>
      </w:r>
    </w:p>
    <w:p w:rsidR="00B51E32" w:rsidRDefault="00B51E32" w:rsidP="00B51E32"/>
    <w:p w:rsidR="00B51E32" w:rsidRDefault="00B51E32" w:rsidP="00B51E32">
      <w:pPr>
        <w:pStyle w:val="A"/>
      </w:pPr>
      <w:r>
        <w:t xml:space="preserve">B] L’usage et </w:t>
      </w:r>
      <w:r w:rsidR="00B4230D">
        <w:t>la jouissance des biens indivis</w:t>
      </w:r>
      <w:r>
        <w:t xml:space="preserve"> </w:t>
      </w:r>
    </w:p>
    <w:p w:rsidR="00B51E32" w:rsidRDefault="00B51E32" w:rsidP="00B51E32">
      <w:r>
        <w:t>Art 815-9 du code civil, chaque indivisaire peut user et jouir des biens indivis conformément à leurs destinations, dans la mesure compatible avec le droit des autres indivisaires et sans contrarier les faits des actes régulièrement passés, par une indivision. A défaut d’accords entre les indivisaires la question de la jouissance est réglée par le tribunal. L’indivisaire qui use ou jouit privativement de al chose indivise est sauf convention contraire, redevable d’une indemnité. Cette règle est écartée pour la jouissance du logement conjugal le temps d’une p</w:t>
      </w:r>
      <w:r w:rsidR="00B4230D">
        <w:t xml:space="preserve">rocédure de divorce. </w:t>
      </w:r>
      <w:r>
        <w:t xml:space="preserve">Lorsque la chose produit des revenus, ces derniers vont retomber dans l’indivision. </w:t>
      </w:r>
    </w:p>
    <w:p w:rsidR="00B51E32" w:rsidRDefault="00B51E32" w:rsidP="00B51E32"/>
    <w:p w:rsidR="00B51E32" w:rsidRPr="00B51E32" w:rsidRDefault="00B51E32" w:rsidP="00B51E32">
      <w:pPr>
        <w:rPr>
          <w:color w:val="FF0000"/>
          <w:sz w:val="26"/>
          <w:szCs w:val="26"/>
          <w:u w:val="single"/>
        </w:rPr>
      </w:pPr>
      <w:r w:rsidRPr="00B51E32">
        <w:rPr>
          <w:color w:val="FF0000"/>
          <w:sz w:val="26"/>
          <w:szCs w:val="26"/>
          <w:u w:val="single"/>
        </w:rPr>
        <w:t>Section 2 : l’indivision conventionnelle</w:t>
      </w:r>
    </w:p>
    <w:p w:rsidR="00B51E32" w:rsidRDefault="00B51E32" w:rsidP="00B51E32">
      <w:r>
        <w:t xml:space="preserve">L’article 815-1 du code civil permet aux indivisaires d’aménager leurs indivisions sur une base contractuelle, sans que cela ait pour effet, de la doter de la personnalité morale. </w:t>
      </w:r>
    </w:p>
    <w:p w:rsidR="00B51E32" w:rsidRPr="00876D0D" w:rsidRDefault="00B51E32" w:rsidP="00B51E32">
      <w:pPr>
        <w:pStyle w:val="Paragraphe"/>
      </w:pPr>
      <w:r>
        <w:t xml:space="preserve">Paragraphe </w:t>
      </w:r>
      <w:r w:rsidRPr="00876D0D">
        <w:t>1 : La validité</w:t>
      </w:r>
      <w:r w:rsidR="00B4230D">
        <w:t xml:space="preserve"> de la convention d’indivision</w:t>
      </w:r>
    </w:p>
    <w:p w:rsidR="00B51E32" w:rsidRDefault="00B51E32" w:rsidP="00B51E32">
      <w:r>
        <w:t xml:space="preserve">Il faut que tous les indivisaires aient consentis à l’indivision (unanimité), elle doit avoir été rédigée par écrit, elle doit indiquer les côtes parts de chaque indivisaire et si l’indivision porte sur un immeuble, elle doit respecter les formalités de publicité foncière. La convention peut être conclue pour une durée déterminée, maximum 5 ans avec possibilité de renouvellement, elle peut aussi être conclue pour une durée indéterminée, dans ce cas sa portée est réduite en ce sens qu’elle ne pourra que concerner l’exercice des droits, elle laissera en revanche intact la possibilité de demander le partage à tout moment. </w:t>
      </w:r>
    </w:p>
    <w:p w:rsidR="00B51E32" w:rsidRPr="00D47995" w:rsidRDefault="00B51E32" w:rsidP="00B51E32">
      <w:pPr>
        <w:pStyle w:val="Paragraphe"/>
      </w:pPr>
      <w:r>
        <w:t xml:space="preserve">Paragraphe </w:t>
      </w:r>
      <w:r w:rsidRPr="00D47995">
        <w:t>2 : Les effets de la convention en indivision</w:t>
      </w:r>
    </w:p>
    <w:p w:rsidR="00B51E32" w:rsidRDefault="00B51E32" w:rsidP="00B51E32">
      <w:r>
        <w:t xml:space="preserve">Dans le régime tel défini, on retrouve à l’évidence le modèle du droit des sociétés. L’article 1873-5 dispose que les indivisaires peuvent nommer 1 ou plusieurs gérants choisis ou non parmi eux. La nomination et la révocation se font à l’unanimité lorsqu’il s’agit d’un gérant indivisaire alors que la révocation du gérant extérieure à l’indivision peut se faire à la majorité simple. </w:t>
      </w:r>
    </w:p>
    <w:p w:rsidR="00B51E32" w:rsidRDefault="00B51E32" w:rsidP="00B51E32">
      <w:r>
        <w:t xml:space="preserve">Les pouvoirs du gérant </w:t>
      </w:r>
      <w:r w:rsidR="00103B14">
        <w:t>sont prévus par la loi et toute clause extensible de ses pouvoirs est réputée</w:t>
      </w:r>
      <w:r>
        <w:t xml:space="preserve"> non écrite. Il répond comme un mandataire des fautes qu’il a commis de sa gestion. Les actes extérieurs à ses pouvoirs comme la plupart des actes de dispositions nécessitent l’unanimité des indivisaires. Lorsque celle-ci est impossible à obtenir, elle peut être contournée par une autorisation judiciaire. </w:t>
      </w:r>
    </w:p>
    <w:p w:rsidR="006675B6" w:rsidRDefault="006675B6">
      <w:pPr>
        <w:tabs>
          <w:tab w:val="center" w:pos="4536"/>
        </w:tabs>
      </w:pPr>
    </w:p>
    <w:p w:rsidR="006675B6" w:rsidRPr="00525C4C" w:rsidRDefault="00525C4C" w:rsidP="00525C4C">
      <w:pPr>
        <w:tabs>
          <w:tab w:val="left" w:pos="2987"/>
        </w:tabs>
        <w:jc w:val="center"/>
        <w:rPr>
          <w:color w:val="FF0000"/>
          <w:sz w:val="28"/>
          <w:szCs w:val="28"/>
          <w:u w:val="single"/>
        </w:rPr>
      </w:pPr>
      <w:r w:rsidRPr="00525C4C">
        <w:rPr>
          <w:color w:val="FF0000"/>
          <w:sz w:val="28"/>
          <w:szCs w:val="28"/>
          <w:u w:val="single"/>
        </w:rPr>
        <w:lastRenderedPageBreak/>
        <w:t>Chapitre 4 : La copropriété</w:t>
      </w:r>
    </w:p>
    <w:p w:rsidR="000C7738" w:rsidRDefault="00525C4C" w:rsidP="000C7738">
      <w:pPr>
        <w:tabs>
          <w:tab w:val="center" w:pos="4536"/>
        </w:tabs>
      </w:pPr>
      <w:r>
        <w:t xml:space="preserve">Correspond à un partage imposé de certaines parties d’un immeuble dont la propriété est divisée entre plusieurs personnes. </w:t>
      </w:r>
      <w:r w:rsidR="000C7738">
        <w:t>C’est l’urbanisme moderne qui a conduit à l’élaboration d’une législation plus adaptée aux nouveaux types d’immeubles partagés.</w:t>
      </w:r>
    </w:p>
    <w:p w:rsidR="00525C4C" w:rsidRDefault="00A111EB" w:rsidP="003A36AB">
      <w:r>
        <w:t>Adoption loi 1936 et celle du 10 juillet 1965 qui régit encore le droit de la copropriété.</w:t>
      </w:r>
    </w:p>
    <w:p w:rsidR="003A36AB" w:rsidRDefault="003A36AB" w:rsidP="003A36AB">
      <w:pPr>
        <w:pStyle w:val="Section"/>
      </w:pPr>
      <w:r>
        <w:t>Section 1 : La mise en place de la copropriété</w:t>
      </w:r>
    </w:p>
    <w:p w:rsidR="00D67510" w:rsidRDefault="00D67510" w:rsidP="00D67510">
      <w:pPr>
        <w:pStyle w:val="Paragraphe"/>
      </w:pPr>
    </w:p>
    <w:p w:rsidR="00D67510" w:rsidRPr="00D67510" w:rsidRDefault="00D67510" w:rsidP="00D67510">
      <w:pPr>
        <w:pStyle w:val="Paragraphe"/>
      </w:pPr>
      <w:r>
        <w:t>Paragraphe 1 : Le domaine de la copropriété</w:t>
      </w:r>
    </w:p>
    <w:p w:rsidR="00D67510" w:rsidRPr="00D67510" w:rsidRDefault="00D67510" w:rsidP="00D67510">
      <w:pPr>
        <w:pStyle w:val="I"/>
      </w:pPr>
      <w:r>
        <w:t>I. La copropriété obligatoire</w:t>
      </w:r>
    </w:p>
    <w:p w:rsidR="00D67510" w:rsidRDefault="003A36AB" w:rsidP="00CF7884">
      <w:r>
        <w:t>Elle doit être mise en place lorsque les droits sur l’immeuble sont tels que coexistent sur celui-ci des droits sur les parties indivises et des droits sur les parties privatives</w:t>
      </w:r>
      <w:r w:rsidR="00CF7884">
        <w:t>. La copropriété indique la présence de plusieurs propriétaires, elle peut exister à l’origine de l’immeuble, elle peut aussi résulter de la division d’un immeuble ancien.</w:t>
      </w:r>
      <w:r w:rsidR="00D67510">
        <w:t xml:space="preserve"> Les lotissements sont-ils soumis au régime de la copropriété ? En principe non car ils peuvent conduire à une appropriation privative parfaite des parcelles construites, mais il arrive que certains lotissements comportent des parties communes comme des aires de jeux ; dans ce cas on met en place une copropriété.</w:t>
      </w:r>
    </w:p>
    <w:p w:rsidR="00D67510" w:rsidRDefault="00D67510" w:rsidP="00D67510">
      <w:pPr>
        <w:pStyle w:val="I"/>
      </w:pPr>
      <w:r>
        <w:t>II. La copropriété facultative</w:t>
      </w:r>
    </w:p>
    <w:p w:rsidR="00D67510" w:rsidRPr="00D67510" w:rsidRDefault="00D67510" w:rsidP="00D67510">
      <w:r>
        <w:t>Article 1 al.2 de la loi du 10 juillet 1965 qui dispose « qu’à défaut de convention contraire créant une organisation différente, la présente loi est également applicable aux ensembles immobiliers, qui, outre des terres, des aménagements et des services communs comportent des parcelles, bâties ou non, faisant l’objet de droits de propriété privatifs ». En pratique, ce sont les promoteurs à l’origine d’un ensemble immobilier complexe comportant des maisons individuelles mais aussi des équipements collectifs communs qui vont choisir de régler leurs usages par un règlement de copropriété, facultatif.</w:t>
      </w:r>
    </w:p>
    <w:p w:rsidR="00B76DEC" w:rsidRDefault="00B76DEC" w:rsidP="00CF7884"/>
    <w:p w:rsidR="00B76DEC" w:rsidRDefault="00B76DEC" w:rsidP="00B76DEC">
      <w:pPr>
        <w:pStyle w:val="Paragraphe"/>
      </w:pPr>
      <w:r>
        <w:t>Paragraphe 2 : Les documents de la  copropriété</w:t>
      </w:r>
    </w:p>
    <w:p w:rsidR="00B76DEC" w:rsidRDefault="00B76DEC" w:rsidP="00B76DEC">
      <w:r>
        <w:t>La loi de 1965 en impose deux : le règlement de copropriété (I) et l’état descriptif de division de l’immeuble (II).</w:t>
      </w:r>
    </w:p>
    <w:p w:rsidR="00B76DEC" w:rsidRPr="00B76DEC" w:rsidRDefault="00B76B25" w:rsidP="00B76DEC">
      <w:pPr>
        <w:pStyle w:val="I"/>
      </w:pPr>
      <w:r>
        <w:t>I. Le règlement de copropriété</w:t>
      </w:r>
    </w:p>
    <w:p w:rsidR="00B76DEC" w:rsidRDefault="00B76DEC" w:rsidP="00CF7884">
      <w:r>
        <w:t>Détermine la destination et les conditions de jouissance des différentes parties de l’immeuble, il fixe  les droits et les obligations des copropriétaires.</w:t>
      </w:r>
    </w:p>
    <w:p w:rsidR="00B76DEC" w:rsidRDefault="000E1E19" w:rsidP="00CF7884">
      <w:r>
        <w:t xml:space="preserve">Décret d’application du </w:t>
      </w:r>
      <w:r w:rsidR="00B4230D">
        <w:t>17</w:t>
      </w:r>
      <w:r>
        <w:t xml:space="preserve"> mars 1967 ;</w:t>
      </w:r>
      <w:r w:rsidR="002D328C">
        <w:t xml:space="preserve"> le règlement doit comporter un certain nombre d’application</w:t>
      </w:r>
      <w:r>
        <w:t>s</w:t>
      </w:r>
      <w:r w:rsidR="002D328C">
        <w:t xml:space="preserve"> comme</w:t>
      </w:r>
      <w:r>
        <w:t xml:space="preserve"> </w:t>
      </w:r>
      <w:r w:rsidR="00B76DEC">
        <w:t xml:space="preserve">la destination des parties privatives et communes, les conditions de leur jouissance, les règles relatives à l’administration des parties communes, la répartition des charges communes entre les différents lots ainsi que les éléments pris en considération pour les calculer. Le règlement doit préciser la destination de l’immeuble, mais </w:t>
      </w:r>
      <w:r>
        <w:t>l’</w:t>
      </w:r>
      <w:r w:rsidR="00B76DEC">
        <w:t>al</w:t>
      </w:r>
      <w:r>
        <w:t>inéa</w:t>
      </w:r>
      <w:r w:rsidR="00B76DEC">
        <w:t xml:space="preserve"> 2 </w:t>
      </w:r>
      <w:r w:rsidR="00F267EE">
        <w:t xml:space="preserve">de la </w:t>
      </w:r>
      <w:r w:rsidR="00B76DEC">
        <w:t xml:space="preserve">loi </w:t>
      </w:r>
      <w:r w:rsidR="00F267EE">
        <w:t xml:space="preserve">de </w:t>
      </w:r>
      <w:r w:rsidR="00B76DEC">
        <w:t>1965 dispose qu’il ne peut imposer aucune restriction au droit des copropriétaires en dehors de celle qui serait justifiée par la destination de l’immeuble.</w:t>
      </w:r>
    </w:p>
    <w:p w:rsidR="000E1E19" w:rsidRDefault="000E1E19" w:rsidP="00CF7884">
      <w:r>
        <w:t>En pratique, se pose la question de la portée de ce règlement et notamment du fait de savoir s’il est opposable aux personnes extérieures, notamment aux acquéreurs d’un l’appartement ou aux locataires. S’agissant des acquéreurs la solution est donnée par l’article 13 de la loi de 1965 lequel indique que le règlement de copropriété et les modifications qui peuvent lui être apportées ne sont opposables aux ayants causes (celui de qui on tire son droit) à titre particulier (lorsqu’on acquiert un bien déterminé par une vente) des copropriétaires qu’à compter de la publi</w:t>
      </w:r>
      <w:r w:rsidR="00B4230D">
        <w:t xml:space="preserve">cation aux fichiers immobiliers, cela signifie que le règlement doit avoir été passé par acte authentique. Pour assouplir cette exigence le décret du 17 mars </w:t>
      </w:r>
      <w:r w:rsidR="00B4230D">
        <w:lastRenderedPageBreak/>
        <w:t>1967 admet son opposabilité aux ayants cause qui en ont eu préalablement connaissance et qui ont adhéré aux obligations qui en découlent.</w:t>
      </w:r>
    </w:p>
    <w:p w:rsidR="00B4230D" w:rsidRDefault="00B4230D" w:rsidP="00CF7884">
      <w:r>
        <w:t>Pour les locataires la jurisprudence a décidé que le règlement de copropriété leur serait applicable.</w:t>
      </w:r>
    </w:p>
    <w:p w:rsidR="00B4230D" w:rsidRDefault="00B4230D" w:rsidP="00B4230D">
      <w:pPr>
        <w:pStyle w:val="I"/>
      </w:pPr>
      <w:r>
        <w:t>II. l’état descriptif de division</w:t>
      </w:r>
    </w:p>
    <w:p w:rsidR="00D67510" w:rsidRDefault="00B4230D" w:rsidP="00CF7884">
      <w:r>
        <w:t>Il identifie chaque lot dans l’immeuble, lui attribue un numéro, précise sa contenance et sa destination. Il doit être publié au registre de la publicité foncière.</w:t>
      </w:r>
    </w:p>
    <w:p w:rsidR="00B4230D" w:rsidRDefault="00B4230D" w:rsidP="00CF7884"/>
    <w:p w:rsidR="003D17AE" w:rsidRPr="003D17AE" w:rsidRDefault="00B4230D" w:rsidP="003D17AE">
      <w:pPr>
        <w:pStyle w:val="Section"/>
      </w:pPr>
      <w:r>
        <w:t>Section 2 : La gestion de la copropriété</w:t>
      </w:r>
    </w:p>
    <w:p w:rsidR="00B4230D" w:rsidRDefault="00B4230D" w:rsidP="00B4230D">
      <w:pPr>
        <w:pStyle w:val="Paragraphe"/>
      </w:pPr>
      <w:r>
        <w:t>Paragraphe 1 : La personnalité morale du syndicat</w:t>
      </w:r>
    </w:p>
    <w:p w:rsidR="00B4230D" w:rsidRDefault="00B4230D" w:rsidP="00B4230D">
      <w:r>
        <w:t>En vertu de l’article 14 de la loi de 1965 la collectivité des copropriétaires est constituée en un syndicat qui a la personnalité civile ; c’est une personne morale. Le syndicat doit assurer la conservation de l’immeuble et l’administration des parties communes, pour cela il peut intenter des actions en justice contre des tiers ou contre des copropriétaires pour non-respect du règlement de copropriété mais aussi pour non-paiement des charges.</w:t>
      </w:r>
    </w:p>
    <w:p w:rsidR="005D3E1C" w:rsidRDefault="005D3E1C" w:rsidP="00B4230D"/>
    <w:p w:rsidR="00B76B25" w:rsidRDefault="005D3E1C" w:rsidP="005D3E1C">
      <w:pPr>
        <w:pStyle w:val="Paragraphe"/>
      </w:pPr>
      <w:r>
        <w:t>Paragraphe 2 : L’exercice des droits en copropriété</w:t>
      </w:r>
    </w:p>
    <w:p w:rsidR="005D3E1C" w:rsidRDefault="00B76B25" w:rsidP="00B76B25">
      <w:pPr>
        <w:jc w:val="left"/>
      </w:pPr>
      <w:r>
        <w:t>Comme toute personne morale le syndicat exerce ses droits par l’intermédiaire de ses organes qui sont le syndic, le conseil syndical et l’assemblée générale des copropriétaires.</w:t>
      </w:r>
    </w:p>
    <w:p w:rsidR="00B76B25" w:rsidRDefault="00B76B25" w:rsidP="00B76B25">
      <w:pPr>
        <w:jc w:val="left"/>
      </w:pPr>
    </w:p>
    <w:p w:rsidR="00B76B25" w:rsidRDefault="00B76B25" w:rsidP="00B76B25">
      <w:pPr>
        <w:pStyle w:val="I"/>
      </w:pPr>
      <w:r>
        <w:t>I. L’assemblée générale des copropriétaires</w:t>
      </w:r>
    </w:p>
    <w:p w:rsidR="006669F4" w:rsidRDefault="00B76B25" w:rsidP="00B76B25">
      <w:r>
        <w:t>En vertu de l’article 17 de la loi du 10 juillet 1965 les décisions du syndicat sont prises par l’assemblée générale des copropriétaires. Les décisions de cette assemblée devront être respectées par les autres organes du syndicat. Elle est constituée par tous les copropriétaires, même ceux qui ne sont pas à jour de leurs charges, elle doit être convoquée en princip</w:t>
      </w:r>
      <w:r w:rsidR="0030502A">
        <w:t xml:space="preserve">e une fois par an par le syndic, le président du conseil syndical ou un copropriétaire peut se substituer à lui s’il ne le fait pas. Elle doit être accompagnée des documents soumis à délibération. </w:t>
      </w:r>
    </w:p>
    <w:p w:rsidR="00CC26A8" w:rsidRDefault="0030502A" w:rsidP="00B76B25">
      <w:r>
        <w:t>Les décisions sont prises par un vote, aucun quorum n’est imposé par la loi cependant cette dernière exige des majorités différentes selon les votes et en pratique ces majorités peuvent jouer le r</w:t>
      </w:r>
      <w:r w:rsidR="00F90C6B">
        <w:t>ôle de quorum ; ce sera par exemple le cas des décisions qui ne peuvent être adoptées qu’à la majorité absolue des voix des copropriétaires, comme par exemple la décision de déléguer au syndic le pouvoir de prendre seul les décisions normalement soumises à la majorité simple des voix exprimées par les copropriétaires présents ou représentés.</w:t>
      </w:r>
      <w:r w:rsidR="009F5C2A">
        <w:t xml:space="preserve"> Il s’agit principalement des décisions relatives au vote du budget, à l’entretient de l’immeuble et à la jouissance des parties communes.</w:t>
      </w:r>
      <w:r w:rsidR="00CC26A8">
        <w:t xml:space="preserve"> </w:t>
      </w:r>
      <w:r w:rsidR="00C30E61">
        <w:t>En revanche</w:t>
      </w:r>
      <w:r w:rsidR="00CC26A8">
        <w:t xml:space="preserve"> la loi impose que les décisions les plus graves puissent exiger l’unanimité des copropriétaires, ce sera par exemple le cas des décisions relatives à une modification de la répartition des charges ou encore la création de locaux privatifs par extension de locaux existants.</w:t>
      </w:r>
    </w:p>
    <w:p w:rsidR="00C30E61" w:rsidRDefault="00C30E61" w:rsidP="00B76B25">
      <w:r>
        <w:t>Sur le modèle du droit des sociétés les copropriétaires ayant intérêt peuvent intenter des recours contre les décisions de l’assemblée dans les deux mois de leur notification par le syndic.</w:t>
      </w:r>
    </w:p>
    <w:p w:rsidR="003554D6" w:rsidRDefault="003554D6" w:rsidP="00B76B25"/>
    <w:p w:rsidR="003554D6" w:rsidRDefault="003554D6" w:rsidP="003554D6">
      <w:pPr>
        <w:pStyle w:val="I"/>
      </w:pPr>
      <w:r>
        <w:t>II. Le conseil syndical</w:t>
      </w:r>
    </w:p>
    <w:p w:rsidR="003554D6" w:rsidRDefault="003554D6" w:rsidP="003554D6">
      <w:r>
        <w:t xml:space="preserve">En principe, dans tout syndicat de copropriétaire, un conseil syndical assiste le syndic et contrôle sa gestion. Toutefois, la loi admet que cet organe ne soit pas mis en place, l’assemblée pouvant, par une </w:t>
      </w:r>
      <w:r>
        <w:lastRenderedPageBreak/>
        <w:t>décision prise à une double majorité (majorité des membres du syndicat et 2/3 des voix) décider de ne pas constituer le conseil syndical.</w:t>
      </w:r>
    </w:p>
    <w:p w:rsidR="003554D6" w:rsidRDefault="003554D6" w:rsidP="003554D6">
      <w:r>
        <w:t>Il est constitué de copropriétaires élus pour maximum 3 ans, il a une fonction de surveillance, il prépare les décisions à prendre et vei</w:t>
      </w:r>
      <w:r w:rsidR="00DA6D8A">
        <w:t>lle à leur correcte application. Il surveille le syndic et peut se faire dans cette tâche assister par tout technicien de son choix.</w:t>
      </w:r>
    </w:p>
    <w:p w:rsidR="00A80FB0" w:rsidRDefault="00A80FB0" w:rsidP="003554D6"/>
    <w:p w:rsidR="00A80FB0" w:rsidRDefault="00A80FB0" w:rsidP="00A80FB0">
      <w:pPr>
        <w:pStyle w:val="I"/>
      </w:pPr>
      <w:r>
        <w:t>III. Le syndic</w:t>
      </w:r>
    </w:p>
    <w:p w:rsidR="00A80FB0" w:rsidRDefault="00A80FB0" w:rsidP="00A80FB0">
      <w:r>
        <w:t>Il est nommé et révoqué par l’assemblée générale des copropriétaires à la majorité des voix. Si l’assemblée est défaillante il peut être nommé par le président du TGI sur requête d’un ou plusieurs copropriétaires. Il peut s’agir d’un professionnel ou d’un copropriétaire agissant bénévolement ou non.</w:t>
      </w:r>
      <w:r w:rsidR="00B04EFA">
        <w:t xml:space="preserve"> Il se présente comme l’organe exécutif du syndic</w:t>
      </w:r>
      <w:r w:rsidR="003D17AE">
        <w:t xml:space="preserve">at de copropriété, fait exécuter </w:t>
      </w:r>
      <w:r w:rsidR="00B04EFA">
        <w:t>les décisions de l’assemblée, établit le budget et représente le syndicat dans tous les actes civils et les actions en justice.</w:t>
      </w:r>
      <w:r w:rsidR="003D17AE">
        <w:t xml:space="preserve"> Il est responsable de ses fautes mais cette responsabilité est atténuée lorsqu’il s’agit d’un syndic bénévole.</w:t>
      </w:r>
    </w:p>
    <w:p w:rsidR="003D17AE" w:rsidRDefault="003D17AE" w:rsidP="00A80FB0"/>
    <w:p w:rsidR="003D17AE" w:rsidRDefault="003D17AE" w:rsidP="003D17AE">
      <w:pPr>
        <w:pStyle w:val="Section"/>
      </w:pPr>
      <w:r>
        <w:t>Section 3 : Droits des copropriétaires et nature de la copropriété</w:t>
      </w:r>
    </w:p>
    <w:p w:rsidR="003D17AE" w:rsidRDefault="003D17AE" w:rsidP="003D17AE">
      <w:r>
        <w:t xml:space="preserve">Il existe un vif débat en doctrine sur le caractère dual ou unitaire de la copropriété. </w:t>
      </w:r>
    </w:p>
    <w:p w:rsidR="003D17AE" w:rsidRDefault="003D17AE" w:rsidP="003D17AE">
      <w:pPr>
        <w:pStyle w:val="Paragraphe"/>
      </w:pPr>
      <w:r>
        <w:t xml:space="preserve">Paragraphe 1 : Les droits des copropriétaires </w:t>
      </w:r>
    </w:p>
    <w:p w:rsidR="003D17AE" w:rsidRDefault="003D17AE" w:rsidP="003D17AE">
      <w:r>
        <w:t>Le copropriétaire est à la fois membre du syndicat, à cet égard ses droits sont proches de ceux d’un associé dans une société. A ce titre, il dispose notamment du droit d’être informé sur le fonctionnement de la copropriété et d’un droit de vote. En même il est propriétaire car il a un droit exclusif sur sa partie privative et a aussi une quote-part de la propriété indivise sur les parties communes.</w:t>
      </w:r>
    </w:p>
    <w:p w:rsidR="003D17AE" w:rsidRDefault="003D17AE" w:rsidP="003D17AE">
      <w:pPr>
        <w:pStyle w:val="I"/>
      </w:pPr>
      <w:r>
        <w:t>I. Les droits du propriétaire sur le lot</w:t>
      </w:r>
    </w:p>
    <w:p w:rsidR="003D17AE" w:rsidRDefault="003D17AE" w:rsidP="003D17AE">
      <w:r>
        <w:t>Il est propriétaire de son lot dans la copropriété, il peut donc en disposer, il peut aussi constituer sur celui-ci des droits réels (hypothèques ou usufruit), il peut aussi louer le bien ou en conférer la jouissance à autrui à titre gracieux. Mais, l’exercice de son droit peut être limité par le règlement de copropriété. Ce type de restriction est valable tout autant qu’elle est justifiée par la destination de l’immeuble.</w:t>
      </w:r>
    </w:p>
    <w:p w:rsidR="003D17AE" w:rsidRDefault="00761AA1" w:rsidP="003D17AE">
      <w:r>
        <w:t>En réalité son droit sur le lot est un droit spécifique car il ne prendra pas la même forme selon qu’il porte sur les parties privatives ou sur les parties communes</w:t>
      </w:r>
    </w:p>
    <w:p w:rsidR="003D17AE" w:rsidRDefault="003D17AE" w:rsidP="003D17AE"/>
    <w:p w:rsidR="003D17AE" w:rsidRDefault="003D17AE" w:rsidP="003D17AE">
      <w:pPr>
        <w:pStyle w:val="I"/>
      </w:pPr>
      <w:r>
        <w:t>II.</w:t>
      </w:r>
      <w:r w:rsidR="00761AA1">
        <w:t xml:space="preserve"> Les droits  du propriétaire sur les parties privatives</w:t>
      </w:r>
    </w:p>
    <w:p w:rsidR="00761AA1" w:rsidRDefault="00761AA1" w:rsidP="00761AA1">
      <w:r>
        <w:t>Ce sont les parties qui sont la propriété exclusive de chaque copropriétaire. Toutefois, le caractère absolu de ce droit est limité par le règlement de copropriété, dans l’intérêt de la collectivité. Ce respect de l’intérêt de la collectivité fait par exemple qu’en vertu de l’article 9 de la loi de 1967 un propriétaire ne peut pas s’opposer à l’exécution de travaux à l’intérieur de sa partie privative dès lors qu’ils sont faits dans l’intérêt de la collectivité, au mieux il pourra prétendre à une indemnisation. Son droit est aussi limité par la destination de l’immeuble, c’est la clause d’habitation bourgeoise qui prohibe dans les parties privatives l’exercice de professions commerciales ou industrielles.</w:t>
      </w:r>
    </w:p>
    <w:p w:rsidR="00761AA1" w:rsidRDefault="00761AA1" w:rsidP="00761AA1">
      <w:pPr>
        <w:pStyle w:val="I"/>
      </w:pPr>
      <w:r>
        <w:t>III. Les droits du propriétaire sur les parties communes</w:t>
      </w:r>
    </w:p>
    <w:p w:rsidR="003D17AE" w:rsidRDefault="00761AA1" w:rsidP="003D17AE">
      <w:r>
        <w:t>Il s’agit d’un droit indivis qui est intimement lié à la propriété de la partie privative, ce lien apparait dans la règle qui interdit de céder ce droit indivis séparément du droit de la partie privative.</w:t>
      </w:r>
      <w:r w:rsidR="00894556">
        <w:t xml:space="preserve"> Les parties communes ont vocation à être utilisées par tous les copropriétaires dans le respect des droits des autres et dans celui de la destination de l’immeuble</w:t>
      </w:r>
      <w:r w:rsidR="00673228">
        <w:t>, ceci explique que si les habitants de l’immeuble peuvent circuler dans le couloir ils ne peuvent pas y entreposer des objets personnels (sauf si accords).</w:t>
      </w:r>
      <w:r w:rsidR="00953F97">
        <w:t xml:space="preserve"> La copropriété fait aussi naitre des obligations à la charge</w:t>
      </w:r>
      <w:r w:rsidR="000B2D9E">
        <w:t xml:space="preserve"> des propriétaires. L</w:t>
      </w:r>
      <w:r w:rsidR="00953F97">
        <w:t xml:space="preserve">a principale est l’obligation de </w:t>
      </w:r>
      <w:r w:rsidR="00953F97">
        <w:lastRenderedPageBreak/>
        <w:t>contribuer aux charges communes avec la question délicate de la répartition des charges.</w:t>
      </w:r>
      <w:r w:rsidR="000B2D9E">
        <w:t xml:space="preserve"> Elle peut se faire selon deux critères : l’utilité que retirent les copropriétaires des éléments collectifs ou par une répartition en fonction des quotes-parts, le mode de répartition figure dans le règlement de copropriété.</w:t>
      </w:r>
    </w:p>
    <w:p w:rsidR="000B2D9E" w:rsidRDefault="000B2D9E" w:rsidP="003D17AE"/>
    <w:p w:rsidR="003D17AE" w:rsidRDefault="003D17AE" w:rsidP="003D17AE">
      <w:pPr>
        <w:pStyle w:val="Paragraphe"/>
      </w:pPr>
      <w:r>
        <w:t>Paragraphe 2 : Le débat sur la nature de la copropriété</w:t>
      </w:r>
    </w:p>
    <w:p w:rsidR="00986863" w:rsidRPr="003D17AE" w:rsidRDefault="000B2D9E" w:rsidP="003D17AE">
      <w:r>
        <w:t>La copropriété a pour effet de faire rentrer dans le patrimoine du copropriétaire un lot de copropriétés composé à la fois d’un droit sur la partie privative et d’une quote-part sur les parties communes</w:t>
      </w:r>
      <w:r w:rsidR="00986863">
        <w:t> ; c’est donc à la fois un droit exclusif sur les premières et un droit indivis sur les secondes. Comme en matière d’indivision, la propriété partagée va s’exprimer en quote-part, d’où l’expression de « millième de copropriété ». Lien que la copropriété vient établir entre la partie privative et la quote-part de la partie commune. Le fait qu’il y ait deux types de droit explique que la majorité de la doctrine accepte une analyse duali</w:t>
      </w:r>
      <w:r w:rsidR="00E24667">
        <w:t>ste de la not</w:t>
      </w:r>
      <w:r w:rsidR="00A2695A">
        <w:t>ion de copropriété, William Dros</w:t>
      </w:r>
      <w:r w:rsidR="00E24667">
        <w:t>s indique « deux droits différents (droit indivis et exclusif), grevant des objets distincts (partie privative, partie commune), mais néanmoins indivisible). D’autres auteurs</w:t>
      </w:r>
      <w:r w:rsidR="007B29EE">
        <w:t xml:space="preserve"> préfèrent une analyse unitaire (le propriétaire exerce un droit unique sur la totalité de l’immeuble mais ce droit unique se caractérise par le fait qu’il est aménagé de manière à lui assurer un droit de j</w:t>
      </w:r>
      <w:r w:rsidR="00A2695A">
        <w:t>ouissance exclusive et définitiv</w:t>
      </w:r>
      <w:r w:rsidR="007B29EE">
        <w:t>e sur une partie de celui-ci).</w:t>
      </w:r>
    </w:p>
    <w:sectPr w:rsidR="00986863" w:rsidRPr="003D17A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50D" w:rsidRDefault="0047550D" w:rsidP="00250911">
      <w:pPr>
        <w:spacing w:after="0"/>
      </w:pPr>
      <w:r>
        <w:separator/>
      </w:r>
    </w:p>
  </w:endnote>
  <w:endnote w:type="continuationSeparator" w:id="0">
    <w:p w:rsidR="0047550D" w:rsidRDefault="0047550D" w:rsidP="002509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6175624"/>
      <w:docPartObj>
        <w:docPartGallery w:val="Page Numbers (Bottom of Page)"/>
        <w:docPartUnique/>
      </w:docPartObj>
    </w:sdtPr>
    <w:sdtEndPr/>
    <w:sdtContent>
      <w:p w:rsidR="006675B6" w:rsidRDefault="006675B6">
        <w:pPr>
          <w:pStyle w:val="Pieddepage"/>
          <w:jc w:val="right"/>
        </w:pPr>
        <w:r>
          <w:fldChar w:fldCharType="begin"/>
        </w:r>
        <w:r>
          <w:instrText>PAGE   \* MERGEFORMAT</w:instrText>
        </w:r>
        <w:r>
          <w:fldChar w:fldCharType="separate"/>
        </w:r>
        <w:r w:rsidR="00C62264">
          <w:rPr>
            <w:noProof/>
          </w:rPr>
          <w:t>22</w:t>
        </w:r>
        <w:r>
          <w:fldChar w:fldCharType="end"/>
        </w:r>
      </w:p>
    </w:sdtContent>
  </w:sdt>
  <w:p w:rsidR="006675B6" w:rsidRDefault="006675B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50D" w:rsidRDefault="0047550D" w:rsidP="00250911">
      <w:pPr>
        <w:spacing w:after="0"/>
      </w:pPr>
      <w:r>
        <w:separator/>
      </w:r>
    </w:p>
  </w:footnote>
  <w:footnote w:type="continuationSeparator" w:id="0">
    <w:p w:rsidR="0047550D" w:rsidRDefault="0047550D" w:rsidP="0025091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E1824"/>
    <w:multiLevelType w:val="hybridMultilevel"/>
    <w:tmpl w:val="BFB63AFC"/>
    <w:lvl w:ilvl="0" w:tplc="BCB4CECA">
      <w:start w:val="2"/>
      <w:numFmt w:val="bullet"/>
      <w:lvlText w:val="-"/>
      <w:lvlJc w:val="left"/>
      <w:pPr>
        <w:ind w:left="720" w:hanging="360"/>
      </w:pPr>
      <w:rPr>
        <w:rFonts w:ascii="Baskerville Old Face" w:eastAsiaTheme="minorHAnsi" w:hAnsi="Baskerville Old Face"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06D58AF"/>
    <w:multiLevelType w:val="hybridMultilevel"/>
    <w:tmpl w:val="FC9485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24E"/>
    <w:rsid w:val="00002DD6"/>
    <w:rsid w:val="0000622E"/>
    <w:rsid w:val="00021CEE"/>
    <w:rsid w:val="00023D45"/>
    <w:rsid w:val="0002494A"/>
    <w:rsid w:val="00026235"/>
    <w:rsid w:val="00026C4F"/>
    <w:rsid w:val="00030F0F"/>
    <w:rsid w:val="000319EC"/>
    <w:rsid w:val="000359B6"/>
    <w:rsid w:val="00041810"/>
    <w:rsid w:val="00041BB8"/>
    <w:rsid w:val="000463B1"/>
    <w:rsid w:val="00046711"/>
    <w:rsid w:val="000539CF"/>
    <w:rsid w:val="00061449"/>
    <w:rsid w:val="000634AB"/>
    <w:rsid w:val="000755DC"/>
    <w:rsid w:val="000766CC"/>
    <w:rsid w:val="000808BA"/>
    <w:rsid w:val="00084FBC"/>
    <w:rsid w:val="000861C9"/>
    <w:rsid w:val="000A5339"/>
    <w:rsid w:val="000A78CF"/>
    <w:rsid w:val="000B0537"/>
    <w:rsid w:val="000B1374"/>
    <w:rsid w:val="000B1BF5"/>
    <w:rsid w:val="000B2D9E"/>
    <w:rsid w:val="000B70FA"/>
    <w:rsid w:val="000C7738"/>
    <w:rsid w:val="000D4F93"/>
    <w:rsid w:val="000D572B"/>
    <w:rsid w:val="000E1E19"/>
    <w:rsid w:val="000E4BAB"/>
    <w:rsid w:val="000F47CF"/>
    <w:rsid w:val="00103B14"/>
    <w:rsid w:val="001066E9"/>
    <w:rsid w:val="00107B9C"/>
    <w:rsid w:val="00111A60"/>
    <w:rsid w:val="00114480"/>
    <w:rsid w:val="001224E2"/>
    <w:rsid w:val="00122693"/>
    <w:rsid w:val="001302AD"/>
    <w:rsid w:val="001305AF"/>
    <w:rsid w:val="0013436B"/>
    <w:rsid w:val="001353A9"/>
    <w:rsid w:val="00135F84"/>
    <w:rsid w:val="0013651E"/>
    <w:rsid w:val="00136F85"/>
    <w:rsid w:val="00147EEE"/>
    <w:rsid w:val="0015091C"/>
    <w:rsid w:val="001516BA"/>
    <w:rsid w:val="00153AD1"/>
    <w:rsid w:val="0015506F"/>
    <w:rsid w:val="00155FD4"/>
    <w:rsid w:val="00157F06"/>
    <w:rsid w:val="001602F6"/>
    <w:rsid w:val="00160AC0"/>
    <w:rsid w:val="00161745"/>
    <w:rsid w:val="0016324E"/>
    <w:rsid w:val="00163423"/>
    <w:rsid w:val="00167952"/>
    <w:rsid w:val="0017341D"/>
    <w:rsid w:val="00176AAE"/>
    <w:rsid w:val="00187691"/>
    <w:rsid w:val="00190803"/>
    <w:rsid w:val="00191AE7"/>
    <w:rsid w:val="00195607"/>
    <w:rsid w:val="00197BE0"/>
    <w:rsid w:val="001A7955"/>
    <w:rsid w:val="001B04FB"/>
    <w:rsid w:val="001B307B"/>
    <w:rsid w:val="001B3105"/>
    <w:rsid w:val="001B4980"/>
    <w:rsid w:val="001B5A62"/>
    <w:rsid w:val="001B6B9A"/>
    <w:rsid w:val="001C42CD"/>
    <w:rsid w:val="001C4323"/>
    <w:rsid w:val="001C6C13"/>
    <w:rsid w:val="001D2D1B"/>
    <w:rsid w:val="001D3327"/>
    <w:rsid w:val="001D3413"/>
    <w:rsid w:val="001D374B"/>
    <w:rsid w:val="001D3E24"/>
    <w:rsid w:val="001D555A"/>
    <w:rsid w:val="001D6FC8"/>
    <w:rsid w:val="001E301F"/>
    <w:rsid w:val="001E64CB"/>
    <w:rsid w:val="001F1436"/>
    <w:rsid w:val="001F2580"/>
    <w:rsid w:val="001F40F7"/>
    <w:rsid w:val="001F6401"/>
    <w:rsid w:val="001F69B5"/>
    <w:rsid w:val="001F6A44"/>
    <w:rsid w:val="0020177B"/>
    <w:rsid w:val="00204015"/>
    <w:rsid w:val="00212BF1"/>
    <w:rsid w:val="002256F3"/>
    <w:rsid w:val="0022604F"/>
    <w:rsid w:val="002274BA"/>
    <w:rsid w:val="0024496E"/>
    <w:rsid w:val="00244D95"/>
    <w:rsid w:val="0024551B"/>
    <w:rsid w:val="00245738"/>
    <w:rsid w:val="002505C2"/>
    <w:rsid w:val="00250911"/>
    <w:rsid w:val="00252EAD"/>
    <w:rsid w:val="00255975"/>
    <w:rsid w:val="0025643E"/>
    <w:rsid w:val="00257E64"/>
    <w:rsid w:val="0026029A"/>
    <w:rsid w:val="00262B68"/>
    <w:rsid w:val="00266711"/>
    <w:rsid w:val="0027144C"/>
    <w:rsid w:val="002717D2"/>
    <w:rsid w:val="00272582"/>
    <w:rsid w:val="002735C0"/>
    <w:rsid w:val="00276FFA"/>
    <w:rsid w:val="00281742"/>
    <w:rsid w:val="002832FB"/>
    <w:rsid w:val="0028542E"/>
    <w:rsid w:val="00285ACF"/>
    <w:rsid w:val="00286C7F"/>
    <w:rsid w:val="00290546"/>
    <w:rsid w:val="002932E0"/>
    <w:rsid w:val="00294C09"/>
    <w:rsid w:val="002A26EF"/>
    <w:rsid w:val="002A4DED"/>
    <w:rsid w:val="002A51BC"/>
    <w:rsid w:val="002A61EE"/>
    <w:rsid w:val="002C1526"/>
    <w:rsid w:val="002C6D6D"/>
    <w:rsid w:val="002D0E91"/>
    <w:rsid w:val="002D1815"/>
    <w:rsid w:val="002D328C"/>
    <w:rsid w:val="002E08A6"/>
    <w:rsid w:val="002F77F1"/>
    <w:rsid w:val="0030502A"/>
    <w:rsid w:val="00305207"/>
    <w:rsid w:val="00306144"/>
    <w:rsid w:val="0030725D"/>
    <w:rsid w:val="003074F1"/>
    <w:rsid w:val="00307D50"/>
    <w:rsid w:val="00317318"/>
    <w:rsid w:val="0031738F"/>
    <w:rsid w:val="0032340B"/>
    <w:rsid w:val="00324F4C"/>
    <w:rsid w:val="003332F0"/>
    <w:rsid w:val="00335202"/>
    <w:rsid w:val="0033708F"/>
    <w:rsid w:val="003377B5"/>
    <w:rsid w:val="00337E6B"/>
    <w:rsid w:val="0034299D"/>
    <w:rsid w:val="003455C6"/>
    <w:rsid w:val="00345FD8"/>
    <w:rsid w:val="00350310"/>
    <w:rsid w:val="003545C7"/>
    <w:rsid w:val="003554D6"/>
    <w:rsid w:val="00356E10"/>
    <w:rsid w:val="00360887"/>
    <w:rsid w:val="00362B1A"/>
    <w:rsid w:val="00364E97"/>
    <w:rsid w:val="003846E4"/>
    <w:rsid w:val="00386379"/>
    <w:rsid w:val="003908EF"/>
    <w:rsid w:val="003A010B"/>
    <w:rsid w:val="003A2B5B"/>
    <w:rsid w:val="003A36AB"/>
    <w:rsid w:val="003A3E0D"/>
    <w:rsid w:val="003B0815"/>
    <w:rsid w:val="003B67DA"/>
    <w:rsid w:val="003C051B"/>
    <w:rsid w:val="003C0A4C"/>
    <w:rsid w:val="003C14B3"/>
    <w:rsid w:val="003C2D0B"/>
    <w:rsid w:val="003C3801"/>
    <w:rsid w:val="003C391A"/>
    <w:rsid w:val="003C74F0"/>
    <w:rsid w:val="003D17AE"/>
    <w:rsid w:val="003D1D4A"/>
    <w:rsid w:val="003D4363"/>
    <w:rsid w:val="003D536E"/>
    <w:rsid w:val="003E2F95"/>
    <w:rsid w:val="003E4C76"/>
    <w:rsid w:val="003E7359"/>
    <w:rsid w:val="003F1D2E"/>
    <w:rsid w:val="003F1E7B"/>
    <w:rsid w:val="003F24E1"/>
    <w:rsid w:val="003F710B"/>
    <w:rsid w:val="0040198A"/>
    <w:rsid w:val="00404441"/>
    <w:rsid w:val="004045FF"/>
    <w:rsid w:val="00404626"/>
    <w:rsid w:val="004079C5"/>
    <w:rsid w:val="004117BA"/>
    <w:rsid w:val="00415519"/>
    <w:rsid w:val="00416356"/>
    <w:rsid w:val="00416AA3"/>
    <w:rsid w:val="00420A4C"/>
    <w:rsid w:val="00425510"/>
    <w:rsid w:val="00427C44"/>
    <w:rsid w:val="004305D3"/>
    <w:rsid w:val="00431F26"/>
    <w:rsid w:val="004338D7"/>
    <w:rsid w:val="00435FD1"/>
    <w:rsid w:val="00443951"/>
    <w:rsid w:val="004505AB"/>
    <w:rsid w:val="00452F82"/>
    <w:rsid w:val="0045330A"/>
    <w:rsid w:val="00460253"/>
    <w:rsid w:val="00460BBC"/>
    <w:rsid w:val="004673DD"/>
    <w:rsid w:val="00467987"/>
    <w:rsid w:val="004712CA"/>
    <w:rsid w:val="0047550D"/>
    <w:rsid w:val="00492445"/>
    <w:rsid w:val="00494347"/>
    <w:rsid w:val="00495A32"/>
    <w:rsid w:val="004969A7"/>
    <w:rsid w:val="00497C3E"/>
    <w:rsid w:val="004A44D2"/>
    <w:rsid w:val="004A4B0A"/>
    <w:rsid w:val="004A5335"/>
    <w:rsid w:val="004B1036"/>
    <w:rsid w:val="004B68BB"/>
    <w:rsid w:val="004C45B1"/>
    <w:rsid w:val="004C55A9"/>
    <w:rsid w:val="004D5CF3"/>
    <w:rsid w:val="004E281E"/>
    <w:rsid w:val="004E774D"/>
    <w:rsid w:val="004E7FF8"/>
    <w:rsid w:val="004F11B0"/>
    <w:rsid w:val="004F24D3"/>
    <w:rsid w:val="004F3CEA"/>
    <w:rsid w:val="004F4430"/>
    <w:rsid w:val="004F5C3D"/>
    <w:rsid w:val="004F7696"/>
    <w:rsid w:val="00503C1F"/>
    <w:rsid w:val="005115AB"/>
    <w:rsid w:val="00514A48"/>
    <w:rsid w:val="00520114"/>
    <w:rsid w:val="00525436"/>
    <w:rsid w:val="00525C4C"/>
    <w:rsid w:val="00526F99"/>
    <w:rsid w:val="00531460"/>
    <w:rsid w:val="00532F4E"/>
    <w:rsid w:val="00536C3F"/>
    <w:rsid w:val="00537832"/>
    <w:rsid w:val="00541C1F"/>
    <w:rsid w:val="0054240A"/>
    <w:rsid w:val="00542E2B"/>
    <w:rsid w:val="005461CA"/>
    <w:rsid w:val="00550038"/>
    <w:rsid w:val="005615FA"/>
    <w:rsid w:val="0056161C"/>
    <w:rsid w:val="00567728"/>
    <w:rsid w:val="005741E5"/>
    <w:rsid w:val="00574F64"/>
    <w:rsid w:val="00587DA9"/>
    <w:rsid w:val="00590032"/>
    <w:rsid w:val="00595EF1"/>
    <w:rsid w:val="005977A0"/>
    <w:rsid w:val="005A275A"/>
    <w:rsid w:val="005A3C26"/>
    <w:rsid w:val="005B37D6"/>
    <w:rsid w:val="005B64E7"/>
    <w:rsid w:val="005B6A20"/>
    <w:rsid w:val="005C0456"/>
    <w:rsid w:val="005C108C"/>
    <w:rsid w:val="005C1EA5"/>
    <w:rsid w:val="005C41DD"/>
    <w:rsid w:val="005C62CE"/>
    <w:rsid w:val="005D3BCF"/>
    <w:rsid w:val="005D3E1C"/>
    <w:rsid w:val="005D45BE"/>
    <w:rsid w:val="005D772E"/>
    <w:rsid w:val="005E2049"/>
    <w:rsid w:val="005E3855"/>
    <w:rsid w:val="005E5B2C"/>
    <w:rsid w:val="005F1557"/>
    <w:rsid w:val="005F5EDF"/>
    <w:rsid w:val="005F7082"/>
    <w:rsid w:val="005F7099"/>
    <w:rsid w:val="00600701"/>
    <w:rsid w:val="006027D6"/>
    <w:rsid w:val="00604426"/>
    <w:rsid w:val="00615BF7"/>
    <w:rsid w:val="006228CB"/>
    <w:rsid w:val="00623A7E"/>
    <w:rsid w:val="00625AF9"/>
    <w:rsid w:val="00627AD2"/>
    <w:rsid w:val="0063241C"/>
    <w:rsid w:val="0063251F"/>
    <w:rsid w:val="00632B91"/>
    <w:rsid w:val="006362E6"/>
    <w:rsid w:val="006370D6"/>
    <w:rsid w:val="006377AF"/>
    <w:rsid w:val="00642DFE"/>
    <w:rsid w:val="00643A24"/>
    <w:rsid w:val="00643A73"/>
    <w:rsid w:val="00643B4E"/>
    <w:rsid w:val="0064407A"/>
    <w:rsid w:val="00651A89"/>
    <w:rsid w:val="00652200"/>
    <w:rsid w:val="006547CA"/>
    <w:rsid w:val="00654A81"/>
    <w:rsid w:val="00654DD0"/>
    <w:rsid w:val="00657282"/>
    <w:rsid w:val="006614AB"/>
    <w:rsid w:val="006663F1"/>
    <w:rsid w:val="006669F4"/>
    <w:rsid w:val="006675B6"/>
    <w:rsid w:val="00673228"/>
    <w:rsid w:val="00673831"/>
    <w:rsid w:val="00673912"/>
    <w:rsid w:val="00673E41"/>
    <w:rsid w:val="0067417E"/>
    <w:rsid w:val="006745E4"/>
    <w:rsid w:val="00677F94"/>
    <w:rsid w:val="00683A17"/>
    <w:rsid w:val="00685446"/>
    <w:rsid w:val="0068574C"/>
    <w:rsid w:val="00686737"/>
    <w:rsid w:val="006871A2"/>
    <w:rsid w:val="00690CB1"/>
    <w:rsid w:val="006921FF"/>
    <w:rsid w:val="006934FB"/>
    <w:rsid w:val="00693845"/>
    <w:rsid w:val="00695A24"/>
    <w:rsid w:val="006A4512"/>
    <w:rsid w:val="006A4FF5"/>
    <w:rsid w:val="006A5DF7"/>
    <w:rsid w:val="006A78FF"/>
    <w:rsid w:val="006B1247"/>
    <w:rsid w:val="006B18B6"/>
    <w:rsid w:val="006B2E5B"/>
    <w:rsid w:val="006B41C7"/>
    <w:rsid w:val="006B634D"/>
    <w:rsid w:val="006C450B"/>
    <w:rsid w:val="006C61B3"/>
    <w:rsid w:val="006C71A3"/>
    <w:rsid w:val="006D0782"/>
    <w:rsid w:val="006D6AE9"/>
    <w:rsid w:val="006D730A"/>
    <w:rsid w:val="006E0914"/>
    <w:rsid w:val="006E0B52"/>
    <w:rsid w:val="006E2B1D"/>
    <w:rsid w:val="006E3D07"/>
    <w:rsid w:val="006E76B6"/>
    <w:rsid w:val="006F07EE"/>
    <w:rsid w:val="006F673D"/>
    <w:rsid w:val="006F7330"/>
    <w:rsid w:val="0070152D"/>
    <w:rsid w:val="00703C97"/>
    <w:rsid w:val="00703D76"/>
    <w:rsid w:val="00705310"/>
    <w:rsid w:val="0071038A"/>
    <w:rsid w:val="00711274"/>
    <w:rsid w:val="00711AB9"/>
    <w:rsid w:val="0071265E"/>
    <w:rsid w:val="00723D0A"/>
    <w:rsid w:val="00725A0D"/>
    <w:rsid w:val="00730A86"/>
    <w:rsid w:val="007325A8"/>
    <w:rsid w:val="0073648C"/>
    <w:rsid w:val="00736C50"/>
    <w:rsid w:val="007448E9"/>
    <w:rsid w:val="00752037"/>
    <w:rsid w:val="00752D60"/>
    <w:rsid w:val="00757256"/>
    <w:rsid w:val="007577D7"/>
    <w:rsid w:val="00761AA1"/>
    <w:rsid w:val="007661AF"/>
    <w:rsid w:val="0076622F"/>
    <w:rsid w:val="007735F6"/>
    <w:rsid w:val="00781AB7"/>
    <w:rsid w:val="0079349E"/>
    <w:rsid w:val="0079362F"/>
    <w:rsid w:val="00793C1B"/>
    <w:rsid w:val="0079693F"/>
    <w:rsid w:val="007A398C"/>
    <w:rsid w:val="007A785F"/>
    <w:rsid w:val="007B1658"/>
    <w:rsid w:val="007B1BEC"/>
    <w:rsid w:val="007B29EE"/>
    <w:rsid w:val="007B76A9"/>
    <w:rsid w:val="007C2EEE"/>
    <w:rsid w:val="007C3D03"/>
    <w:rsid w:val="007C4F49"/>
    <w:rsid w:val="007C6E6A"/>
    <w:rsid w:val="007D1661"/>
    <w:rsid w:val="007D198D"/>
    <w:rsid w:val="007D26D4"/>
    <w:rsid w:val="007D4328"/>
    <w:rsid w:val="007E0108"/>
    <w:rsid w:val="007E07C6"/>
    <w:rsid w:val="007E3BCC"/>
    <w:rsid w:val="007E5059"/>
    <w:rsid w:val="007E56C7"/>
    <w:rsid w:val="007E760F"/>
    <w:rsid w:val="007F049C"/>
    <w:rsid w:val="007F191E"/>
    <w:rsid w:val="007F1E57"/>
    <w:rsid w:val="007F3222"/>
    <w:rsid w:val="007F5AB2"/>
    <w:rsid w:val="007F608A"/>
    <w:rsid w:val="00802F27"/>
    <w:rsid w:val="00806C15"/>
    <w:rsid w:val="00810194"/>
    <w:rsid w:val="008135D5"/>
    <w:rsid w:val="00813888"/>
    <w:rsid w:val="0081504C"/>
    <w:rsid w:val="00816C3C"/>
    <w:rsid w:val="0082095B"/>
    <w:rsid w:val="00820EDD"/>
    <w:rsid w:val="00821FE1"/>
    <w:rsid w:val="0082209B"/>
    <w:rsid w:val="0082234D"/>
    <w:rsid w:val="00822F42"/>
    <w:rsid w:val="00825080"/>
    <w:rsid w:val="008300DE"/>
    <w:rsid w:val="00830724"/>
    <w:rsid w:val="0083261F"/>
    <w:rsid w:val="00834A21"/>
    <w:rsid w:val="00837DD1"/>
    <w:rsid w:val="008401D5"/>
    <w:rsid w:val="00841051"/>
    <w:rsid w:val="00842C97"/>
    <w:rsid w:val="00843DAC"/>
    <w:rsid w:val="008452FA"/>
    <w:rsid w:val="00846E39"/>
    <w:rsid w:val="00847F29"/>
    <w:rsid w:val="00852625"/>
    <w:rsid w:val="008617EC"/>
    <w:rsid w:val="00863F6E"/>
    <w:rsid w:val="00872AAF"/>
    <w:rsid w:val="00873D7C"/>
    <w:rsid w:val="008779E4"/>
    <w:rsid w:val="008818FF"/>
    <w:rsid w:val="00894556"/>
    <w:rsid w:val="00894D8A"/>
    <w:rsid w:val="008964C4"/>
    <w:rsid w:val="008A17D4"/>
    <w:rsid w:val="008A78E5"/>
    <w:rsid w:val="008B0727"/>
    <w:rsid w:val="008B11D1"/>
    <w:rsid w:val="008C41F8"/>
    <w:rsid w:val="008D0417"/>
    <w:rsid w:val="008D11F5"/>
    <w:rsid w:val="008D2328"/>
    <w:rsid w:val="008D2CFA"/>
    <w:rsid w:val="008D3DDA"/>
    <w:rsid w:val="008E629B"/>
    <w:rsid w:val="008F6BD1"/>
    <w:rsid w:val="008F702E"/>
    <w:rsid w:val="008F7BF5"/>
    <w:rsid w:val="009018E1"/>
    <w:rsid w:val="00902C2F"/>
    <w:rsid w:val="00903978"/>
    <w:rsid w:val="009123BB"/>
    <w:rsid w:val="0092173D"/>
    <w:rsid w:val="00923864"/>
    <w:rsid w:val="009241B2"/>
    <w:rsid w:val="009249A5"/>
    <w:rsid w:val="00925182"/>
    <w:rsid w:val="00926957"/>
    <w:rsid w:val="00931AC9"/>
    <w:rsid w:val="00931C19"/>
    <w:rsid w:val="009366F5"/>
    <w:rsid w:val="00940B9D"/>
    <w:rsid w:val="009430D1"/>
    <w:rsid w:val="00953365"/>
    <w:rsid w:val="00953F97"/>
    <w:rsid w:val="00957ADD"/>
    <w:rsid w:val="009643DD"/>
    <w:rsid w:val="00965EE3"/>
    <w:rsid w:val="009701BC"/>
    <w:rsid w:val="00972BCF"/>
    <w:rsid w:val="00977424"/>
    <w:rsid w:val="009779CF"/>
    <w:rsid w:val="00981A52"/>
    <w:rsid w:val="00983616"/>
    <w:rsid w:val="00984889"/>
    <w:rsid w:val="00984EBC"/>
    <w:rsid w:val="00986863"/>
    <w:rsid w:val="00993612"/>
    <w:rsid w:val="0099429B"/>
    <w:rsid w:val="009A0A02"/>
    <w:rsid w:val="009A0F1D"/>
    <w:rsid w:val="009A1757"/>
    <w:rsid w:val="009A3183"/>
    <w:rsid w:val="009A388F"/>
    <w:rsid w:val="009A3E52"/>
    <w:rsid w:val="009A6720"/>
    <w:rsid w:val="009B6A8F"/>
    <w:rsid w:val="009B7177"/>
    <w:rsid w:val="009D1506"/>
    <w:rsid w:val="009D1D58"/>
    <w:rsid w:val="009D262F"/>
    <w:rsid w:val="009D3C1A"/>
    <w:rsid w:val="009D4E80"/>
    <w:rsid w:val="009E16B7"/>
    <w:rsid w:val="009E519E"/>
    <w:rsid w:val="009E60E8"/>
    <w:rsid w:val="009E623F"/>
    <w:rsid w:val="009E729A"/>
    <w:rsid w:val="009E7D45"/>
    <w:rsid w:val="009F5C2A"/>
    <w:rsid w:val="00A0616C"/>
    <w:rsid w:val="00A0658C"/>
    <w:rsid w:val="00A065BD"/>
    <w:rsid w:val="00A111EB"/>
    <w:rsid w:val="00A14EA5"/>
    <w:rsid w:val="00A150DD"/>
    <w:rsid w:val="00A15E8B"/>
    <w:rsid w:val="00A1699D"/>
    <w:rsid w:val="00A2695A"/>
    <w:rsid w:val="00A348F3"/>
    <w:rsid w:val="00A37715"/>
    <w:rsid w:val="00A400F2"/>
    <w:rsid w:val="00A40EB1"/>
    <w:rsid w:val="00A43953"/>
    <w:rsid w:val="00A454AF"/>
    <w:rsid w:val="00A52021"/>
    <w:rsid w:val="00A568C7"/>
    <w:rsid w:val="00A57F77"/>
    <w:rsid w:val="00A665B0"/>
    <w:rsid w:val="00A66EAF"/>
    <w:rsid w:val="00A705D1"/>
    <w:rsid w:val="00A707B0"/>
    <w:rsid w:val="00A70E68"/>
    <w:rsid w:val="00A73797"/>
    <w:rsid w:val="00A75257"/>
    <w:rsid w:val="00A76416"/>
    <w:rsid w:val="00A80CED"/>
    <w:rsid w:val="00A80FB0"/>
    <w:rsid w:val="00A82F84"/>
    <w:rsid w:val="00A8316C"/>
    <w:rsid w:val="00A85111"/>
    <w:rsid w:val="00A931BC"/>
    <w:rsid w:val="00A9329C"/>
    <w:rsid w:val="00A93A49"/>
    <w:rsid w:val="00A95203"/>
    <w:rsid w:val="00A96A8C"/>
    <w:rsid w:val="00A96F57"/>
    <w:rsid w:val="00AA1F27"/>
    <w:rsid w:val="00AA4C37"/>
    <w:rsid w:val="00AA7601"/>
    <w:rsid w:val="00AB142A"/>
    <w:rsid w:val="00AB3D3E"/>
    <w:rsid w:val="00AC10B3"/>
    <w:rsid w:val="00AC3D12"/>
    <w:rsid w:val="00AC6AC0"/>
    <w:rsid w:val="00AC7F0F"/>
    <w:rsid w:val="00AD0241"/>
    <w:rsid w:val="00AD154B"/>
    <w:rsid w:val="00AD43B7"/>
    <w:rsid w:val="00AD4AA5"/>
    <w:rsid w:val="00AE10BF"/>
    <w:rsid w:val="00AE46DF"/>
    <w:rsid w:val="00AE790C"/>
    <w:rsid w:val="00AF0855"/>
    <w:rsid w:val="00AF28CD"/>
    <w:rsid w:val="00AF51B7"/>
    <w:rsid w:val="00AF6982"/>
    <w:rsid w:val="00B029A6"/>
    <w:rsid w:val="00B04EFA"/>
    <w:rsid w:val="00B04F76"/>
    <w:rsid w:val="00B12BC1"/>
    <w:rsid w:val="00B1714F"/>
    <w:rsid w:val="00B20D29"/>
    <w:rsid w:val="00B20EDA"/>
    <w:rsid w:val="00B223D1"/>
    <w:rsid w:val="00B239F8"/>
    <w:rsid w:val="00B24976"/>
    <w:rsid w:val="00B25BB9"/>
    <w:rsid w:val="00B31B27"/>
    <w:rsid w:val="00B3246C"/>
    <w:rsid w:val="00B35A63"/>
    <w:rsid w:val="00B35A7A"/>
    <w:rsid w:val="00B35BCC"/>
    <w:rsid w:val="00B4230D"/>
    <w:rsid w:val="00B43448"/>
    <w:rsid w:val="00B436DA"/>
    <w:rsid w:val="00B438F2"/>
    <w:rsid w:val="00B46216"/>
    <w:rsid w:val="00B47BD1"/>
    <w:rsid w:val="00B50753"/>
    <w:rsid w:val="00B5111B"/>
    <w:rsid w:val="00B51E32"/>
    <w:rsid w:val="00B52EFA"/>
    <w:rsid w:val="00B560EB"/>
    <w:rsid w:val="00B62890"/>
    <w:rsid w:val="00B65E4E"/>
    <w:rsid w:val="00B71C34"/>
    <w:rsid w:val="00B7420B"/>
    <w:rsid w:val="00B76B25"/>
    <w:rsid w:val="00B76DEC"/>
    <w:rsid w:val="00B81CC1"/>
    <w:rsid w:val="00B8556A"/>
    <w:rsid w:val="00B8669D"/>
    <w:rsid w:val="00B871F1"/>
    <w:rsid w:val="00B90581"/>
    <w:rsid w:val="00B95CEF"/>
    <w:rsid w:val="00B976C8"/>
    <w:rsid w:val="00BA12C7"/>
    <w:rsid w:val="00BA4D45"/>
    <w:rsid w:val="00BA4E20"/>
    <w:rsid w:val="00BA58A3"/>
    <w:rsid w:val="00BB016A"/>
    <w:rsid w:val="00BB09A9"/>
    <w:rsid w:val="00BB0BFB"/>
    <w:rsid w:val="00BB4F93"/>
    <w:rsid w:val="00BB6353"/>
    <w:rsid w:val="00BC1B91"/>
    <w:rsid w:val="00BC47DF"/>
    <w:rsid w:val="00BD3D1B"/>
    <w:rsid w:val="00BD5ED7"/>
    <w:rsid w:val="00BF1D2F"/>
    <w:rsid w:val="00BF5C2B"/>
    <w:rsid w:val="00C0023C"/>
    <w:rsid w:val="00C030E2"/>
    <w:rsid w:val="00C07119"/>
    <w:rsid w:val="00C11C46"/>
    <w:rsid w:val="00C12B3C"/>
    <w:rsid w:val="00C1475C"/>
    <w:rsid w:val="00C21FCD"/>
    <w:rsid w:val="00C30881"/>
    <w:rsid w:val="00C30E61"/>
    <w:rsid w:val="00C3268E"/>
    <w:rsid w:val="00C352E7"/>
    <w:rsid w:val="00C370A7"/>
    <w:rsid w:val="00C376DD"/>
    <w:rsid w:val="00C37C55"/>
    <w:rsid w:val="00C4274F"/>
    <w:rsid w:val="00C4634E"/>
    <w:rsid w:val="00C5098D"/>
    <w:rsid w:val="00C56805"/>
    <w:rsid w:val="00C62264"/>
    <w:rsid w:val="00C62CFF"/>
    <w:rsid w:val="00C64B9C"/>
    <w:rsid w:val="00C67403"/>
    <w:rsid w:val="00C7019D"/>
    <w:rsid w:val="00C70329"/>
    <w:rsid w:val="00C70907"/>
    <w:rsid w:val="00C70F5E"/>
    <w:rsid w:val="00C76F3E"/>
    <w:rsid w:val="00C77249"/>
    <w:rsid w:val="00C80B04"/>
    <w:rsid w:val="00C96CD7"/>
    <w:rsid w:val="00CA45C9"/>
    <w:rsid w:val="00CB185A"/>
    <w:rsid w:val="00CB6F74"/>
    <w:rsid w:val="00CC015E"/>
    <w:rsid w:val="00CC26A8"/>
    <w:rsid w:val="00CC28B9"/>
    <w:rsid w:val="00CC3BAE"/>
    <w:rsid w:val="00CD7FA2"/>
    <w:rsid w:val="00CE7817"/>
    <w:rsid w:val="00CF518A"/>
    <w:rsid w:val="00CF7448"/>
    <w:rsid w:val="00CF7884"/>
    <w:rsid w:val="00D0410F"/>
    <w:rsid w:val="00D046E5"/>
    <w:rsid w:val="00D07923"/>
    <w:rsid w:val="00D13A27"/>
    <w:rsid w:val="00D1589E"/>
    <w:rsid w:val="00D17FA8"/>
    <w:rsid w:val="00D243CF"/>
    <w:rsid w:val="00D24F1A"/>
    <w:rsid w:val="00D2594B"/>
    <w:rsid w:val="00D261C1"/>
    <w:rsid w:val="00D30C94"/>
    <w:rsid w:val="00D34A3F"/>
    <w:rsid w:val="00D36B79"/>
    <w:rsid w:val="00D4147D"/>
    <w:rsid w:val="00D41DDC"/>
    <w:rsid w:val="00D4565F"/>
    <w:rsid w:val="00D475AE"/>
    <w:rsid w:val="00D53ED5"/>
    <w:rsid w:val="00D55BDC"/>
    <w:rsid w:val="00D604C4"/>
    <w:rsid w:val="00D63415"/>
    <w:rsid w:val="00D67510"/>
    <w:rsid w:val="00D71C8C"/>
    <w:rsid w:val="00D7529D"/>
    <w:rsid w:val="00D826C4"/>
    <w:rsid w:val="00D84464"/>
    <w:rsid w:val="00D93590"/>
    <w:rsid w:val="00D9496D"/>
    <w:rsid w:val="00DA513C"/>
    <w:rsid w:val="00DA5F3B"/>
    <w:rsid w:val="00DA6D8A"/>
    <w:rsid w:val="00DB156D"/>
    <w:rsid w:val="00DB3812"/>
    <w:rsid w:val="00DB5668"/>
    <w:rsid w:val="00DC07EE"/>
    <w:rsid w:val="00DC135B"/>
    <w:rsid w:val="00DC1690"/>
    <w:rsid w:val="00DC2775"/>
    <w:rsid w:val="00DC2A10"/>
    <w:rsid w:val="00DC5D35"/>
    <w:rsid w:val="00DD1EF6"/>
    <w:rsid w:val="00DD51A3"/>
    <w:rsid w:val="00DD6025"/>
    <w:rsid w:val="00DD6D2F"/>
    <w:rsid w:val="00DE00CC"/>
    <w:rsid w:val="00DE189F"/>
    <w:rsid w:val="00DE2043"/>
    <w:rsid w:val="00DE3033"/>
    <w:rsid w:val="00DE4CA4"/>
    <w:rsid w:val="00DE6545"/>
    <w:rsid w:val="00DE7FDB"/>
    <w:rsid w:val="00DF0429"/>
    <w:rsid w:val="00DF59C6"/>
    <w:rsid w:val="00E040DE"/>
    <w:rsid w:val="00E061EB"/>
    <w:rsid w:val="00E10433"/>
    <w:rsid w:val="00E11122"/>
    <w:rsid w:val="00E15F2F"/>
    <w:rsid w:val="00E205E7"/>
    <w:rsid w:val="00E24667"/>
    <w:rsid w:val="00E26A63"/>
    <w:rsid w:val="00E33FD7"/>
    <w:rsid w:val="00E35E66"/>
    <w:rsid w:val="00E3692B"/>
    <w:rsid w:val="00E3716A"/>
    <w:rsid w:val="00E418CC"/>
    <w:rsid w:val="00E42670"/>
    <w:rsid w:val="00E42AC3"/>
    <w:rsid w:val="00E455E8"/>
    <w:rsid w:val="00E50EC7"/>
    <w:rsid w:val="00E53F95"/>
    <w:rsid w:val="00E5507E"/>
    <w:rsid w:val="00E64D33"/>
    <w:rsid w:val="00E70C7A"/>
    <w:rsid w:val="00E72899"/>
    <w:rsid w:val="00E72BF9"/>
    <w:rsid w:val="00E73034"/>
    <w:rsid w:val="00E75B12"/>
    <w:rsid w:val="00E81E4E"/>
    <w:rsid w:val="00E83884"/>
    <w:rsid w:val="00E84ED6"/>
    <w:rsid w:val="00E854EB"/>
    <w:rsid w:val="00E87DFE"/>
    <w:rsid w:val="00E927F2"/>
    <w:rsid w:val="00E9631D"/>
    <w:rsid w:val="00E97F18"/>
    <w:rsid w:val="00EA00D9"/>
    <w:rsid w:val="00EA1901"/>
    <w:rsid w:val="00EA4293"/>
    <w:rsid w:val="00EA5BD4"/>
    <w:rsid w:val="00ED77AF"/>
    <w:rsid w:val="00EF0A44"/>
    <w:rsid w:val="00EF0B57"/>
    <w:rsid w:val="00EF42BB"/>
    <w:rsid w:val="00EF4E89"/>
    <w:rsid w:val="00F04CBF"/>
    <w:rsid w:val="00F05FB1"/>
    <w:rsid w:val="00F11B22"/>
    <w:rsid w:val="00F13804"/>
    <w:rsid w:val="00F16B5F"/>
    <w:rsid w:val="00F20708"/>
    <w:rsid w:val="00F267EE"/>
    <w:rsid w:val="00F41C30"/>
    <w:rsid w:val="00F44779"/>
    <w:rsid w:val="00F46BEB"/>
    <w:rsid w:val="00F474C7"/>
    <w:rsid w:val="00F513A9"/>
    <w:rsid w:val="00F51841"/>
    <w:rsid w:val="00F5668E"/>
    <w:rsid w:val="00F656D1"/>
    <w:rsid w:val="00F713AA"/>
    <w:rsid w:val="00F750D8"/>
    <w:rsid w:val="00F80283"/>
    <w:rsid w:val="00F80704"/>
    <w:rsid w:val="00F80ACE"/>
    <w:rsid w:val="00F8722A"/>
    <w:rsid w:val="00F90C6B"/>
    <w:rsid w:val="00F96E39"/>
    <w:rsid w:val="00F979A0"/>
    <w:rsid w:val="00FA6303"/>
    <w:rsid w:val="00FB6E82"/>
    <w:rsid w:val="00FC2AE3"/>
    <w:rsid w:val="00FC58DA"/>
    <w:rsid w:val="00FC6CBB"/>
    <w:rsid w:val="00FD36EA"/>
    <w:rsid w:val="00FD5A81"/>
    <w:rsid w:val="00FE1540"/>
    <w:rsid w:val="00FE35CC"/>
    <w:rsid w:val="00FF1D03"/>
    <w:rsid w:val="00FF3B65"/>
    <w:rsid w:val="00FF6823"/>
    <w:rsid w:val="00FF6A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33CCDD-811D-448B-9968-6EC245145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7F1"/>
    <w:pPr>
      <w:spacing w:line="240" w:lineRule="auto"/>
      <w:jc w:val="both"/>
    </w:pPr>
    <w:rPr>
      <w:rFonts w:ascii="Baskerville Old Face" w:hAnsi="Baskerville Old Fac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50911"/>
    <w:pPr>
      <w:tabs>
        <w:tab w:val="center" w:pos="4536"/>
        <w:tab w:val="right" w:pos="9072"/>
      </w:tabs>
      <w:spacing w:after="0"/>
    </w:pPr>
  </w:style>
  <w:style w:type="character" w:customStyle="1" w:styleId="En-tteCar">
    <w:name w:val="En-tête Car"/>
    <w:basedOn w:val="Policepardfaut"/>
    <w:link w:val="En-tte"/>
    <w:uiPriority w:val="99"/>
    <w:rsid w:val="00250911"/>
  </w:style>
  <w:style w:type="paragraph" w:styleId="Pieddepage">
    <w:name w:val="footer"/>
    <w:basedOn w:val="Normal"/>
    <w:link w:val="PieddepageCar"/>
    <w:uiPriority w:val="99"/>
    <w:unhideWhenUsed/>
    <w:rsid w:val="00250911"/>
    <w:pPr>
      <w:tabs>
        <w:tab w:val="center" w:pos="4536"/>
        <w:tab w:val="right" w:pos="9072"/>
      </w:tabs>
      <w:spacing w:after="0"/>
    </w:pPr>
  </w:style>
  <w:style w:type="character" w:customStyle="1" w:styleId="PieddepageCar">
    <w:name w:val="Pied de page Car"/>
    <w:basedOn w:val="Policepardfaut"/>
    <w:link w:val="Pieddepage"/>
    <w:uiPriority w:val="99"/>
    <w:rsid w:val="00250911"/>
  </w:style>
  <w:style w:type="character" w:styleId="Emphaseple">
    <w:name w:val="Subtle Emphasis"/>
    <w:basedOn w:val="Policepardfaut"/>
    <w:uiPriority w:val="19"/>
    <w:rsid w:val="00250911"/>
    <w:rPr>
      <w:i/>
      <w:iCs/>
      <w:color w:val="404040" w:themeColor="text1" w:themeTint="BF"/>
    </w:rPr>
  </w:style>
  <w:style w:type="paragraph" w:styleId="Paragraphedeliste">
    <w:name w:val="List Paragraph"/>
    <w:basedOn w:val="Normal"/>
    <w:uiPriority w:val="34"/>
    <w:rsid w:val="004305D3"/>
    <w:pPr>
      <w:ind w:left="720"/>
      <w:contextualSpacing/>
    </w:pPr>
  </w:style>
  <w:style w:type="paragraph" w:customStyle="1" w:styleId="Paragraphe">
    <w:name w:val="Paragraphe"/>
    <w:basedOn w:val="Normal"/>
    <w:next w:val="Normal"/>
    <w:qFormat/>
    <w:rsid w:val="00B31B27"/>
    <w:rPr>
      <w:color w:val="0070C0"/>
      <w:sz w:val="26"/>
      <w:szCs w:val="26"/>
      <w:u w:val="single"/>
    </w:rPr>
  </w:style>
  <w:style w:type="paragraph" w:customStyle="1" w:styleId="A">
    <w:name w:val="A]"/>
    <w:basedOn w:val="Normal"/>
    <w:next w:val="Normal"/>
    <w:qFormat/>
    <w:rsid w:val="00F5668E"/>
    <w:rPr>
      <w:color w:val="FF0000"/>
      <w:sz w:val="24"/>
      <w:szCs w:val="24"/>
      <w:u w:val="single"/>
    </w:rPr>
  </w:style>
  <w:style w:type="paragraph" w:customStyle="1" w:styleId="1">
    <w:name w:val="1)"/>
    <w:basedOn w:val="Normal"/>
    <w:next w:val="Normal"/>
    <w:qFormat/>
    <w:rsid w:val="00C4274F"/>
    <w:pPr>
      <w:ind w:left="708"/>
    </w:pPr>
    <w:rPr>
      <w:color w:val="00B050"/>
      <w:u w:val="single"/>
    </w:rPr>
  </w:style>
  <w:style w:type="paragraph" w:customStyle="1" w:styleId="a0">
    <w:name w:val="a)"/>
    <w:basedOn w:val="Normal"/>
    <w:next w:val="Normal"/>
    <w:qFormat/>
    <w:rsid w:val="00245738"/>
    <w:pPr>
      <w:ind w:left="708" w:firstLine="708"/>
    </w:pPr>
    <w:rPr>
      <w:color w:val="7030A0"/>
      <w:u w:val="single"/>
    </w:rPr>
  </w:style>
  <w:style w:type="paragraph" w:customStyle="1" w:styleId="cdr">
    <w:name w:val="cdr"/>
    <w:basedOn w:val="Normal"/>
    <w:qFormat/>
    <w:rsid w:val="00452F82"/>
    <w:pPr>
      <w:tabs>
        <w:tab w:val="center" w:pos="4536"/>
      </w:tabs>
    </w:pPr>
    <w:rPr>
      <w:rFonts w:ascii="MT Extra" w:hAnsi="MT Extra"/>
    </w:rPr>
  </w:style>
  <w:style w:type="paragraph" w:customStyle="1" w:styleId="Section">
    <w:name w:val="Section"/>
    <w:basedOn w:val="Normal"/>
    <w:next w:val="Normal"/>
    <w:qFormat/>
    <w:rsid w:val="003A36AB"/>
    <w:pPr>
      <w:tabs>
        <w:tab w:val="left" w:pos="3815"/>
      </w:tabs>
    </w:pPr>
    <w:rPr>
      <w:color w:val="FF0000"/>
      <w:sz w:val="26"/>
      <w:u w:val="single"/>
    </w:rPr>
  </w:style>
  <w:style w:type="paragraph" w:customStyle="1" w:styleId="I">
    <w:name w:val="I."/>
    <w:basedOn w:val="Normal"/>
    <w:next w:val="Normal"/>
    <w:qFormat/>
    <w:rsid w:val="00CF7884"/>
    <w:rPr>
      <w:color w:val="FF0000"/>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9C9F4-B1B2-4D07-B058-31DC99C01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1967</TotalTime>
  <Pages>48</Pages>
  <Words>25464</Words>
  <Characters>140055</Characters>
  <Application>Microsoft Office Word</Application>
  <DocSecurity>0</DocSecurity>
  <Lines>1167</Lines>
  <Paragraphs>330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Thibaut Alibert</dc:creator>
  <cp:keywords/>
  <dc:description/>
  <cp:lastModifiedBy>Thibaut Alibert</cp:lastModifiedBy>
  <cp:revision>735</cp:revision>
  <dcterms:created xsi:type="dcterms:W3CDTF">2015-01-15T07:19:00Z</dcterms:created>
  <dcterms:modified xsi:type="dcterms:W3CDTF">2015-04-24T05:49:00Z</dcterms:modified>
</cp:coreProperties>
</file>