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4C0F3D">
      <w:pPr>
        <w:pStyle w:val="Titre3"/>
        <w:jc w:val="center"/>
        <w:rPr>
          <w:i/>
          <w:iCs/>
        </w:rPr>
      </w:pPr>
      <w:r w:rsidRPr="00634EB4">
        <w:t>REPUBLIQUE ALGERIENNE DEMOCRATQUE ET POPULAIRE</w:t>
      </w:r>
    </w:p>
    <w:p w:rsidR="004C0F3D" w:rsidRPr="00B50DE5" w:rsidRDefault="004C0F3D" w:rsidP="004C0F3D">
      <w:pPr>
        <w:autoSpaceDE w:val="0"/>
        <w:autoSpaceDN w:val="0"/>
        <w:adjustRightInd w:val="0"/>
        <w:spacing w:after="0" w:line="240" w:lineRule="auto"/>
        <w:jc w:val="center"/>
        <w:rPr>
          <w:rFonts w:asciiTheme="majorBidi" w:hAnsiTheme="majorBidi" w:cstheme="majorBidi"/>
          <w:bCs/>
          <w:sz w:val="28"/>
          <w:szCs w:val="36"/>
        </w:rPr>
      </w:pPr>
      <w:r w:rsidRPr="00B50DE5">
        <w:rPr>
          <w:rFonts w:asciiTheme="majorBidi" w:hAnsiTheme="majorBidi" w:cstheme="majorBidi"/>
          <w:bCs/>
          <w:sz w:val="28"/>
          <w:szCs w:val="36"/>
        </w:rPr>
        <w:t>Ministère de l’Enseignement Supérieur et de la Recherche Scientifique</w:t>
      </w:r>
    </w:p>
    <w:p w:rsidR="004C0F3D" w:rsidRPr="00B50DE5" w:rsidRDefault="004C0F3D" w:rsidP="004C0F3D">
      <w:pPr>
        <w:autoSpaceDE w:val="0"/>
        <w:autoSpaceDN w:val="0"/>
        <w:adjustRightInd w:val="0"/>
        <w:spacing w:after="0" w:line="240" w:lineRule="auto"/>
        <w:jc w:val="center"/>
        <w:rPr>
          <w:rFonts w:asciiTheme="majorBidi" w:hAnsiTheme="majorBidi" w:cstheme="majorBidi"/>
          <w:bCs/>
          <w:sz w:val="28"/>
          <w:szCs w:val="36"/>
        </w:rPr>
      </w:pPr>
      <w:r w:rsidRPr="00B50DE5">
        <w:rPr>
          <w:rFonts w:asciiTheme="majorBidi" w:hAnsiTheme="majorBidi" w:cstheme="majorBidi"/>
          <w:bCs/>
          <w:sz w:val="28"/>
          <w:szCs w:val="36"/>
        </w:rPr>
        <w:t>Université des Sciences et de la Technologie Houari Boumediene</w:t>
      </w:r>
    </w:p>
    <w:p w:rsidR="004C0F3D" w:rsidRPr="00B50DE5" w:rsidRDefault="004C0F3D" w:rsidP="004C0F3D">
      <w:pPr>
        <w:autoSpaceDE w:val="0"/>
        <w:autoSpaceDN w:val="0"/>
        <w:adjustRightInd w:val="0"/>
        <w:spacing w:after="0" w:line="240" w:lineRule="auto"/>
        <w:jc w:val="both"/>
        <w:rPr>
          <w:rFonts w:asciiTheme="majorBidi" w:hAnsiTheme="majorBidi" w:cstheme="majorBidi"/>
          <w:sz w:val="32"/>
          <w:szCs w:val="32"/>
        </w:rPr>
      </w:pPr>
      <w:r>
        <w:rPr>
          <w:rFonts w:asciiTheme="majorBidi" w:hAnsiTheme="majorBidi" w:cstheme="majorBidi"/>
          <w:noProof/>
          <w:sz w:val="32"/>
          <w:szCs w:val="32"/>
        </w:rPr>
        <w:drawing>
          <wp:anchor distT="0" distB="0" distL="114300" distR="114300" simplePos="0" relativeHeight="25166131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Faculté des Sciences Biologiques</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Mémoire de fin d’étude</w:t>
      </w:r>
      <w:r>
        <w:rPr>
          <w:rFonts w:asciiTheme="majorBidi" w:hAnsiTheme="majorBidi" w:cstheme="majorBidi"/>
          <w:sz w:val="28"/>
          <w:szCs w:val="28"/>
        </w:rPr>
        <w:t>s</w:t>
      </w:r>
      <w:r w:rsidRPr="00B50DE5">
        <w:rPr>
          <w:rFonts w:asciiTheme="majorBidi" w:hAnsiTheme="majorBidi" w:cstheme="majorBidi"/>
          <w:sz w:val="28"/>
          <w:szCs w:val="28"/>
        </w:rPr>
        <w:t xml:space="preserve"> en vue de l’obtention du Diplôme de Master</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Domaine : Sciences de la Nature et de la Vie.</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 xml:space="preserve">Spécialité : </w:t>
      </w:r>
      <w:r w:rsidR="00AE0335">
        <w:rPr>
          <w:rFonts w:asciiTheme="majorBidi" w:hAnsiTheme="majorBidi" w:cstheme="majorBidi"/>
          <w:sz w:val="28"/>
          <w:szCs w:val="28"/>
        </w:rPr>
        <w:t>Génétique du développement.</w:t>
      </w: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36"/>
          <w:szCs w:val="36"/>
        </w:rPr>
      </w:pPr>
      <w:r w:rsidRPr="00B50DE5">
        <w:rPr>
          <w:rFonts w:asciiTheme="majorBidi" w:hAnsiTheme="majorBidi" w:cstheme="majorBidi"/>
          <w:sz w:val="36"/>
          <w:szCs w:val="36"/>
        </w:rPr>
        <w:t>THEME :</w:t>
      </w: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702777" w:rsidP="004C0F3D">
      <w:pPr>
        <w:autoSpaceDE w:val="0"/>
        <w:autoSpaceDN w:val="0"/>
        <w:adjustRightInd w:val="0"/>
        <w:spacing w:after="0" w:line="240" w:lineRule="auto"/>
        <w:rPr>
          <w:rFonts w:asciiTheme="majorBidi" w:hAnsiTheme="majorBidi" w:cstheme="majorBidi"/>
          <w:sz w:val="28"/>
          <w:szCs w:val="28"/>
        </w:rPr>
      </w:pPr>
      <w:r>
        <w:rPr>
          <w:rFonts w:asciiTheme="majorBidi" w:hAnsiTheme="majorBidi" w:cstheme="majorBidi"/>
          <w:noProof/>
          <w:sz w:val="28"/>
          <w:szCs w:val="28"/>
        </w:rPr>
        <w:pict>
          <v:roundrect id="_x0000_s1026" style="position:absolute;margin-left:19.4pt;margin-top:13.45pt;width:410.7pt;height:64.3pt;z-index:251660288" arcsize="10923f" fillcolor="white [3201]" strokecolor="#365f91 [2404]" strokeweight="5pt">
            <v:stroke linestyle="thickThin"/>
            <v:shadow color="#868686"/>
            <v:textbox style="mso-next-textbox:#_x0000_s1026">
              <w:txbxContent>
                <w:p w:rsidR="00A84831" w:rsidRPr="00041A0E" w:rsidRDefault="00A84831" w:rsidP="00041A0E">
                  <w:pPr>
                    <w:spacing w:line="360" w:lineRule="auto"/>
                    <w:jc w:val="center"/>
                    <w:rPr>
                      <w:rFonts w:asciiTheme="majorBidi" w:hAnsiTheme="majorBidi" w:cstheme="majorBidi"/>
                      <w:b/>
                      <w:bCs/>
                      <w:sz w:val="32"/>
                      <w:szCs w:val="32"/>
                    </w:rPr>
                  </w:pPr>
                  <w:r w:rsidRPr="00041A0E">
                    <w:rPr>
                      <w:rFonts w:asciiTheme="majorBidi" w:hAnsiTheme="majorBidi" w:cstheme="majorBidi"/>
                      <w:b/>
                      <w:bCs/>
                      <w:sz w:val="32"/>
                      <w:szCs w:val="32"/>
                    </w:rPr>
                    <w:t>DÉVELOPPEMENT DE LA THYROÏDE ET PATHOLOGIES.</w:t>
                  </w:r>
                </w:p>
                <w:p w:rsidR="00A84831" w:rsidRPr="00041A0E" w:rsidRDefault="00A84831" w:rsidP="00041A0E">
                  <w:pPr>
                    <w:spacing w:line="360" w:lineRule="auto"/>
                    <w:jc w:val="center"/>
                    <w:rPr>
                      <w:rFonts w:asciiTheme="majorBidi" w:hAnsiTheme="majorBidi" w:cstheme="majorBidi"/>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r w:rsidRPr="00B50DE5">
        <w:rPr>
          <w:rFonts w:asciiTheme="majorBidi" w:hAnsiTheme="majorBidi" w:cstheme="majorBidi"/>
          <w:b/>
          <w:bCs/>
          <w:sz w:val="28"/>
          <w:szCs w:val="28"/>
        </w:rPr>
        <w:t>Présenté par :</w:t>
      </w: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b/>
          <w:bCs/>
          <w:sz w:val="28"/>
          <w:szCs w:val="28"/>
        </w:rPr>
      </w:pPr>
    </w:p>
    <w:p w:rsidR="00A84831" w:rsidRDefault="004C0F3D" w:rsidP="004C0F3D">
      <w:pPr>
        <w:autoSpaceDE w:val="0"/>
        <w:autoSpaceDN w:val="0"/>
        <w:adjustRightInd w:val="0"/>
        <w:spacing w:after="0" w:line="240" w:lineRule="auto"/>
        <w:jc w:val="center"/>
        <w:rPr>
          <w:rFonts w:asciiTheme="majorBidi" w:hAnsiTheme="majorBidi" w:cstheme="majorBidi"/>
          <w:b/>
          <w:bCs/>
          <w:sz w:val="28"/>
          <w:szCs w:val="28"/>
        </w:rPr>
      </w:pPr>
      <w:r w:rsidRPr="00B50DE5">
        <w:rPr>
          <w:rFonts w:asciiTheme="majorBidi" w:hAnsiTheme="majorBidi" w:cstheme="majorBidi"/>
          <w:b/>
          <w:bCs/>
          <w:sz w:val="28"/>
          <w:szCs w:val="28"/>
        </w:rPr>
        <w:t>M</w:t>
      </w:r>
      <w:r w:rsidR="00FB4928" w:rsidRPr="00FB4928">
        <w:rPr>
          <w:rFonts w:asciiTheme="majorBidi" w:hAnsiTheme="majorBidi" w:cstheme="majorBidi"/>
          <w:b/>
          <w:bCs/>
          <w:sz w:val="28"/>
          <w:szCs w:val="28"/>
          <w:vertAlign w:val="superscript"/>
        </w:rPr>
        <w:t>e</w:t>
      </w:r>
      <w:r w:rsidRPr="00B50DE5">
        <w:rPr>
          <w:rFonts w:asciiTheme="majorBidi" w:hAnsiTheme="majorBidi" w:cstheme="majorBidi"/>
          <w:b/>
          <w:bCs/>
          <w:sz w:val="28"/>
          <w:szCs w:val="28"/>
          <w:vertAlign w:val="superscript"/>
        </w:rPr>
        <w:t>lle</w:t>
      </w:r>
      <w:r w:rsidRPr="00B50DE5">
        <w:rPr>
          <w:rFonts w:asciiTheme="majorBidi" w:hAnsiTheme="majorBidi" w:cstheme="majorBidi"/>
          <w:b/>
          <w:bCs/>
          <w:sz w:val="28"/>
          <w:szCs w:val="28"/>
        </w:rPr>
        <w:t xml:space="preserve"> </w:t>
      </w:r>
      <w:r w:rsidR="00AE0335">
        <w:rPr>
          <w:rFonts w:asciiTheme="majorBidi" w:hAnsiTheme="majorBidi" w:cstheme="majorBidi"/>
          <w:b/>
          <w:bCs/>
          <w:sz w:val="28"/>
          <w:szCs w:val="28"/>
        </w:rPr>
        <w:t xml:space="preserve">ALLAM Karima  </w:t>
      </w:r>
    </w:p>
    <w:p w:rsidR="00A84831" w:rsidRDefault="00A84831" w:rsidP="004C0F3D">
      <w:pPr>
        <w:autoSpaceDE w:val="0"/>
        <w:autoSpaceDN w:val="0"/>
        <w:adjustRightInd w:val="0"/>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M</w:t>
      </w:r>
      <w:r w:rsidRPr="00A84831">
        <w:rPr>
          <w:rFonts w:asciiTheme="majorBidi" w:hAnsiTheme="majorBidi" w:cstheme="majorBidi"/>
          <w:b/>
          <w:bCs/>
          <w:sz w:val="28"/>
          <w:szCs w:val="28"/>
          <w:vertAlign w:val="superscript"/>
        </w:rPr>
        <w:t>elle</w:t>
      </w:r>
      <w:r>
        <w:rPr>
          <w:rFonts w:asciiTheme="majorBidi" w:hAnsiTheme="majorBidi" w:cstheme="majorBidi"/>
          <w:b/>
          <w:bCs/>
          <w:sz w:val="28"/>
          <w:szCs w:val="28"/>
        </w:rPr>
        <w:t xml:space="preserve"> CHALAL </w:t>
      </w:r>
      <w:proofErr w:type="spellStart"/>
      <w:r>
        <w:rPr>
          <w:rFonts w:asciiTheme="majorBidi" w:hAnsiTheme="majorBidi" w:cstheme="majorBidi"/>
          <w:b/>
          <w:bCs/>
          <w:sz w:val="28"/>
          <w:szCs w:val="28"/>
        </w:rPr>
        <w:t>Ikram</w:t>
      </w:r>
      <w:proofErr w:type="spellEnd"/>
      <w:r w:rsidR="00AE0335">
        <w:rPr>
          <w:rFonts w:asciiTheme="majorBidi" w:hAnsiTheme="majorBidi" w:cstheme="majorBidi"/>
          <w:b/>
          <w:bCs/>
          <w:sz w:val="28"/>
          <w:szCs w:val="28"/>
        </w:rPr>
        <w:t xml:space="preserve">          </w:t>
      </w:r>
    </w:p>
    <w:p w:rsidR="004C0F3D" w:rsidRPr="00AE0335" w:rsidRDefault="00AE0335" w:rsidP="004C0F3D">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b/>
          <w:bCs/>
          <w:sz w:val="28"/>
          <w:szCs w:val="28"/>
        </w:rPr>
        <w:t xml:space="preserve"> M</w:t>
      </w:r>
      <w:r w:rsidR="00FB4928" w:rsidRPr="00FB4928">
        <w:rPr>
          <w:rFonts w:asciiTheme="majorBidi" w:hAnsiTheme="majorBidi" w:cstheme="majorBidi"/>
          <w:b/>
          <w:bCs/>
          <w:sz w:val="28"/>
          <w:szCs w:val="28"/>
          <w:vertAlign w:val="superscript"/>
        </w:rPr>
        <w:t>e</w:t>
      </w:r>
      <w:r w:rsidRPr="00AE0335">
        <w:rPr>
          <w:rFonts w:asciiTheme="majorBidi" w:hAnsiTheme="majorBidi" w:cstheme="majorBidi"/>
          <w:b/>
          <w:bCs/>
          <w:sz w:val="28"/>
          <w:szCs w:val="28"/>
          <w:vertAlign w:val="superscript"/>
        </w:rPr>
        <w:t>lle</w:t>
      </w:r>
      <w:r>
        <w:rPr>
          <w:rFonts w:asciiTheme="majorBidi" w:hAnsiTheme="majorBidi" w:cstheme="majorBidi"/>
          <w:b/>
          <w:bCs/>
          <w:sz w:val="28"/>
          <w:szCs w:val="28"/>
          <w:vertAlign w:val="superscript"/>
        </w:rPr>
        <w:t xml:space="preserve"> </w:t>
      </w:r>
      <w:r w:rsidR="00FB4928">
        <w:rPr>
          <w:rFonts w:asciiTheme="majorBidi" w:hAnsiTheme="majorBidi" w:cstheme="majorBidi"/>
          <w:b/>
          <w:bCs/>
          <w:sz w:val="28"/>
          <w:szCs w:val="28"/>
        </w:rPr>
        <w:t>CHOUKRANE</w:t>
      </w:r>
      <w:r>
        <w:rPr>
          <w:rFonts w:asciiTheme="majorBidi" w:hAnsiTheme="majorBidi" w:cstheme="majorBidi"/>
          <w:b/>
          <w:bCs/>
          <w:sz w:val="28"/>
          <w:szCs w:val="28"/>
        </w:rPr>
        <w:t xml:space="preserve"> </w:t>
      </w:r>
      <w:proofErr w:type="spellStart"/>
      <w:r>
        <w:rPr>
          <w:rFonts w:asciiTheme="majorBidi" w:hAnsiTheme="majorBidi" w:cstheme="majorBidi"/>
          <w:b/>
          <w:bCs/>
          <w:sz w:val="28"/>
          <w:szCs w:val="28"/>
        </w:rPr>
        <w:t>Thilelli</w:t>
      </w:r>
      <w:proofErr w:type="spellEnd"/>
    </w:p>
    <w:p w:rsidR="004C0F3D" w:rsidRPr="00B50DE5" w:rsidRDefault="004C0F3D" w:rsidP="004C0F3D">
      <w:pPr>
        <w:autoSpaceDE w:val="0"/>
        <w:autoSpaceDN w:val="0"/>
        <w:adjustRightInd w:val="0"/>
        <w:spacing w:after="0" w:line="360" w:lineRule="auto"/>
        <w:rPr>
          <w:rFonts w:asciiTheme="majorBidi" w:hAnsiTheme="majorBidi" w:cstheme="majorBidi"/>
          <w:sz w:val="28"/>
          <w:szCs w:val="28"/>
        </w:rPr>
      </w:pPr>
    </w:p>
    <w:p w:rsidR="004C0F3D" w:rsidRDefault="004C0F3D" w:rsidP="00AE0335">
      <w:pPr>
        <w:autoSpaceDE w:val="0"/>
        <w:autoSpaceDN w:val="0"/>
        <w:adjustRightInd w:val="0"/>
        <w:spacing w:after="0" w:line="360" w:lineRule="auto"/>
        <w:jc w:val="center"/>
        <w:rPr>
          <w:rFonts w:asciiTheme="majorBidi" w:hAnsiTheme="majorBidi" w:cstheme="majorBidi"/>
          <w:sz w:val="28"/>
          <w:szCs w:val="28"/>
        </w:rPr>
      </w:pPr>
      <w:r w:rsidRPr="00B50DE5">
        <w:rPr>
          <w:rFonts w:asciiTheme="majorBidi" w:hAnsiTheme="majorBidi" w:cstheme="majorBidi"/>
          <w:sz w:val="28"/>
          <w:szCs w:val="28"/>
        </w:rPr>
        <w:t xml:space="preserve">Soutenu le </w:t>
      </w:r>
      <w:r w:rsidR="00AE0335">
        <w:rPr>
          <w:rFonts w:asciiTheme="majorBidi" w:hAnsiTheme="majorBidi" w:cstheme="majorBidi"/>
          <w:sz w:val="28"/>
          <w:szCs w:val="28"/>
        </w:rPr>
        <w:t>10</w:t>
      </w:r>
      <w:r>
        <w:rPr>
          <w:rFonts w:asciiTheme="majorBidi" w:hAnsiTheme="majorBidi" w:cstheme="majorBidi"/>
          <w:sz w:val="28"/>
          <w:szCs w:val="28"/>
        </w:rPr>
        <w:t>/</w:t>
      </w:r>
      <w:r w:rsidR="00AE0335">
        <w:rPr>
          <w:rFonts w:asciiTheme="majorBidi" w:hAnsiTheme="majorBidi" w:cstheme="majorBidi"/>
          <w:sz w:val="28"/>
          <w:szCs w:val="28"/>
        </w:rPr>
        <w:t>06</w:t>
      </w:r>
      <w:r w:rsidRPr="00B50DE5">
        <w:rPr>
          <w:rFonts w:asciiTheme="majorBidi" w:hAnsiTheme="majorBidi" w:cstheme="majorBidi"/>
          <w:sz w:val="28"/>
          <w:szCs w:val="28"/>
        </w:rPr>
        <w:t>/</w:t>
      </w:r>
      <w:r w:rsidR="00AE0335">
        <w:rPr>
          <w:rFonts w:asciiTheme="majorBidi" w:hAnsiTheme="majorBidi" w:cstheme="majorBidi"/>
          <w:sz w:val="28"/>
          <w:szCs w:val="28"/>
        </w:rPr>
        <w:t>2015</w:t>
      </w:r>
      <w:r w:rsidRPr="00B50DE5">
        <w:rPr>
          <w:rFonts w:asciiTheme="majorBidi" w:hAnsiTheme="majorBidi" w:cstheme="majorBidi"/>
          <w:sz w:val="28"/>
          <w:szCs w:val="28"/>
        </w:rPr>
        <w:t>, devant le jury composé de :</w:t>
      </w:r>
    </w:p>
    <w:p w:rsidR="004C0F3D" w:rsidRPr="0020686B" w:rsidRDefault="004C0F3D" w:rsidP="004C0F3D">
      <w:pPr>
        <w:autoSpaceDE w:val="0"/>
        <w:autoSpaceDN w:val="0"/>
        <w:adjustRightInd w:val="0"/>
        <w:spacing w:after="0" w:line="360" w:lineRule="auto"/>
        <w:jc w:val="center"/>
        <w:rPr>
          <w:rFonts w:asciiTheme="majorBidi" w:hAnsiTheme="majorBidi" w:cstheme="majorBidi"/>
          <w:sz w:val="26"/>
          <w:szCs w:val="26"/>
        </w:rPr>
      </w:pPr>
    </w:p>
    <w:p w:rsidR="004C0F3D" w:rsidRPr="0020686B" w:rsidRDefault="004C0F3D" w:rsidP="00FB4928">
      <w:pPr>
        <w:autoSpaceDE w:val="0"/>
        <w:autoSpaceDN w:val="0"/>
        <w:adjustRightInd w:val="0"/>
        <w:spacing w:after="0" w:line="360" w:lineRule="auto"/>
        <w:ind w:left="-142" w:right="-1231"/>
        <w:rPr>
          <w:rFonts w:asciiTheme="majorBidi" w:hAnsiTheme="majorBidi" w:cstheme="majorBidi"/>
          <w:sz w:val="26"/>
          <w:szCs w:val="26"/>
        </w:rPr>
      </w:pPr>
      <w:r w:rsidRPr="0020686B">
        <w:rPr>
          <w:rFonts w:asciiTheme="majorBidi" w:hAnsiTheme="majorBidi" w:cstheme="majorBidi"/>
          <w:sz w:val="26"/>
          <w:szCs w:val="26"/>
        </w:rPr>
        <w:t xml:space="preserve"> </w:t>
      </w:r>
      <w:r w:rsidRPr="0020686B">
        <w:rPr>
          <w:rFonts w:asciiTheme="majorBidi" w:hAnsiTheme="majorBidi" w:cstheme="majorBidi"/>
          <w:b/>
          <w:bCs/>
          <w:sz w:val="26"/>
          <w:szCs w:val="26"/>
        </w:rPr>
        <w:t xml:space="preserve"> Président</w:t>
      </w:r>
      <w:r w:rsidR="00FB4928">
        <w:rPr>
          <w:rFonts w:asciiTheme="majorBidi" w:hAnsiTheme="majorBidi" w:cstheme="majorBidi"/>
          <w:sz w:val="26"/>
          <w:szCs w:val="26"/>
        </w:rPr>
        <w:t> :</w:t>
      </w:r>
      <w:r w:rsidR="00FB4928" w:rsidRPr="00FB4928">
        <w:rPr>
          <w:rFonts w:asciiTheme="majorBidi" w:hAnsiTheme="majorBidi" w:cstheme="majorBidi"/>
          <w:sz w:val="26"/>
          <w:szCs w:val="26"/>
        </w:rPr>
        <w:t xml:space="preserve"> M</w:t>
      </w:r>
      <w:r w:rsidR="00FB4928" w:rsidRPr="00FB4928">
        <w:rPr>
          <w:rFonts w:asciiTheme="majorBidi" w:hAnsiTheme="majorBidi" w:cstheme="majorBidi"/>
          <w:sz w:val="26"/>
          <w:szCs w:val="26"/>
          <w:vertAlign w:val="superscript"/>
        </w:rPr>
        <w:t>me</w:t>
      </w:r>
      <w:r w:rsidR="00FB4928" w:rsidRPr="00FB4928">
        <w:rPr>
          <w:rFonts w:asciiTheme="majorBidi" w:hAnsiTheme="majorBidi" w:cstheme="majorBidi"/>
          <w:sz w:val="26"/>
          <w:szCs w:val="26"/>
        </w:rPr>
        <w:t xml:space="preserve"> LADJALI-MOHAMMEDI K. Maître de Conférences /A (FSB-USTHB)</w:t>
      </w:r>
      <w:r w:rsidR="00FB4928">
        <w:rPr>
          <w:rFonts w:asciiTheme="majorBidi" w:hAnsiTheme="majorBidi" w:cstheme="majorBidi"/>
          <w:sz w:val="26"/>
          <w:szCs w:val="26"/>
        </w:rPr>
        <w:t>.</w:t>
      </w:r>
    </w:p>
    <w:p w:rsidR="004C0F3D"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Promoteur</w:t>
      </w:r>
      <w:r w:rsidR="00A84831">
        <w:rPr>
          <w:rFonts w:asciiTheme="majorBidi" w:hAnsiTheme="majorBidi" w:cstheme="majorBidi"/>
          <w:b/>
          <w:bCs/>
          <w:sz w:val="26"/>
          <w:szCs w:val="26"/>
        </w:rPr>
        <w:t> </w:t>
      </w:r>
      <w:r w:rsidR="00A84831">
        <w:rPr>
          <w:rFonts w:asciiTheme="majorBidi" w:hAnsiTheme="majorBidi" w:cstheme="majorBidi"/>
          <w:sz w:val="26"/>
          <w:szCs w:val="26"/>
        </w:rPr>
        <w:t>: Pr ABDELALI M.</w:t>
      </w:r>
    </w:p>
    <w:p w:rsidR="004C0F3D" w:rsidRDefault="004C0F3D" w:rsidP="00FB4928">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Co- Promoteur</w:t>
      </w:r>
      <w:r w:rsidRPr="0020686B">
        <w:rPr>
          <w:rFonts w:asciiTheme="majorBidi" w:hAnsiTheme="majorBidi" w:cstheme="majorBidi"/>
          <w:sz w:val="26"/>
          <w:szCs w:val="26"/>
        </w:rPr>
        <w:t xml:space="preserve"> : </w:t>
      </w:r>
      <w:r w:rsidR="00FB4928" w:rsidRPr="00FB4928">
        <w:rPr>
          <w:rFonts w:asciiTheme="majorBidi" w:hAnsiTheme="majorBidi" w:cstheme="majorBidi"/>
          <w:sz w:val="26"/>
          <w:szCs w:val="26"/>
        </w:rPr>
        <w:t xml:space="preserve">M </w:t>
      </w:r>
      <w:r w:rsidR="00FB4928" w:rsidRPr="00FB4928">
        <w:rPr>
          <w:rFonts w:asciiTheme="majorBidi" w:hAnsiTheme="majorBidi" w:cstheme="majorBidi"/>
          <w:sz w:val="26"/>
          <w:szCs w:val="26"/>
          <w:vertAlign w:val="superscript"/>
        </w:rPr>
        <w:t>elle</w:t>
      </w:r>
      <w:r w:rsidR="00FB4928" w:rsidRPr="00FB4928">
        <w:rPr>
          <w:rFonts w:asciiTheme="majorBidi" w:hAnsiTheme="majorBidi" w:cstheme="majorBidi"/>
          <w:sz w:val="26"/>
          <w:szCs w:val="26"/>
        </w:rPr>
        <w:t xml:space="preserve"> AYATI H.                       Doctorante                      (FSB-USTHB)  </w:t>
      </w:r>
    </w:p>
    <w:p w:rsidR="004C0F3D" w:rsidRPr="0020686B"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Examinateur</w:t>
      </w:r>
      <w:r w:rsidRPr="0020686B">
        <w:rPr>
          <w:rFonts w:asciiTheme="majorBidi" w:hAnsiTheme="majorBidi" w:cstheme="majorBidi"/>
          <w:sz w:val="26"/>
          <w:szCs w:val="26"/>
        </w:rPr>
        <w:t xml:space="preserve">    :   </w:t>
      </w:r>
      <w:r w:rsidR="00A84831">
        <w:rPr>
          <w:rFonts w:asciiTheme="majorBidi" w:hAnsiTheme="majorBidi" w:cstheme="majorBidi"/>
          <w:sz w:val="26"/>
          <w:szCs w:val="26"/>
        </w:rPr>
        <w:t>Melle MALLEK A.</w:t>
      </w:r>
    </w:p>
    <w:p w:rsidR="004C0F3D"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Invité</w:t>
      </w:r>
      <w:r w:rsidRPr="00C560E6">
        <w:rPr>
          <w:rFonts w:asciiTheme="majorBidi" w:hAnsiTheme="majorBidi" w:cstheme="majorBidi"/>
          <w:b/>
          <w:bCs/>
          <w:sz w:val="26"/>
          <w:szCs w:val="26"/>
        </w:rPr>
        <w:t>e</w:t>
      </w:r>
      <w:r w:rsidRPr="0020686B">
        <w:rPr>
          <w:rFonts w:asciiTheme="majorBidi" w:hAnsiTheme="majorBidi" w:cstheme="majorBidi"/>
          <w:b/>
          <w:bCs/>
          <w:sz w:val="26"/>
          <w:szCs w:val="26"/>
        </w:rPr>
        <w:t> </w:t>
      </w:r>
      <w:r>
        <w:rPr>
          <w:rFonts w:asciiTheme="majorBidi" w:hAnsiTheme="majorBidi" w:cstheme="majorBidi"/>
          <w:sz w:val="26"/>
          <w:szCs w:val="26"/>
        </w:rPr>
        <w:t xml:space="preserve">             </w:t>
      </w:r>
      <w:r w:rsidRPr="0020686B">
        <w:rPr>
          <w:rFonts w:asciiTheme="majorBidi" w:hAnsiTheme="majorBidi" w:cstheme="majorBidi"/>
          <w:sz w:val="26"/>
          <w:szCs w:val="26"/>
        </w:rPr>
        <w:t xml:space="preserve">: </w:t>
      </w:r>
      <w:r w:rsidR="00A84831">
        <w:rPr>
          <w:rFonts w:asciiTheme="majorBidi" w:hAnsiTheme="majorBidi" w:cstheme="majorBidi"/>
          <w:sz w:val="26"/>
          <w:szCs w:val="26"/>
        </w:rPr>
        <w:t>Dr YAHIA.H</w:t>
      </w:r>
    </w:p>
    <w:p w:rsidR="00FB4928" w:rsidRPr="0020686B" w:rsidRDefault="00FB4928" w:rsidP="004C0F3D">
      <w:pPr>
        <w:autoSpaceDE w:val="0"/>
        <w:autoSpaceDN w:val="0"/>
        <w:adjustRightInd w:val="0"/>
        <w:spacing w:after="0" w:line="360" w:lineRule="auto"/>
        <w:ind w:right="-522"/>
        <w:rPr>
          <w:rFonts w:asciiTheme="majorBidi" w:hAnsiTheme="majorBidi" w:cstheme="majorBidi"/>
          <w:sz w:val="26"/>
          <w:szCs w:val="26"/>
        </w:rPr>
      </w:pPr>
    </w:p>
    <w:p w:rsidR="004C0F3D" w:rsidRDefault="004C0F3D" w:rsidP="00A84831">
      <w:pPr>
        <w:autoSpaceDE w:val="0"/>
        <w:autoSpaceDN w:val="0"/>
        <w:adjustRightInd w:val="0"/>
        <w:spacing w:after="0" w:line="360" w:lineRule="auto"/>
        <w:jc w:val="center"/>
      </w:pPr>
      <w:r w:rsidRPr="0020686B">
        <w:rPr>
          <w:rFonts w:asciiTheme="majorBidi" w:hAnsiTheme="majorBidi" w:cstheme="majorBidi"/>
          <w:b/>
          <w:bCs/>
          <w:sz w:val="26"/>
          <w:szCs w:val="26"/>
        </w:rPr>
        <w:t>Promotion: 201</w:t>
      </w:r>
      <w:r w:rsidR="00FB4928">
        <w:rPr>
          <w:rFonts w:asciiTheme="majorBidi" w:hAnsiTheme="majorBidi" w:cstheme="majorBidi"/>
          <w:b/>
          <w:bCs/>
          <w:sz w:val="26"/>
          <w:szCs w:val="26"/>
        </w:rPr>
        <w:t>4</w:t>
      </w:r>
      <w:r w:rsidRPr="0020686B">
        <w:rPr>
          <w:rFonts w:asciiTheme="majorBidi" w:hAnsiTheme="majorBidi" w:cstheme="majorBidi"/>
          <w:b/>
          <w:bCs/>
          <w:sz w:val="26"/>
          <w:szCs w:val="26"/>
        </w:rPr>
        <w:t>-201</w:t>
      </w:r>
      <w:r w:rsidR="00FB4928">
        <w:rPr>
          <w:rFonts w:asciiTheme="majorBidi" w:hAnsiTheme="majorBidi" w:cstheme="majorBidi"/>
          <w:b/>
          <w:bCs/>
          <w:sz w:val="26"/>
          <w:szCs w:val="26"/>
        </w:rPr>
        <w:t>5</w:t>
      </w:r>
      <w:r w:rsidR="00A84831">
        <w:t xml:space="preserve"> </w:t>
      </w:r>
    </w:p>
    <w:p w:rsidR="004C0F3D" w:rsidRPr="002E769F" w:rsidRDefault="004C0F3D" w:rsidP="004C0F3D">
      <w:pPr>
        <w:spacing w:after="0" w:line="240" w:lineRule="auto"/>
        <w:jc w:val="center"/>
        <w:rPr>
          <w:rFonts w:asciiTheme="majorBidi" w:hAnsiTheme="majorBidi" w:cstheme="majorBidi"/>
          <w:i/>
          <w:iCs/>
          <w:color w:val="4F81BD" w:themeColor="accent1"/>
          <w:sz w:val="48"/>
          <w:szCs w:val="48"/>
        </w:rPr>
      </w:pPr>
      <w:r w:rsidRPr="002E769F">
        <w:rPr>
          <w:rFonts w:asciiTheme="majorBidi" w:hAnsiTheme="majorBidi" w:cstheme="majorBidi"/>
          <w:i/>
          <w:iCs/>
          <w:color w:val="4F81BD" w:themeColor="accent1"/>
          <w:sz w:val="48"/>
          <w:szCs w:val="48"/>
        </w:rPr>
        <w:lastRenderedPageBreak/>
        <w:t>Remerciements</w:t>
      </w:r>
    </w:p>
    <w:p w:rsidR="004C0F3D" w:rsidRDefault="004C0F3D" w:rsidP="004C0F3D">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Nous remercions tout d’abord « Dieu » de nous avoir permis de  terminer ce travail dans des meilleures conditions.</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Au terme de cette étude, nous tenons à remercier sincèrement Madame LADJALI MOHAMMEDI K. (la responsable du laboratoire de la génétique du développement de l’USTHB) à qui on adresse tous nos reconnaissances, notre gratitude et nos sincères remerciements pour nous avoir soutenues. Elle trouve ici le fruit de ses efforts fournis durant ces années. Comme on la remercie profondément d’avoir accepté de présider ce jury ainsi que pour son aide et ses précieux conseils au cours de ces années.</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Nos remerciements s’adressent également au Professeur ABDELALI pour nous avoir confié ce travail de recherche ainsi pour son accueil au sein de son équipe et pour les opportunités offertes.</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On remercie également les membres du jury qui nous font l’honneur de juger ce mémoire.</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On tient à remercier vivement M</w:t>
      </w:r>
      <w:r w:rsidRPr="002C4140">
        <w:rPr>
          <w:rFonts w:ascii="Palatino Linotype" w:hAnsi="Palatino Linotype" w:cstheme="majorBidi"/>
          <w:i/>
          <w:iCs/>
          <w:sz w:val="28"/>
          <w:szCs w:val="28"/>
          <w:vertAlign w:val="superscript"/>
        </w:rPr>
        <w:t>lle</w:t>
      </w:r>
      <w:r w:rsidRPr="002C4140">
        <w:rPr>
          <w:rFonts w:ascii="Palatino Linotype" w:hAnsi="Palatino Linotype" w:cstheme="majorBidi"/>
          <w:i/>
          <w:iCs/>
          <w:sz w:val="28"/>
          <w:szCs w:val="28"/>
        </w:rPr>
        <w:t xml:space="preserve"> AYATI pour nous avoir aidés et orientés durant la réalisation de ce mémoire, pour leurs sympathie, leurs disponibilité, et leurs idées et conseils</w:t>
      </w:r>
    </w:p>
    <w:p w:rsidR="002C4140" w:rsidRPr="002C4140" w:rsidRDefault="002C4140" w:rsidP="002C4140">
      <w:pPr>
        <w:spacing w:after="0" w:line="240" w:lineRule="auto"/>
        <w:jc w:val="center"/>
        <w:rPr>
          <w:rFonts w:ascii="Palatino Linotype" w:hAnsi="Palatino Linotype" w:cstheme="majorBidi"/>
          <w:i/>
          <w:iCs/>
          <w:sz w:val="28"/>
          <w:szCs w:val="28"/>
        </w:rPr>
      </w:pPr>
      <w:proofErr w:type="gramStart"/>
      <w:r w:rsidRPr="002C4140">
        <w:rPr>
          <w:rFonts w:ascii="Palatino Linotype" w:hAnsi="Palatino Linotype" w:cstheme="majorBidi"/>
          <w:i/>
          <w:iCs/>
          <w:sz w:val="28"/>
          <w:szCs w:val="28"/>
        </w:rPr>
        <w:t>et</w:t>
      </w:r>
      <w:proofErr w:type="gramEnd"/>
      <w:r w:rsidRPr="002C4140">
        <w:rPr>
          <w:rFonts w:ascii="Palatino Linotype" w:hAnsi="Palatino Linotype" w:cstheme="majorBidi"/>
          <w:i/>
          <w:iCs/>
          <w:sz w:val="28"/>
          <w:szCs w:val="28"/>
        </w:rPr>
        <w:t xml:space="preserve"> Dr YAHIA</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Pr BELOUI </w:t>
      </w:r>
      <w:r w:rsidRPr="002C4140">
        <w:rPr>
          <w:rFonts w:ascii="Palatino Linotype" w:hAnsi="Palatino Linotype" w:cstheme="majorBidi"/>
          <w:i/>
          <w:iCs/>
          <w:sz w:val="28"/>
          <w:szCs w:val="28"/>
        </w:rPr>
        <w:tab/>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Mlle KHATI </w:t>
      </w:r>
      <w:proofErr w:type="spellStart"/>
      <w:r w:rsidRPr="002C4140">
        <w:rPr>
          <w:rFonts w:ascii="Palatino Linotype" w:hAnsi="Palatino Linotype" w:cstheme="majorBidi"/>
          <w:i/>
          <w:iCs/>
          <w:sz w:val="28"/>
          <w:szCs w:val="28"/>
        </w:rPr>
        <w:t>Wissam</w:t>
      </w:r>
      <w:proofErr w:type="spellEnd"/>
      <w:r w:rsidRPr="002C4140">
        <w:rPr>
          <w:rFonts w:ascii="Palatino Linotype" w:hAnsi="Palatino Linotype" w:cstheme="majorBidi"/>
          <w:i/>
          <w:iCs/>
          <w:sz w:val="28"/>
          <w:szCs w:val="28"/>
        </w:rPr>
        <w:t xml:space="preserve"> </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Ce travail n’aurait pu aboutir sans l’aide de nombreuses personnes. Que me pardonnent celles qu’on oublie ici, mais on adresse une pensée particulière à Mlle </w:t>
      </w:r>
      <w:proofErr w:type="spellStart"/>
      <w:r w:rsidRPr="002C4140">
        <w:rPr>
          <w:rFonts w:ascii="Palatino Linotype" w:hAnsi="Palatino Linotype" w:cstheme="majorBidi"/>
          <w:i/>
          <w:iCs/>
          <w:sz w:val="28"/>
          <w:szCs w:val="28"/>
        </w:rPr>
        <w:t>Mallek</w:t>
      </w:r>
      <w:proofErr w:type="spellEnd"/>
      <w:r w:rsidRPr="002C4140">
        <w:rPr>
          <w:rFonts w:ascii="Palatino Linotype" w:hAnsi="Palatino Linotype" w:cstheme="majorBidi"/>
          <w:i/>
          <w:iCs/>
          <w:sz w:val="28"/>
          <w:szCs w:val="28"/>
        </w:rPr>
        <w:t xml:space="preserve">, Mlle </w:t>
      </w:r>
      <w:proofErr w:type="spellStart"/>
      <w:r w:rsidRPr="002C4140">
        <w:rPr>
          <w:rFonts w:ascii="Palatino Linotype" w:hAnsi="Palatino Linotype" w:cstheme="majorBidi"/>
          <w:i/>
          <w:iCs/>
          <w:sz w:val="28"/>
          <w:szCs w:val="28"/>
        </w:rPr>
        <w:t>Ouchia</w:t>
      </w:r>
      <w:proofErr w:type="spellEnd"/>
      <w:r w:rsidRPr="002C4140">
        <w:rPr>
          <w:rFonts w:ascii="Palatino Linotype" w:hAnsi="Palatino Linotype" w:cstheme="majorBidi"/>
          <w:i/>
          <w:iCs/>
          <w:sz w:val="28"/>
          <w:szCs w:val="28"/>
        </w:rPr>
        <w:t xml:space="preserve">, Mlle </w:t>
      </w:r>
      <w:proofErr w:type="spellStart"/>
      <w:r w:rsidRPr="002C4140">
        <w:rPr>
          <w:rFonts w:ascii="Palatino Linotype" w:hAnsi="Palatino Linotype" w:cstheme="majorBidi"/>
          <w:i/>
          <w:iCs/>
          <w:sz w:val="28"/>
          <w:szCs w:val="28"/>
        </w:rPr>
        <w:t>Abdoune</w:t>
      </w:r>
      <w:proofErr w:type="spellEnd"/>
      <w:r w:rsidRPr="002C4140">
        <w:rPr>
          <w:rFonts w:ascii="Palatino Linotype" w:hAnsi="Palatino Linotype" w:cstheme="majorBidi"/>
          <w:i/>
          <w:iCs/>
          <w:sz w:val="28"/>
          <w:szCs w:val="28"/>
        </w:rPr>
        <w:t>,  et Hakim du laboratoire de cytologie.</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 Enfin nous tenons à remercier tous nos enseignants qui ont contribué à notre formation.</w:t>
      </w:r>
    </w:p>
    <w:p w:rsidR="004C0F3D" w:rsidRDefault="004C0F3D" w:rsidP="004C0F3D">
      <w:pPr>
        <w:spacing w:after="0" w:line="240" w:lineRule="auto"/>
        <w:jc w:val="center"/>
        <w:rPr>
          <w:rFonts w:ascii="Helene  Queen.K" w:hAnsi="Helene  Queen.K"/>
          <w:sz w:val="72"/>
          <w:szCs w:val="72"/>
        </w:rPr>
      </w:pPr>
    </w:p>
    <w:p w:rsidR="004C0F3D" w:rsidRPr="00644CCF" w:rsidRDefault="004C0F3D" w:rsidP="004C0F3D">
      <w:pPr>
        <w:spacing w:after="0" w:line="240" w:lineRule="auto"/>
        <w:jc w:val="center"/>
        <w:rPr>
          <w:rFonts w:ascii="Helene  Queen.K" w:hAnsi="Helene  Queen.K"/>
          <w:sz w:val="28"/>
          <w:szCs w:val="28"/>
        </w:rPr>
      </w:pPr>
    </w:p>
    <w:p w:rsidR="004C0F3D" w:rsidRDefault="004C0F3D" w:rsidP="004C0F3D">
      <w:pPr>
        <w:spacing w:after="0" w:line="240" w:lineRule="auto"/>
        <w:jc w:val="center"/>
        <w:rPr>
          <w:rFonts w:asciiTheme="majorBidi" w:hAnsiTheme="majorBidi" w:cstheme="majorBidi"/>
          <w:i/>
          <w:iCs/>
          <w:color w:val="FF3399"/>
          <w:sz w:val="48"/>
          <w:szCs w:val="48"/>
        </w:rPr>
      </w:pPr>
    </w:p>
    <w:p w:rsidR="004C0F3D" w:rsidRPr="002E769F" w:rsidRDefault="004C0F3D" w:rsidP="004C0F3D">
      <w:pPr>
        <w:spacing w:after="0" w:line="240" w:lineRule="auto"/>
        <w:jc w:val="center"/>
        <w:rPr>
          <w:rFonts w:asciiTheme="majorBidi" w:hAnsiTheme="majorBidi" w:cstheme="majorBidi"/>
          <w:i/>
          <w:iCs/>
          <w:color w:val="4F81BD" w:themeColor="accent1"/>
          <w:sz w:val="48"/>
          <w:szCs w:val="48"/>
        </w:rPr>
      </w:pPr>
      <w:r w:rsidRPr="002E769F">
        <w:rPr>
          <w:rFonts w:asciiTheme="majorBidi" w:hAnsiTheme="majorBidi" w:cstheme="majorBidi"/>
          <w:i/>
          <w:iCs/>
          <w:color w:val="4F81BD" w:themeColor="accent1"/>
          <w:sz w:val="48"/>
          <w:szCs w:val="48"/>
        </w:rPr>
        <w:lastRenderedPageBreak/>
        <w:t>Dédicaces</w:t>
      </w:r>
    </w:p>
    <w:p w:rsidR="004C0F3D" w:rsidRDefault="004C0F3D" w:rsidP="004C0F3D">
      <w:pPr>
        <w:jc w:val="right"/>
        <w:rPr>
          <w:rFonts w:asciiTheme="majorBidi" w:hAnsiTheme="majorBidi" w:cstheme="majorBidi"/>
          <w:i/>
          <w:iCs/>
          <w:sz w:val="32"/>
          <w:szCs w:val="32"/>
        </w:rPr>
      </w:pPr>
    </w:p>
    <w:p w:rsidR="002E769F" w:rsidRPr="00A84831" w:rsidRDefault="002E769F" w:rsidP="00A84831">
      <w:pPr>
        <w:autoSpaceDE w:val="0"/>
        <w:autoSpaceDN w:val="0"/>
        <w:adjustRightInd w:val="0"/>
        <w:spacing w:after="0" w:line="240" w:lineRule="auto"/>
        <w:rPr>
          <w:rFonts w:asciiTheme="majorBidi" w:hAnsiTheme="majorBidi" w:cstheme="majorBidi"/>
          <w:i/>
          <w:iCs/>
          <w:sz w:val="32"/>
          <w:szCs w:val="32"/>
        </w:rPr>
      </w:pPr>
      <w:r w:rsidRPr="001C7451">
        <w:rPr>
          <w:rFonts w:asciiTheme="majorBidi" w:hAnsiTheme="majorBidi" w:cstheme="majorBidi"/>
          <w:i/>
          <w:iCs/>
          <w:sz w:val="32"/>
          <w:szCs w:val="32"/>
        </w:rPr>
        <w:t>Je dédie ce travail à toutes les personnes chères à mon cœur. Qu’elles trouvent ici l’expression de toute ma gratitude et mon am</w:t>
      </w:r>
      <w:r>
        <w:rPr>
          <w:rFonts w:asciiTheme="majorBidi" w:hAnsiTheme="majorBidi" w:cstheme="majorBidi"/>
          <w:i/>
          <w:iCs/>
          <w:sz w:val="32"/>
          <w:szCs w:val="32"/>
        </w:rPr>
        <w:t>our :</w:t>
      </w:r>
    </w:p>
    <w:p w:rsidR="002E769F" w:rsidRPr="00A84831" w:rsidRDefault="002E769F" w:rsidP="00A84831">
      <w:pPr>
        <w:autoSpaceDE w:val="0"/>
        <w:autoSpaceDN w:val="0"/>
        <w:adjustRightInd w:val="0"/>
        <w:spacing w:after="0" w:line="240" w:lineRule="auto"/>
        <w:ind w:left="567" w:hanging="141"/>
        <w:rPr>
          <w:rFonts w:asciiTheme="majorBidi" w:hAnsiTheme="majorBidi" w:cstheme="majorBidi"/>
          <w:i/>
          <w:iCs/>
          <w:sz w:val="32"/>
          <w:szCs w:val="32"/>
        </w:rPr>
      </w:pPr>
      <w:r w:rsidRPr="00A84831">
        <w:rPr>
          <w:rFonts w:asciiTheme="majorBidi" w:hAnsiTheme="majorBidi" w:cstheme="majorBidi"/>
          <w:i/>
          <w:iCs/>
          <w:sz w:val="32"/>
          <w:szCs w:val="32"/>
        </w:rPr>
        <w:t>A mes très chers parents</w:t>
      </w:r>
      <w:r w:rsidR="00A84831" w:rsidRPr="00A84831">
        <w:rPr>
          <w:rFonts w:asciiTheme="majorBidi" w:hAnsiTheme="majorBidi" w:cstheme="majorBidi"/>
          <w:i/>
          <w:iCs/>
          <w:sz w:val="32"/>
          <w:szCs w:val="32"/>
        </w:rPr>
        <w:t>, a</w:t>
      </w:r>
      <w:r w:rsidRPr="00A84831">
        <w:rPr>
          <w:rFonts w:asciiTheme="majorBidi" w:hAnsiTheme="majorBidi" w:cstheme="majorBidi"/>
          <w:i/>
          <w:iCs/>
          <w:sz w:val="32"/>
          <w:szCs w:val="32"/>
        </w:rPr>
        <w:t>uxquels je dois ce que je suis. Que Dieu vous protège.</w:t>
      </w:r>
    </w:p>
    <w:p w:rsidR="002E769F" w:rsidRPr="00A84831" w:rsidRDefault="002E769F" w:rsidP="00A84831">
      <w:pPr>
        <w:autoSpaceDE w:val="0"/>
        <w:autoSpaceDN w:val="0"/>
        <w:adjustRightInd w:val="0"/>
        <w:spacing w:after="0" w:line="240" w:lineRule="auto"/>
        <w:ind w:left="567" w:hanging="141"/>
        <w:rPr>
          <w:rFonts w:asciiTheme="majorBidi" w:hAnsiTheme="majorBidi" w:cstheme="majorBidi"/>
          <w:i/>
          <w:iCs/>
          <w:sz w:val="32"/>
          <w:szCs w:val="32"/>
        </w:rPr>
      </w:pPr>
      <w:r w:rsidRPr="00A84831">
        <w:rPr>
          <w:rFonts w:asciiTheme="majorBidi" w:hAnsiTheme="majorBidi" w:cstheme="majorBidi"/>
          <w:i/>
          <w:iCs/>
          <w:sz w:val="32"/>
          <w:szCs w:val="32"/>
        </w:rPr>
        <w:t>A mes chères sœurs et mon petit  frère</w:t>
      </w:r>
      <w:r w:rsidR="00A84831" w:rsidRPr="00A84831">
        <w:rPr>
          <w:rFonts w:asciiTheme="majorBidi" w:hAnsiTheme="majorBidi" w:cstheme="majorBidi"/>
          <w:i/>
          <w:iCs/>
          <w:sz w:val="32"/>
          <w:szCs w:val="32"/>
        </w:rPr>
        <w:t>, p</w:t>
      </w:r>
      <w:r w:rsidRPr="00A84831">
        <w:rPr>
          <w:rFonts w:asciiTheme="majorBidi" w:hAnsiTheme="majorBidi" w:cstheme="majorBidi"/>
          <w:i/>
          <w:iCs/>
          <w:sz w:val="32"/>
          <w:szCs w:val="32"/>
        </w:rPr>
        <w:t>our leur amour et leur incontestable appui.</w:t>
      </w:r>
    </w:p>
    <w:p w:rsidR="00A84831" w:rsidRDefault="002E769F" w:rsidP="00A84831">
      <w:pPr>
        <w:autoSpaceDE w:val="0"/>
        <w:autoSpaceDN w:val="0"/>
        <w:adjustRightInd w:val="0"/>
        <w:spacing w:after="0" w:line="240" w:lineRule="auto"/>
        <w:ind w:left="567" w:hanging="141"/>
        <w:rPr>
          <w:rFonts w:asciiTheme="majorBidi" w:hAnsiTheme="majorBidi" w:cstheme="majorBidi"/>
          <w:i/>
          <w:iCs/>
          <w:sz w:val="32"/>
          <w:szCs w:val="32"/>
        </w:rPr>
      </w:pPr>
      <w:r w:rsidRPr="00A84831">
        <w:rPr>
          <w:rFonts w:asciiTheme="majorBidi" w:hAnsiTheme="majorBidi" w:cstheme="majorBidi"/>
          <w:i/>
          <w:iCs/>
          <w:sz w:val="32"/>
          <w:szCs w:val="32"/>
        </w:rPr>
        <w:t xml:space="preserve">A Mme </w:t>
      </w:r>
      <w:proofErr w:type="spellStart"/>
      <w:r w:rsidRPr="00A84831">
        <w:rPr>
          <w:rFonts w:asciiTheme="majorBidi" w:hAnsiTheme="majorBidi" w:cstheme="majorBidi"/>
          <w:i/>
          <w:iCs/>
          <w:sz w:val="32"/>
          <w:szCs w:val="32"/>
        </w:rPr>
        <w:t>Ayati</w:t>
      </w:r>
      <w:proofErr w:type="spellEnd"/>
      <w:r w:rsidR="00A84831" w:rsidRPr="00A84831">
        <w:rPr>
          <w:rFonts w:asciiTheme="majorBidi" w:hAnsiTheme="majorBidi" w:cstheme="majorBidi"/>
          <w:i/>
          <w:iCs/>
          <w:sz w:val="32"/>
          <w:szCs w:val="32"/>
        </w:rPr>
        <w:t>, j</w:t>
      </w:r>
      <w:r w:rsidRPr="00A84831">
        <w:rPr>
          <w:rFonts w:asciiTheme="majorBidi" w:hAnsiTheme="majorBidi" w:cstheme="majorBidi"/>
          <w:i/>
          <w:iCs/>
          <w:sz w:val="32"/>
          <w:szCs w:val="32"/>
        </w:rPr>
        <w:t>e vous remercie pour votre effort et disponibilité et je tien a vous exprimer toute ma reconnaissance et tout mon respect.</w:t>
      </w:r>
    </w:p>
    <w:p w:rsidR="002E769F" w:rsidRPr="001C7451" w:rsidRDefault="002E769F" w:rsidP="00A84831">
      <w:pPr>
        <w:autoSpaceDE w:val="0"/>
        <w:autoSpaceDN w:val="0"/>
        <w:adjustRightInd w:val="0"/>
        <w:spacing w:after="0" w:line="240" w:lineRule="auto"/>
        <w:ind w:left="567" w:hanging="141"/>
        <w:rPr>
          <w:rFonts w:asciiTheme="majorBidi" w:hAnsiTheme="majorBidi" w:cstheme="majorBidi"/>
          <w:i/>
          <w:iCs/>
          <w:sz w:val="32"/>
          <w:szCs w:val="32"/>
        </w:rPr>
      </w:pPr>
      <w:r w:rsidRPr="001C7451">
        <w:rPr>
          <w:rFonts w:asciiTheme="majorBidi" w:hAnsiTheme="majorBidi" w:cstheme="majorBidi"/>
          <w:i/>
          <w:iCs/>
          <w:sz w:val="32"/>
          <w:szCs w:val="32"/>
        </w:rPr>
        <w:t xml:space="preserve">A ma chérie </w:t>
      </w:r>
      <w:proofErr w:type="spellStart"/>
      <w:r w:rsidRPr="001C7451">
        <w:rPr>
          <w:rFonts w:asciiTheme="majorBidi" w:hAnsiTheme="majorBidi" w:cstheme="majorBidi"/>
          <w:i/>
          <w:iCs/>
          <w:sz w:val="32"/>
          <w:szCs w:val="32"/>
        </w:rPr>
        <w:t>Wissam</w:t>
      </w:r>
      <w:proofErr w:type="spellEnd"/>
      <w:r w:rsidR="00A84831">
        <w:rPr>
          <w:rFonts w:asciiTheme="majorBidi" w:hAnsiTheme="majorBidi" w:cstheme="majorBidi"/>
          <w:i/>
          <w:iCs/>
          <w:sz w:val="32"/>
          <w:szCs w:val="32"/>
        </w:rPr>
        <w:t xml:space="preserve">, </w:t>
      </w:r>
      <w:r w:rsidR="00A84831" w:rsidRPr="00A84831">
        <w:rPr>
          <w:rFonts w:asciiTheme="majorBidi" w:hAnsiTheme="majorBidi" w:cstheme="majorBidi"/>
          <w:i/>
          <w:iCs/>
          <w:sz w:val="32"/>
          <w:szCs w:val="32"/>
        </w:rPr>
        <w:t>mon a</w:t>
      </w:r>
      <w:r w:rsidRPr="00A84831">
        <w:rPr>
          <w:rFonts w:asciiTheme="majorBidi" w:hAnsiTheme="majorBidi" w:cstheme="majorBidi"/>
          <w:i/>
          <w:iCs/>
          <w:sz w:val="32"/>
          <w:szCs w:val="32"/>
        </w:rPr>
        <w:t>mie intime, pour ton soutien moral,  tes conseils et pour tous les instants inoubliables que j’ai passés avec toi.</w:t>
      </w:r>
    </w:p>
    <w:p w:rsidR="002E769F" w:rsidRDefault="002E769F" w:rsidP="00A84831">
      <w:pPr>
        <w:autoSpaceDE w:val="0"/>
        <w:autoSpaceDN w:val="0"/>
        <w:adjustRightInd w:val="0"/>
        <w:spacing w:after="0" w:line="240" w:lineRule="auto"/>
        <w:ind w:left="567" w:hanging="141"/>
        <w:rPr>
          <w:rFonts w:asciiTheme="majorBidi" w:hAnsiTheme="majorBidi" w:cstheme="majorBidi"/>
          <w:i/>
          <w:iCs/>
          <w:sz w:val="32"/>
          <w:szCs w:val="32"/>
        </w:rPr>
      </w:pPr>
      <w:r>
        <w:rPr>
          <w:rFonts w:asciiTheme="majorBidi" w:hAnsiTheme="majorBidi" w:cstheme="majorBidi"/>
          <w:i/>
          <w:iCs/>
          <w:sz w:val="32"/>
          <w:szCs w:val="32"/>
        </w:rPr>
        <w:t xml:space="preserve">A mon fiancé </w:t>
      </w:r>
      <w:r w:rsidR="00A84831">
        <w:rPr>
          <w:rFonts w:asciiTheme="majorBidi" w:hAnsiTheme="majorBidi" w:cstheme="majorBidi"/>
          <w:i/>
          <w:iCs/>
          <w:sz w:val="32"/>
          <w:szCs w:val="32"/>
        </w:rPr>
        <w:t>Amine, r</w:t>
      </w:r>
      <w:r w:rsidRPr="001C7451">
        <w:rPr>
          <w:rFonts w:asciiTheme="majorBidi" w:hAnsiTheme="majorBidi" w:cstheme="majorBidi"/>
          <w:i/>
          <w:iCs/>
          <w:sz w:val="32"/>
          <w:szCs w:val="32"/>
        </w:rPr>
        <w:t>eçois à travers ce travail tout mon respect, ma gratitude et ma profonde reconnaissance.</w:t>
      </w:r>
    </w:p>
    <w:p w:rsidR="004C0F3D" w:rsidRDefault="002E769F" w:rsidP="00A84831">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A84831" w:rsidRDefault="00A84831" w:rsidP="00A84831">
      <w:pPr>
        <w:jc w:val="right"/>
        <w:rPr>
          <w:rFonts w:asciiTheme="majorBidi" w:hAnsiTheme="majorBidi" w:cstheme="majorBidi"/>
          <w:i/>
          <w:iCs/>
          <w:sz w:val="28"/>
          <w:szCs w:val="32"/>
        </w:rPr>
      </w:pPr>
      <w:r>
        <w:rPr>
          <w:rFonts w:asciiTheme="majorBidi" w:hAnsiTheme="majorBidi" w:cstheme="majorBidi"/>
          <w:i/>
          <w:iCs/>
          <w:sz w:val="28"/>
          <w:szCs w:val="32"/>
        </w:rPr>
        <w:t>Je dédie ce travail à ma maman et en hommage à mon père……………..</w:t>
      </w:r>
    </w:p>
    <w:p w:rsidR="00A84831" w:rsidRDefault="00A84831" w:rsidP="00A84831">
      <w:pPr>
        <w:jc w:val="right"/>
        <w:rPr>
          <w:rFonts w:asciiTheme="majorBidi" w:hAnsiTheme="majorBidi" w:cstheme="majorBidi"/>
          <w:b/>
          <w:i/>
          <w:iCs/>
          <w:sz w:val="36"/>
          <w:szCs w:val="32"/>
        </w:rPr>
      </w:pPr>
      <w:proofErr w:type="spellStart"/>
      <w:r>
        <w:rPr>
          <w:rFonts w:asciiTheme="majorBidi" w:hAnsiTheme="majorBidi" w:cstheme="majorBidi"/>
          <w:b/>
          <w:i/>
          <w:iCs/>
          <w:sz w:val="36"/>
          <w:szCs w:val="32"/>
        </w:rPr>
        <w:t>Thilelli</w:t>
      </w:r>
      <w:proofErr w:type="spellEnd"/>
      <w:r>
        <w:rPr>
          <w:rFonts w:asciiTheme="majorBidi" w:hAnsiTheme="majorBidi" w:cstheme="majorBidi"/>
          <w:b/>
          <w:i/>
          <w:iCs/>
          <w:sz w:val="36"/>
          <w:szCs w:val="32"/>
        </w:rPr>
        <w:t>.</w:t>
      </w:r>
    </w:p>
    <w:p w:rsidR="00A84831" w:rsidRPr="00A84831" w:rsidRDefault="00A84831" w:rsidP="00A84831">
      <w:pPr>
        <w:jc w:val="right"/>
        <w:rPr>
          <w:rFonts w:asciiTheme="majorBidi" w:hAnsiTheme="majorBidi" w:cstheme="majorBidi"/>
          <w:b/>
          <w:i/>
          <w:iCs/>
          <w:sz w:val="36"/>
          <w:szCs w:val="32"/>
        </w:rPr>
      </w:pPr>
    </w:p>
    <w:p w:rsidR="004C0F3D" w:rsidRDefault="002E769F" w:rsidP="004C0F3D">
      <w:pPr>
        <w:autoSpaceDE w:val="0"/>
        <w:autoSpaceDN w:val="0"/>
        <w:adjustRightInd w:val="0"/>
        <w:spacing w:after="0" w:line="240" w:lineRule="auto"/>
        <w:rPr>
          <w:rFonts w:asciiTheme="majorBidi" w:hAnsiTheme="majorBidi" w:cstheme="majorBidi"/>
          <w:sz w:val="28"/>
          <w:szCs w:val="28"/>
        </w:rPr>
      </w:pPr>
      <w:r>
        <w:rPr>
          <w:rFonts w:asciiTheme="majorBidi" w:hAnsiTheme="majorBidi" w:cstheme="majorBidi"/>
          <w:sz w:val="28"/>
          <w:szCs w:val="28"/>
        </w:rPr>
        <w:br/>
      </w: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sectPr w:rsidR="002E769F" w:rsidSect="00A84831">
          <w:pgSz w:w="11907" w:h="16839" w:code="9"/>
          <w:pgMar w:top="1418" w:right="1797" w:bottom="1440" w:left="1276"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
    <w:p w:rsidR="004C0F3D" w:rsidRPr="00782393" w:rsidRDefault="004C0F3D" w:rsidP="004C0F3D">
      <w:pPr>
        <w:autoSpaceDE w:val="0"/>
        <w:autoSpaceDN w:val="0"/>
        <w:adjustRightInd w:val="0"/>
        <w:spacing w:after="0" w:line="240" w:lineRule="auto"/>
        <w:rPr>
          <w:rFonts w:asciiTheme="majorBidi" w:hAnsiTheme="majorBidi" w:cstheme="majorBidi"/>
          <w:sz w:val="28"/>
          <w:szCs w:val="28"/>
        </w:rPr>
      </w:pPr>
    </w:p>
    <w:p w:rsidR="00DC51CC" w:rsidRDefault="00DC51CC" w:rsidP="004C0F3D">
      <w:pPr>
        <w:autoSpaceDE w:val="0"/>
        <w:autoSpaceDN w:val="0"/>
        <w:adjustRightInd w:val="0"/>
        <w:spacing w:after="0"/>
        <w:rPr>
          <w:rFonts w:asciiTheme="majorBidi" w:eastAsiaTheme="minorHAnsi" w:hAnsiTheme="majorBidi" w:cstheme="majorBidi"/>
          <w:b/>
          <w:bCs/>
          <w:sz w:val="32"/>
          <w:szCs w:val="32"/>
          <w:lang w:eastAsia="en-US"/>
        </w:rPr>
      </w:pPr>
    </w:p>
    <w:p w:rsidR="004C0F3D" w:rsidRDefault="004C0F3D" w:rsidP="004C0F3D">
      <w:pPr>
        <w:autoSpaceDE w:val="0"/>
        <w:autoSpaceDN w:val="0"/>
        <w:adjustRightInd w:val="0"/>
        <w:spacing w:after="0"/>
        <w:rPr>
          <w:rFonts w:asciiTheme="majorBidi" w:eastAsiaTheme="minorHAnsi" w:hAnsiTheme="majorBidi" w:cstheme="majorBidi"/>
          <w:b/>
          <w:bCs/>
          <w:sz w:val="32"/>
          <w:szCs w:val="32"/>
          <w:lang w:eastAsia="en-US"/>
        </w:rPr>
      </w:pPr>
      <w:r w:rsidRPr="006F3D19">
        <w:rPr>
          <w:rFonts w:asciiTheme="majorBidi" w:eastAsiaTheme="minorHAnsi" w:hAnsiTheme="majorBidi" w:cstheme="majorBidi"/>
          <w:b/>
          <w:bCs/>
          <w:sz w:val="32"/>
          <w:szCs w:val="32"/>
          <w:lang w:eastAsia="en-US"/>
        </w:rPr>
        <w:t xml:space="preserve">Résumé </w:t>
      </w:r>
    </w:p>
    <w:p w:rsidR="00DC51CC" w:rsidRPr="006F3D19" w:rsidRDefault="00DC51CC" w:rsidP="004C0F3D">
      <w:pPr>
        <w:autoSpaceDE w:val="0"/>
        <w:autoSpaceDN w:val="0"/>
        <w:adjustRightInd w:val="0"/>
        <w:spacing w:after="0"/>
        <w:rPr>
          <w:rFonts w:asciiTheme="majorBidi" w:eastAsiaTheme="minorHAnsi" w:hAnsiTheme="majorBidi" w:cstheme="majorBidi"/>
          <w:b/>
          <w:bCs/>
          <w:sz w:val="32"/>
          <w:szCs w:val="32"/>
          <w:lang w:eastAsia="en-US"/>
        </w:rPr>
      </w:pPr>
    </w:p>
    <w:p w:rsidR="004C0F3D" w:rsidRPr="00A6016F" w:rsidRDefault="004C0F3D" w:rsidP="004C0F3D">
      <w:pPr>
        <w:autoSpaceDE w:val="0"/>
        <w:autoSpaceDN w:val="0"/>
        <w:adjustRightInd w:val="0"/>
        <w:spacing w:after="0"/>
        <w:rPr>
          <w:rFonts w:asciiTheme="majorBidi" w:eastAsiaTheme="minorHAnsi" w:hAnsiTheme="majorBidi" w:cstheme="majorBidi"/>
          <w:sz w:val="24"/>
          <w:szCs w:val="24"/>
          <w:lang w:eastAsia="en-US"/>
        </w:rPr>
      </w:pPr>
    </w:p>
    <w:p w:rsidR="00DC51CC" w:rsidRDefault="00DC51CC" w:rsidP="00DC51CC">
      <w:pPr>
        <w:spacing w:line="360" w:lineRule="auto"/>
        <w:ind w:firstLine="708"/>
        <w:jc w:val="lowKashida"/>
        <w:rPr>
          <w:rStyle w:val="A3"/>
          <w:rFonts w:asciiTheme="majorBidi" w:hAnsiTheme="majorBidi" w:cstheme="majorBidi"/>
          <w:sz w:val="24"/>
          <w:szCs w:val="24"/>
        </w:rPr>
      </w:pPr>
      <w:r w:rsidRPr="00632433">
        <w:rPr>
          <w:rStyle w:val="A3"/>
          <w:rFonts w:asciiTheme="majorBidi" w:hAnsiTheme="majorBidi" w:cstheme="majorBidi"/>
          <w:sz w:val="24"/>
          <w:szCs w:val="24"/>
        </w:rPr>
        <w:t>La thyroïde est une petite glande qui joue un grand rôle dans l'organisme,</w:t>
      </w:r>
      <w:r w:rsidRPr="00632433">
        <w:rPr>
          <w:rFonts w:asciiTheme="majorBidi" w:hAnsiTheme="majorBidi" w:cstheme="majorBidi"/>
          <w:sz w:val="24"/>
          <w:szCs w:val="24"/>
        </w:rPr>
        <w:t xml:space="preserve"> structurellement, la glande thyroïde est composée de deux types de cellules, les cellules folliculaires </w:t>
      </w:r>
      <w:r>
        <w:rPr>
          <w:rFonts w:asciiTheme="majorBidi" w:hAnsiTheme="majorBidi" w:cstheme="majorBidi"/>
          <w:color w:val="000000"/>
          <w:sz w:val="24"/>
          <w:szCs w:val="24"/>
        </w:rPr>
        <w:t xml:space="preserve">qui sécrètent les </w:t>
      </w:r>
      <w:r w:rsidRPr="00632433">
        <w:rPr>
          <w:rFonts w:asciiTheme="majorBidi" w:hAnsiTheme="majorBidi" w:cstheme="majorBidi"/>
          <w:color w:val="000000"/>
          <w:sz w:val="24"/>
          <w:szCs w:val="24"/>
        </w:rPr>
        <w:t>deux hormones thyroïdiennes</w:t>
      </w:r>
      <w:r w:rsidRPr="00632433">
        <w:rPr>
          <w:rFonts w:asciiTheme="majorBidi" w:hAnsiTheme="majorBidi" w:cstheme="majorBidi"/>
          <w:sz w:val="24"/>
          <w:szCs w:val="24"/>
        </w:rPr>
        <w:t xml:space="preserve"> </w:t>
      </w:r>
      <w:r w:rsidRPr="00632433">
        <w:rPr>
          <w:rFonts w:asciiTheme="majorBidi" w:hAnsiTheme="majorBidi" w:cstheme="majorBidi"/>
          <w:color w:val="000000"/>
          <w:sz w:val="24"/>
          <w:szCs w:val="24"/>
        </w:rPr>
        <w:t xml:space="preserve">la </w:t>
      </w:r>
      <w:proofErr w:type="spellStart"/>
      <w:r w:rsidRPr="00632433">
        <w:rPr>
          <w:rFonts w:asciiTheme="majorBidi" w:hAnsiTheme="majorBidi" w:cstheme="majorBidi"/>
          <w:color w:val="000000"/>
          <w:sz w:val="24"/>
          <w:szCs w:val="24"/>
        </w:rPr>
        <w:t>triiodothyronine</w:t>
      </w:r>
      <w:proofErr w:type="spellEnd"/>
      <w:r w:rsidRPr="00632433">
        <w:rPr>
          <w:rFonts w:asciiTheme="majorBidi" w:hAnsiTheme="majorBidi" w:cstheme="majorBidi"/>
          <w:color w:val="000000"/>
          <w:sz w:val="24"/>
          <w:szCs w:val="24"/>
        </w:rPr>
        <w:t xml:space="preserve"> (T3) et la thyroxine (T4), </w:t>
      </w:r>
      <w:r w:rsidRPr="00632433">
        <w:rPr>
          <w:rFonts w:asciiTheme="majorBidi" w:hAnsiTheme="majorBidi" w:cstheme="majorBidi"/>
          <w:sz w:val="24"/>
          <w:szCs w:val="24"/>
        </w:rPr>
        <w:t xml:space="preserve">et les cellules </w:t>
      </w:r>
      <w:proofErr w:type="spellStart"/>
      <w:r w:rsidRPr="00632433">
        <w:rPr>
          <w:rFonts w:asciiTheme="majorBidi" w:hAnsiTheme="majorBidi" w:cstheme="majorBidi"/>
          <w:sz w:val="24"/>
          <w:szCs w:val="24"/>
        </w:rPr>
        <w:t>parafolliculaires</w:t>
      </w:r>
      <w:proofErr w:type="spellEnd"/>
      <w:r w:rsidRPr="00632433">
        <w:rPr>
          <w:rFonts w:asciiTheme="majorBidi" w:hAnsiTheme="majorBidi" w:cstheme="majorBidi"/>
          <w:sz w:val="24"/>
          <w:szCs w:val="24"/>
        </w:rPr>
        <w:t xml:space="preserve"> </w:t>
      </w:r>
      <w:proofErr w:type="spellStart"/>
      <w:r w:rsidRPr="00632433">
        <w:rPr>
          <w:rFonts w:asciiTheme="majorBidi" w:hAnsiTheme="majorBidi" w:cstheme="majorBidi"/>
          <w:sz w:val="24"/>
          <w:szCs w:val="24"/>
        </w:rPr>
        <w:t>résponsable</w:t>
      </w:r>
      <w:proofErr w:type="spellEnd"/>
      <w:r w:rsidRPr="00632433">
        <w:rPr>
          <w:rFonts w:asciiTheme="majorBidi" w:hAnsiTheme="majorBidi" w:cstheme="majorBidi"/>
          <w:sz w:val="24"/>
          <w:szCs w:val="24"/>
        </w:rPr>
        <w:t xml:space="preserve"> de la sécrétion de </w:t>
      </w:r>
      <w:r w:rsidRPr="00632433">
        <w:rPr>
          <w:rFonts w:asciiTheme="majorBidi" w:hAnsiTheme="majorBidi" w:cstheme="majorBidi"/>
          <w:color w:val="000000"/>
          <w:sz w:val="24"/>
          <w:szCs w:val="24"/>
        </w:rPr>
        <w:t>la calcitonine.</w:t>
      </w:r>
      <w:r w:rsidRPr="00632433">
        <w:rPr>
          <w:rFonts w:asciiTheme="majorBidi" w:eastAsia="Times New Roman" w:hAnsiTheme="majorBidi" w:cstheme="majorBidi"/>
          <w:sz w:val="24"/>
          <w:szCs w:val="24"/>
        </w:rPr>
        <w:t xml:space="preserve"> les études de la morphogenèse de la thyroïde de la souris ont permis d’établir les différentes étapes de différenciation de la th</w:t>
      </w:r>
      <w:r w:rsidRPr="002659F4">
        <w:rPr>
          <w:rFonts w:asciiTheme="majorBidi" w:eastAsia="Times New Roman" w:hAnsiTheme="majorBidi" w:cstheme="majorBidi"/>
          <w:sz w:val="24"/>
          <w:szCs w:val="24"/>
        </w:rPr>
        <w:t>yroïde</w:t>
      </w:r>
      <w:r w:rsidRPr="00632433">
        <w:rPr>
          <w:rFonts w:asciiTheme="majorBidi" w:eastAsia="Times New Roman" w:hAnsiTheme="majorBidi" w:cstheme="majorBidi"/>
          <w:sz w:val="24"/>
          <w:szCs w:val="24"/>
        </w:rPr>
        <w:t xml:space="preserve"> qui sont</w:t>
      </w:r>
      <w:r>
        <w:rPr>
          <w:rFonts w:asciiTheme="majorBidi" w:eastAsia="Times New Roman" w:hAnsiTheme="majorBidi" w:cstheme="majorBidi"/>
          <w:sz w:val="24"/>
          <w:szCs w:val="24"/>
        </w:rPr>
        <w:t> :</w:t>
      </w:r>
      <w:r w:rsidRPr="00632433">
        <w:rPr>
          <w:rFonts w:asciiTheme="majorBidi" w:eastAsia="Times New Roman" w:hAnsiTheme="majorBidi" w:cstheme="majorBidi"/>
          <w:sz w:val="24"/>
          <w:szCs w:val="24"/>
        </w:rPr>
        <w:t xml:space="preserve"> la </w:t>
      </w:r>
      <w:r w:rsidRPr="00632433">
        <w:rPr>
          <w:rFonts w:asciiTheme="majorBidi" w:hAnsiTheme="majorBidi" w:cstheme="majorBidi"/>
          <w:sz w:val="24"/>
          <w:szCs w:val="24"/>
        </w:rPr>
        <w:t xml:space="preserve">spécification </w:t>
      </w:r>
      <w:r w:rsidRPr="00632433">
        <w:rPr>
          <w:rStyle w:val="hps"/>
          <w:rFonts w:asciiTheme="majorBidi" w:hAnsiTheme="majorBidi" w:cstheme="majorBidi"/>
          <w:sz w:val="24"/>
          <w:szCs w:val="24"/>
        </w:rPr>
        <w:t>du domaine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dans l'épithélium</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endodermique</w:t>
      </w:r>
      <w:r w:rsidRPr="00632433">
        <w:rPr>
          <w:rFonts w:asciiTheme="majorBidi" w:hAnsiTheme="majorBidi" w:cstheme="majorBidi"/>
          <w:sz w:val="24"/>
          <w:szCs w:val="24"/>
        </w:rPr>
        <w:t>;</w:t>
      </w:r>
      <w:r w:rsidRPr="00632433">
        <w:rPr>
          <w:rStyle w:val="hps"/>
          <w:rFonts w:asciiTheme="majorBidi" w:hAnsiTheme="majorBidi" w:cstheme="majorBidi"/>
          <w:sz w:val="24"/>
          <w:szCs w:val="24"/>
        </w:rPr>
        <w:t xml:space="preserve"> bourgeonnement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du pharynx</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ventral ; la migration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sa position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 xml:space="preserve">à la position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pré-trachéale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finale;</w:t>
      </w:r>
      <w:r w:rsidRPr="00632433">
        <w:rPr>
          <w:rFonts w:asciiTheme="majorBidi" w:hAnsiTheme="majorBidi" w:cstheme="majorBidi"/>
          <w:sz w:val="24"/>
          <w:szCs w:val="24"/>
        </w:rPr>
        <w:t xml:space="preserve"> f</w:t>
      </w:r>
      <w:r w:rsidRPr="00632433">
        <w:rPr>
          <w:rStyle w:val="hps"/>
          <w:rFonts w:asciiTheme="majorBidi" w:hAnsiTheme="majorBidi" w:cstheme="majorBidi"/>
          <w:sz w:val="24"/>
          <w:szCs w:val="24"/>
        </w:rPr>
        <w:t>usion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 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avec les organes</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w:t>
      </w:r>
      <w:r w:rsidRPr="00632433">
        <w:rPr>
          <w:rFonts w:asciiTheme="majorBidi" w:hAnsiTheme="majorBidi" w:cstheme="majorBidi"/>
          <w:sz w:val="24"/>
          <w:szCs w:val="24"/>
        </w:rPr>
        <w:t xml:space="preserve">s ébauches </w:t>
      </w:r>
      <w:r w:rsidRPr="00632433">
        <w:rPr>
          <w:rStyle w:val="hps"/>
          <w:rFonts w:asciiTheme="majorBidi" w:hAnsiTheme="majorBidi" w:cstheme="majorBidi"/>
          <w:sz w:val="24"/>
          <w:szCs w:val="24"/>
        </w:rPr>
        <w:t xml:space="preserve">ultimo-branchiales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w:t>
      </w:r>
      <w:r w:rsidRPr="00632433">
        <w:rPr>
          <w:rFonts w:asciiTheme="majorBidi" w:hAnsiTheme="majorBidi" w:cstheme="majorBidi"/>
          <w:sz w:val="24"/>
          <w:szCs w:val="24"/>
        </w:rPr>
        <w:t>latérales); et enfin la d</w:t>
      </w:r>
      <w:r w:rsidRPr="00632433">
        <w:rPr>
          <w:rStyle w:val="hps"/>
          <w:rFonts w:asciiTheme="majorBidi" w:hAnsiTheme="majorBidi" w:cstheme="majorBidi"/>
          <w:sz w:val="24"/>
          <w:szCs w:val="24"/>
        </w:rPr>
        <w:t>ifférenciation terminale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qui aboutit à l'apparition de la fonction thyroïdienne</w:t>
      </w:r>
      <w:r w:rsidRPr="00632433">
        <w:rPr>
          <w:rFonts w:asciiTheme="majorBidi" w:eastAsia="Times New Roman" w:hAnsiTheme="majorBidi" w:cstheme="majorBidi"/>
          <w:sz w:val="24"/>
          <w:szCs w:val="24"/>
        </w:rPr>
        <w:t xml:space="preserve">, </w:t>
      </w:r>
      <w:r w:rsidRPr="00632433">
        <w:rPr>
          <w:rFonts w:asciiTheme="majorBidi" w:hAnsiTheme="majorBidi" w:cstheme="majorBidi"/>
          <w:sz w:val="24"/>
          <w:szCs w:val="24"/>
        </w:rPr>
        <w:t xml:space="preserve">ces étapes sont régulées au niveau </w:t>
      </w:r>
      <w:proofErr w:type="spellStart"/>
      <w:r w:rsidRPr="00632433">
        <w:rPr>
          <w:rFonts w:asciiTheme="majorBidi" w:hAnsiTheme="majorBidi" w:cstheme="majorBidi"/>
          <w:sz w:val="24"/>
          <w:szCs w:val="24"/>
        </w:rPr>
        <w:t>transcriptionnel</w:t>
      </w:r>
      <w:proofErr w:type="spellEnd"/>
      <w:r w:rsidRPr="00632433">
        <w:rPr>
          <w:rFonts w:asciiTheme="majorBidi" w:hAnsiTheme="majorBidi" w:cstheme="majorBidi"/>
          <w:sz w:val="24"/>
          <w:szCs w:val="24"/>
        </w:rPr>
        <w:t xml:space="preserve"> par quatre  principaux facteurs de transcription : </w:t>
      </w:r>
      <w:r w:rsidRPr="00632433">
        <w:rPr>
          <w:rFonts w:asciiTheme="majorBidi" w:hAnsiTheme="majorBidi" w:cstheme="majorBidi"/>
          <w:bCs/>
          <w:iCs/>
          <w:sz w:val="24"/>
          <w:szCs w:val="24"/>
        </w:rPr>
        <w:t xml:space="preserve">PAX8, NKX2-1, HEX, et FOXA1, </w:t>
      </w:r>
      <w:r w:rsidRPr="00632433">
        <w:rPr>
          <w:rStyle w:val="A3"/>
          <w:rFonts w:asciiTheme="majorBidi" w:hAnsiTheme="majorBidi" w:cstheme="majorBidi"/>
          <w:sz w:val="24"/>
          <w:szCs w:val="24"/>
        </w:rPr>
        <w:t xml:space="preserve">il existe plusieurs variétés de maladies </w:t>
      </w:r>
      <w:r w:rsidRPr="002659F4">
        <w:rPr>
          <w:rStyle w:val="A3"/>
          <w:rFonts w:asciiTheme="majorBidi" w:hAnsiTheme="majorBidi" w:cstheme="majorBidi"/>
          <w:color w:val="auto"/>
          <w:sz w:val="24"/>
          <w:szCs w:val="24"/>
        </w:rPr>
        <w:t>liés a</w:t>
      </w:r>
      <w:r w:rsidRPr="00632433">
        <w:rPr>
          <w:rStyle w:val="A3"/>
          <w:rFonts w:asciiTheme="majorBidi" w:hAnsiTheme="majorBidi" w:cstheme="majorBidi"/>
          <w:sz w:val="24"/>
          <w:szCs w:val="24"/>
        </w:rPr>
        <w:t xml:space="preserve"> la thyroïde qui peuvent être classées en trois types : congénitales, hormonales, et tumorales. </w:t>
      </w:r>
    </w:p>
    <w:p w:rsidR="00DC51CC" w:rsidRDefault="00DC51CC" w:rsidP="00DC51CC">
      <w:pPr>
        <w:ind w:firstLine="708"/>
        <w:jc w:val="lowKashida"/>
        <w:rPr>
          <w:rStyle w:val="A3"/>
          <w:rFonts w:asciiTheme="majorBidi" w:hAnsiTheme="majorBidi" w:cstheme="majorBidi"/>
          <w:sz w:val="24"/>
          <w:szCs w:val="24"/>
        </w:rPr>
      </w:pPr>
    </w:p>
    <w:p w:rsidR="00DC51CC" w:rsidRPr="00632433" w:rsidRDefault="00DC51CC" w:rsidP="00DC51CC">
      <w:pPr>
        <w:spacing w:line="360" w:lineRule="auto"/>
        <w:ind w:firstLine="708"/>
        <w:jc w:val="lowKashida"/>
        <w:rPr>
          <w:rStyle w:val="A3"/>
          <w:rFonts w:asciiTheme="majorBidi" w:hAnsiTheme="majorBidi" w:cstheme="majorBidi"/>
          <w:sz w:val="24"/>
          <w:szCs w:val="24"/>
        </w:rPr>
      </w:pPr>
    </w:p>
    <w:p w:rsidR="00DC51CC" w:rsidRPr="00632433" w:rsidRDefault="00DC51CC" w:rsidP="00DC51CC">
      <w:pPr>
        <w:spacing w:line="360" w:lineRule="auto"/>
        <w:rPr>
          <w:rFonts w:asciiTheme="majorBidi" w:hAnsiTheme="majorBidi" w:cstheme="majorBidi"/>
          <w:sz w:val="24"/>
          <w:szCs w:val="24"/>
        </w:rPr>
      </w:pPr>
      <w:r w:rsidRPr="00632433">
        <w:rPr>
          <w:rFonts w:asciiTheme="majorBidi" w:hAnsiTheme="majorBidi" w:cstheme="majorBidi"/>
          <w:b/>
          <w:bCs/>
          <w:sz w:val="24"/>
          <w:szCs w:val="24"/>
        </w:rPr>
        <w:t>Mots clés</w:t>
      </w:r>
      <w:r w:rsidRPr="00632433">
        <w:rPr>
          <w:rFonts w:asciiTheme="majorBidi" w:hAnsiTheme="majorBidi" w:cstheme="majorBidi"/>
          <w:sz w:val="24"/>
          <w:szCs w:val="24"/>
        </w:rPr>
        <w:t> </w:t>
      </w:r>
      <w:r w:rsidRPr="00632433">
        <w:rPr>
          <w:rFonts w:asciiTheme="majorBidi" w:hAnsiTheme="majorBidi" w:cstheme="majorBidi"/>
          <w:b/>
          <w:bCs/>
          <w:sz w:val="24"/>
          <w:szCs w:val="24"/>
        </w:rPr>
        <w:t>:</w:t>
      </w:r>
      <w:r w:rsidRPr="00632433">
        <w:rPr>
          <w:rFonts w:asciiTheme="majorBidi" w:hAnsiTheme="majorBidi" w:cstheme="majorBidi"/>
          <w:sz w:val="24"/>
          <w:szCs w:val="24"/>
        </w:rPr>
        <w:t xml:space="preserve"> Glande thyroïde, souris,  développement, gènes, facteurs de transcription, hormones thyroïdiens, follicules thyroïdiens, pathologies. </w:t>
      </w:r>
    </w:p>
    <w:p w:rsidR="004C0F3D" w:rsidRPr="00B150F6" w:rsidRDefault="004C0F3D" w:rsidP="00DC51CC">
      <w:pPr>
        <w:autoSpaceDE w:val="0"/>
        <w:autoSpaceDN w:val="0"/>
        <w:adjustRightInd w:val="0"/>
        <w:spacing w:after="0"/>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1962B9" w:rsidRDefault="00702777" w:rsidP="004C0F3D">
      <w:pPr>
        <w:jc w:val="center"/>
        <w:rPr>
          <w:rFonts w:ascii="Algerian" w:hAnsi="Algerian" w:cstheme="majorBidi"/>
          <w:sz w:val="96"/>
          <w:szCs w:val="96"/>
        </w:rPr>
        <w:sectPr w:rsidR="004C0F3D" w:rsidRPr="001962B9" w:rsidSect="00A84831">
          <w:pgSz w:w="11907" w:h="16839" w:code="9"/>
          <w:pgMar w:top="1418" w:right="1797" w:bottom="1440" w:left="1276"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r>
        <w:rPr>
          <w:rFonts w:ascii="Algerian" w:hAnsi="Algerian" w:cstheme="majorBidi"/>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662336;visibility:visible;mso-position-horizontal:center;mso-position-horizontal-relative:margin;mso-position-vertical:center;mso-position-vertical-relative:margin;mso-width-relative:margin;mso-height-relative:margin;v-text-anchor:middle" adj="-6045,22412" fillcolor="#b6dde8 [1304]" strokecolor="#95b3d7 [1940]" strokeweight="1pt">
            <v:fill color2="fill lighten(51)" rotate="t" angle="-90" focusposition="1" focussize="" method="linear sigma" focus="100%" type="gradient"/>
            <v:shadow on="t" type="perspective" color="#243f60 [1604]" opacity=".5" offset="1pt" offset2="-3pt"/>
            <v:textbox style="mso-next-textbox:#Légende encadrée avec une bordure 1 14">
              <w:txbxContent>
                <w:p w:rsidR="00A84831" w:rsidRDefault="00A84831" w:rsidP="004C0F3D">
                  <w:pPr>
                    <w:spacing w:after="0"/>
                    <w:jc w:val="center"/>
                    <w:rPr>
                      <w:rFonts w:ascii="Times New Roman" w:hAnsi="Times New Roman" w:cs="Times New Roman"/>
                      <w:b/>
                      <w:i/>
                      <w:sz w:val="44"/>
                    </w:rPr>
                  </w:pPr>
                </w:p>
                <w:p w:rsidR="00A84831" w:rsidRPr="00C54F53" w:rsidRDefault="00A84831" w:rsidP="004C0F3D">
                  <w:pPr>
                    <w:spacing w:after="0"/>
                    <w:jc w:val="center"/>
                    <w:rPr>
                      <w:rFonts w:ascii="Times New Roman" w:hAnsi="Times New Roman" w:cs="Times New Roman"/>
                      <w:b/>
                      <w:i/>
                      <w:color w:val="FF0000"/>
                      <w:sz w:val="72"/>
                      <w:szCs w:val="36"/>
                    </w:rPr>
                  </w:pPr>
                  <w:r w:rsidRPr="00C54F53">
                    <w:rPr>
                      <w:rFonts w:ascii="Times New Roman" w:hAnsi="Times New Roman" w:cs="Times New Roman"/>
                      <w:b/>
                      <w:i/>
                      <w:sz w:val="72"/>
                      <w:szCs w:val="36"/>
                    </w:rPr>
                    <w:t>Sommaire</w:t>
                  </w:r>
                </w:p>
                <w:p w:rsidR="00A84831" w:rsidRDefault="00A84831" w:rsidP="004C0F3D">
                  <w:pPr>
                    <w:spacing w:after="0"/>
                    <w:jc w:val="center"/>
                  </w:pPr>
                </w:p>
              </w:txbxContent>
            </v:textbox>
            <o:callout v:ext="edit" minusy="t"/>
            <w10:wrap type="square" anchorx="margin" anchory="margin"/>
          </v:shape>
        </w:pict>
      </w:r>
    </w:p>
    <w:p w:rsidR="00CD5095" w:rsidRDefault="00CD5095" w:rsidP="00CD5095">
      <w:pPr>
        <w:spacing w:line="240" w:lineRule="auto"/>
        <w:jc w:val="center"/>
        <w:rPr>
          <w:rFonts w:ascii="Times New Roman" w:hAnsi="Times New Roman" w:cs="Times New Roman"/>
          <w:b/>
          <w:i/>
          <w:sz w:val="28"/>
          <w:szCs w:val="24"/>
        </w:rPr>
      </w:pPr>
    </w:p>
    <w:p w:rsidR="00CD5095" w:rsidRPr="00952026" w:rsidRDefault="00CD5095" w:rsidP="00CD5095">
      <w:pPr>
        <w:spacing w:line="240" w:lineRule="auto"/>
        <w:rPr>
          <w:rFonts w:ascii="Times New Roman" w:hAnsi="Times New Roman" w:cs="Times New Roman"/>
          <w:b/>
          <w:i/>
          <w:sz w:val="28"/>
          <w:szCs w:val="24"/>
        </w:rPr>
      </w:pPr>
      <w:r w:rsidRPr="00952026">
        <w:rPr>
          <w:rFonts w:ascii="Times New Roman" w:hAnsi="Times New Roman" w:cs="Times New Roman"/>
          <w:b/>
          <w:i/>
          <w:sz w:val="28"/>
          <w:szCs w:val="24"/>
        </w:rPr>
        <w:t>SOMMAIRE</w:t>
      </w:r>
    </w:p>
    <w:p w:rsidR="00CD5095" w:rsidRPr="009A1ACC" w:rsidRDefault="00CD5095" w:rsidP="00CD5095">
      <w:pPr>
        <w:spacing w:line="240" w:lineRule="auto"/>
        <w:ind w:right="142"/>
        <w:jc w:val="right"/>
        <w:rPr>
          <w:rFonts w:ascii="Times New Roman" w:hAnsi="Times New Roman" w:cs="Times New Roman"/>
          <w:b/>
          <w:i/>
          <w:sz w:val="24"/>
          <w:szCs w:val="24"/>
        </w:rPr>
      </w:pPr>
      <w:r w:rsidRPr="009A1ACC">
        <w:rPr>
          <w:rFonts w:ascii="Times New Roman" w:hAnsi="Times New Roman" w:cs="Times New Roman"/>
          <w:sz w:val="24"/>
          <w:szCs w:val="24"/>
        </w:rPr>
        <w:t>Introduction …………………………………………</w:t>
      </w:r>
      <w:r>
        <w:rPr>
          <w:rFonts w:ascii="Times New Roman" w:hAnsi="Times New Roman" w:cs="Times New Roman"/>
          <w:sz w:val="24"/>
          <w:szCs w:val="24"/>
        </w:rPr>
        <w:t>…………………………………….</w:t>
      </w:r>
      <w:r w:rsidRPr="009A1ACC">
        <w:rPr>
          <w:rFonts w:ascii="Times New Roman" w:hAnsi="Times New Roman" w:cs="Times New Roman"/>
          <w:sz w:val="24"/>
          <w:szCs w:val="24"/>
        </w:rPr>
        <w:t>..1</w:t>
      </w:r>
    </w:p>
    <w:p w:rsidR="00CD5095" w:rsidRPr="00CD5095" w:rsidRDefault="00CD5095" w:rsidP="00CD5095">
      <w:pPr>
        <w:tabs>
          <w:tab w:val="left" w:pos="426"/>
        </w:tabs>
        <w:spacing w:line="240" w:lineRule="auto"/>
        <w:rPr>
          <w:rFonts w:ascii="Times New Roman" w:hAnsi="Times New Roman" w:cs="Times New Roman"/>
          <w:b/>
          <w:sz w:val="24"/>
          <w:szCs w:val="24"/>
        </w:rPr>
      </w:pPr>
      <w:r w:rsidRPr="00CD5095">
        <w:rPr>
          <w:rFonts w:ascii="Times New Roman" w:hAnsi="Times New Roman" w:cs="Times New Roman"/>
          <w:b/>
          <w:sz w:val="24"/>
          <w:szCs w:val="24"/>
        </w:rPr>
        <w:t>Chapitre I : Recherches bibliographiques</w:t>
      </w:r>
    </w:p>
    <w:p w:rsidR="00CD5095" w:rsidRPr="009A1ACC" w:rsidRDefault="00CD5095" w:rsidP="00CD5095">
      <w:pPr>
        <w:pStyle w:val="Paragraphedeliste"/>
        <w:numPr>
          <w:ilvl w:val="0"/>
          <w:numId w:val="23"/>
        </w:numPr>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Historique</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.3</w:t>
      </w:r>
      <w:proofErr w:type="gramEnd"/>
    </w:p>
    <w:p w:rsidR="00CD5095" w:rsidRPr="009A1ACC" w:rsidRDefault="00CD5095" w:rsidP="00CD5095">
      <w:pPr>
        <w:pStyle w:val="Paragraphedeliste"/>
        <w:numPr>
          <w:ilvl w:val="0"/>
          <w:numId w:val="23"/>
        </w:numPr>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 xml:space="preserve">Aspects anatomiques </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3</w:t>
      </w:r>
      <w:proofErr w:type="gramEnd"/>
    </w:p>
    <w:p w:rsidR="00CD5095" w:rsidRPr="009A1ACC" w:rsidRDefault="00CD5095" w:rsidP="00CD5095">
      <w:pPr>
        <w:pStyle w:val="Paragraphedeliste"/>
        <w:numPr>
          <w:ilvl w:val="0"/>
          <w:numId w:val="23"/>
        </w:numPr>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Aspects embryologiques...</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3</w:t>
      </w:r>
      <w:proofErr w:type="gramEnd"/>
    </w:p>
    <w:p w:rsidR="00CD5095" w:rsidRPr="00050517" w:rsidRDefault="00CD5095" w:rsidP="00CD5095">
      <w:pPr>
        <w:pStyle w:val="Paragraphedeliste"/>
        <w:numPr>
          <w:ilvl w:val="1"/>
          <w:numId w:val="24"/>
        </w:numPr>
        <w:spacing w:line="240" w:lineRule="auto"/>
        <w:ind w:hanging="76"/>
        <w:jc w:val="right"/>
        <w:rPr>
          <w:rFonts w:ascii="Times New Roman" w:hAnsi="Times New Roman" w:cs="Times New Roman"/>
          <w:sz w:val="24"/>
          <w:szCs w:val="24"/>
        </w:rPr>
      </w:pPr>
      <w:r w:rsidRPr="009A1ACC">
        <w:rPr>
          <w:rFonts w:ascii="Times New Roman" w:hAnsi="Times New Roman" w:cs="Times New Roman"/>
          <w:sz w:val="24"/>
          <w:szCs w:val="24"/>
        </w:rPr>
        <w:t>Embryologie de l’appareil branchial………………………………………………</w:t>
      </w:r>
      <w:r>
        <w:rPr>
          <w:rFonts w:ascii="Times New Roman" w:hAnsi="Times New Roman" w:cs="Times New Roman"/>
          <w:sz w:val="24"/>
          <w:szCs w:val="24"/>
        </w:rPr>
        <w:t>.</w:t>
      </w:r>
      <w:r w:rsidRPr="00050517">
        <w:rPr>
          <w:rFonts w:ascii="Times New Roman" w:hAnsi="Times New Roman" w:cs="Times New Roman"/>
          <w:sz w:val="24"/>
          <w:szCs w:val="24"/>
        </w:rPr>
        <w:t>.....3</w:t>
      </w:r>
    </w:p>
    <w:p w:rsidR="00CD5095" w:rsidRPr="009A1ACC" w:rsidRDefault="00CD5095" w:rsidP="00CD5095">
      <w:pPr>
        <w:pStyle w:val="Paragraphedeliste"/>
        <w:numPr>
          <w:ilvl w:val="1"/>
          <w:numId w:val="24"/>
        </w:numPr>
        <w:spacing w:line="240" w:lineRule="auto"/>
        <w:ind w:left="284" w:firstLine="0"/>
        <w:jc w:val="right"/>
        <w:rPr>
          <w:rFonts w:ascii="Times New Roman" w:hAnsi="Times New Roman" w:cs="Times New Roman"/>
          <w:sz w:val="24"/>
          <w:szCs w:val="24"/>
        </w:rPr>
      </w:pPr>
      <w:r w:rsidRPr="009A1ACC">
        <w:rPr>
          <w:rFonts w:ascii="Times New Roman" w:hAnsi="Times New Roman" w:cs="Times New Roman"/>
          <w:sz w:val="24"/>
          <w:szCs w:val="24"/>
        </w:rPr>
        <w:t xml:space="preserve">Embryologie de la glande thyroïde </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..3</w:t>
      </w:r>
    </w:p>
    <w:p w:rsidR="00CD5095" w:rsidRPr="009A1ACC" w:rsidRDefault="00CD5095" w:rsidP="00CD5095">
      <w:pPr>
        <w:pStyle w:val="Paragraphedeliste"/>
        <w:numPr>
          <w:ilvl w:val="2"/>
          <w:numId w:val="24"/>
        </w:numPr>
        <w:tabs>
          <w:tab w:val="left" w:pos="709"/>
          <w:tab w:val="left" w:pos="851"/>
        </w:tabs>
        <w:spacing w:line="240" w:lineRule="auto"/>
        <w:ind w:left="851"/>
        <w:jc w:val="right"/>
        <w:rPr>
          <w:rFonts w:ascii="Times New Roman" w:hAnsi="Times New Roman" w:cs="Times New Roman"/>
          <w:sz w:val="24"/>
          <w:szCs w:val="24"/>
        </w:rPr>
      </w:pPr>
      <w:r w:rsidRPr="009A1ACC">
        <w:rPr>
          <w:rFonts w:ascii="Times New Roman" w:hAnsi="Times New Roman" w:cs="Times New Roman"/>
          <w:sz w:val="24"/>
          <w:szCs w:val="24"/>
        </w:rPr>
        <w:t>Etapes de différenciation de la Thyroïde…...</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5</w:t>
      </w:r>
      <w:proofErr w:type="gramEnd"/>
    </w:p>
    <w:p w:rsidR="00CD5095" w:rsidRPr="009A1ACC" w:rsidRDefault="00CD5095" w:rsidP="00CD5095">
      <w:pPr>
        <w:pStyle w:val="Paragraphedeliste"/>
        <w:numPr>
          <w:ilvl w:val="0"/>
          <w:numId w:val="23"/>
        </w:numPr>
        <w:tabs>
          <w:tab w:val="left" w:pos="0"/>
        </w:tabs>
        <w:spacing w:line="240" w:lineRule="auto"/>
        <w:ind w:left="0" w:firstLine="0"/>
        <w:jc w:val="right"/>
        <w:rPr>
          <w:rFonts w:ascii="Times New Roman" w:hAnsi="Times New Roman" w:cs="Times New Roman"/>
          <w:sz w:val="24"/>
          <w:szCs w:val="24"/>
        </w:rPr>
      </w:pPr>
      <w:r w:rsidRPr="009A1ACC">
        <w:rPr>
          <w:rFonts w:ascii="Times New Roman" w:hAnsi="Times New Roman" w:cs="Times New Roman"/>
          <w:sz w:val="24"/>
          <w:szCs w:val="24"/>
        </w:rPr>
        <w:t>Aspects Histologiques</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5</w:t>
      </w:r>
    </w:p>
    <w:p w:rsidR="00CD5095" w:rsidRPr="009A1ACC" w:rsidRDefault="00CD5095" w:rsidP="00CD5095">
      <w:pPr>
        <w:pStyle w:val="Paragraphedeliste"/>
        <w:numPr>
          <w:ilvl w:val="1"/>
          <w:numId w:val="25"/>
        </w:numPr>
        <w:spacing w:line="240" w:lineRule="auto"/>
        <w:ind w:left="284" w:firstLine="0"/>
        <w:jc w:val="right"/>
        <w:rPr>
          <w:rFonts w:ascii="Times New Roman" w:hAnsi="Times New Roman" w:cs="Times New Roman"/>
          <w:sz w:val="24"/>
          <w:szCs w:val="24"/>
        </w:rPr>
      </w:pPr>
      <w:r>
        <w:rPr>
          <w:rFonts w:ascii="Times New Roman" w:hAnsi="Times New Roman" w:cs="Times New Roman"/>
          <w:sz w:val="24"/>
          <w:szCs w:val="24"/>
        </w:rPr>
        <w:t>Le parenchyme glandulaire</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.....5</w:t>
      </w:r>
      <w:proofErr w:type="gramEnd"/>
    </w:p>
    <w:p w:rsidR="00CD5095" w:rsidRPr="009A1ACC" w:rsidRDefault="00CD5095" w:rsidP="00CD5095">
      <w:pPr>
        <w:pStyle w:val="Paragraphedeliste"/>
        <w:numPr>
          <w:ilvl w:val="1"/>
          <w:numId w:val="25"/>
        </w:numPr>
        <w:tabs>
          <w:tab w:val="left" w:pos="426"/>
          <w:tab w:val="left" w:pos="567"/>
        </w:tabs>
        <w:spacing w:line="240" w:lineRule="auto"/>
        <w:ind w:left="426" w:hanging="142"/>
        <w:jc w:val="right"/>
        <w:rPr>
          <w:rFonts w:ascii="Times New Roman" w:hAnsi="Times New Roman" w:cs="Times New Roman"/>
          <w:sz w:val="24"/>
          <w:szCs w:val="24"/>
        </w:rPr>
      </w:pPr>
      <w:r>
        <w:rPr>
          <w:rFonts w:ascii="Times New Roman" w:hAnsi="Times New Roman" w:cs="Times New Roman"/>
          <w:sz w:val="24"/>
          <w:szCs w:val="24"/>
        </w:rPr>
        <w:t>Le follicule thyroïdien</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5</w:t>
      </w:r>
      <w:proofErr w:type="gramEnd"/>
    </w:p>
    <w:p w:rsidR="00CD5095" w:rsidRPr="009A1ACC" w:rsidRDefault="00CD5095" w:rsidP="00CD5095">
      <w:pPr>
        <w:pStyle w:val="Paragraphedeliste"/>
        <w:numPr>
          <w:ilvl w:val="0"/>
          <w:numId w:val="27"/>
        </w:numPr>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 xml:space="preserve">La cellule folliculaire ou </w:t>
      </w:r>
      <w:proofErr w:type="spellStart"/>
      <w:r w:rsidRPr="009A1ACC">
        <w:rPr>
          <w:rFonts w:ascii="Times New Roman" w:hAnsi="Times New Roman" w:cs="Times New Roman"/>
          <w:sz w:val="24"/>
          <w:szCs w:val="24"/>
        </w:rPr>
        <w:t>thyréocyte</w:t>
      </w:r>
      <w:proofErr w:type="spellEnd"/>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7</w:t>
      </w:r>
    </w:p>
    <w:p w:rsidR="00CD5095" w:rsidRPr="009A1ACC" w:rsidRDefault="00CD5095" w:rsidP="00CD5095">
      <w:pPr>
        <w:pStyle w:val="Paragraphedeliste"/>
        <w:numPr>
          <w:ilvl w:val="0"/>
          <w:numId w:val="27"/>
        </w:numPr>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 xml:space="preserve">La cellule </w:t>
      </w:r>
      <w:proofErr w:type="spellStart"/>
      <w:r w:rsidRPr="009A1ACC">
        <w:rPr>
          <w:rFonts w:ascii="Times New Roman" w:hAnsi="Times New Roman" w:cs="Times New Roman"/>
          <w:sz w:val="24"/>
          <w:szCs w:val="24"/>
        </w:rPr>
        <w:t>parafolliculaire</w:t>
      </w:r>
      <w:proofErr w:type="spellEnd"/>
      <w:r w:rsidRPr="009A1ACC">
        <w:rPr>
          <w:rFonts w:ascii="Times New Roman" w:hAnsi="Times New Roman" w:cs="Times New Roman"/>
          <w:sz w:val="24"/>
          <w:szCs w:val="24"/>
        </w:rPr>
        <w:t xml:space="preserve"> ou cellule C………………………....</w:t>
      </w:r>
      <w:r>
        <w:rPr>
          <w:rFonts w:ascii="Times New Roman" w:hAnsi="Times New Roman" w:cs="Times New Roman"/>
          <w:sz w:val="24"/>
          <w:szCs w:val="24"/>
        </w:rPr>
        <w:t>...............................</w:t>
      </w:r>
      <w:r w:rsidRPr="009A1ACC">
        <w:rPr>
          <w:rFonts w:ascii="Times New Roman" w:hAnsi="Times New Roman" w:cs="Times New Roman"/>
          <w:sz w:val="24"/>
          <w:szCs w:val="24"/>
        </w:rPr>
        <w:t>...7</w:t>
      </w:r>
    </w:p>
    <w:p w:rsidR="00CD5095" w:rsidRPr="009A1ACC" w:rsidRDefault="00CD5095" w:rsidP="00CD5095">
      <w:pPr>
        <w:pStyle w:val="Paragraphedeliste"/>
        <w:numPr>
          <w:ilvl w:val="0"/>
          <w:numId w:val="23"/>
        </w:numPr>
        <w:spacing w:line="240" w:lineRule="auto"/>
        <w:ind w:left="284" w:hanging="284"/>
        <w:jc w:val="right"/>
        <w:rPr>
          <w:rFonts w:ascii="Times New Roman" w:hAnsi="Times New Roman" w:cs="Times New Roman"/>
          <w:sz w:val="24"/>
          <w:szCs w:val="24"/>
        </w:rPr>
      </w:pPr>
      <w:r w:rsidRPr="009A1ACC">
        <w:rPr>
          <w:rFonts w:ascii="Times New Roman" w:hAnsi="Times New Roman" w:cs="Times New Roman"/>
          <w:sz w:val="24"/>
          <w:szCs w:val="24"/>
        </w:rPr>
        <w:t>Vascularisation et Innervation de la glande thyroïde…..</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..7</w:t>
      </w:r>
      <w:proofErr w:type="gramEnd"/>
      <w:r w:rsidRPr="009A1ACC">
        <w:rPr>
          <w:rFonts w:ascii="Times New Roman" w:hAnsi="Times New Roman" w:cs="Times New Roman"/>
          <w:sz w:val="24"/>
          <w:szCs w:val="24"/>
        </w:rPr>
        <w:t xml:space="preserve"> </w:t>
      </w:r>
    </w:p>
    <w:p w:rsidR="00CD5095" w:rsidRPr="0098178F" w:rsidRDefault="00CD5095" w:rsidP="00CD5095">
      <w:pPr>
        <w:pStyle w:val="Paragraphedeliste"/>
        <w:numPr>
          <w:ilvl w:val="0"/>
          <w:numId w:val="23"/>
        </w:numPr>
        <w:spacing w:line="240" w:lineRule="auto"/>
        <w:ind w:left="284" w:right="-142" w:hanging="284"/>
        <w:jc w:val="right"/>
        <w:rPr>
          <w:rFonts w:ascii="Times New Roman" w:hAnsi="Times New Roman" w:cs="Times New Roman"/>
          <w:sz w:val="24"/>
          <w:szCs w:val="24"/>
        </w:rPr>
      </w:pPr>
      <w:r w:rsidRPr="009A1ACC">
        <w:rPr>
          <w:rFonts w:ascii="Times New Roman" w:hAnsi="Times New Roman" w:cs="Times New Roman"/>
          <w:sz w:val="24"/>
          <w:szCs w:val="24"/>
        </w:rPr>
        <w:t>Physiologie de la fonction thyroïdienne……………………………………</w:t>
      </w:r>
      <w:r>
        <w:rPr>
          <w:rFonts w:ascii="Times New Roman" w:hAnsi="Times New Roman" w:cs="Times New Roman"/>
          <w:sz w:val="24"/>
          <w:szCs w:val="24"/>
        </w:rPr>
        <w:t>.........................</w:t>
      </w:r>
      <w:r w:rsidRPr="009A1ACC">
        <w:rPr>
          <w:rFonts w:ascii="Times New Roman" w:hAnsi="Times New Roman" w:cs="Times New Roman"/>
          <w:sz w:val="24"/>
          <w:szCs w:val="24"/>
        </w:rPr>
        <w:t>7</w:t>
      </w:r>
    </w:p>
    <w:p w:rsidR="00CD5095" w:rsidRPr="0098178F" w:rsidRDefault="00CD5095" w:rsidP="00CD5095">
      <w:pPr>
        <w:pStyle w:val="Paragraphedeliste"/>
        <w:numPr>
          <w:ilvl w:val="1"/>
          <w:numId w:val="26"/>
        </w:numPr>
        <w:spacing w:line="240" w:lineRule="auto"/>
        <w:ind w:hanging="56"/>
        <w:jc w:val="right"/>
        <w:rPr>
          <w:rFonts w:ascii="Times New Roman" w:hAnsi="Times New Roman" w:cs="Times New Roman"/>
          <w:sz w:val="24"/>
          <w:szCs w:val="24"/>
        </w:rPr>
      </w:pPr>
      <w:r w:rsidRPr="0098178F">
        <w:rPr>
          <w:rFonts w:ascii="Times New Roman" w:hAnsi="Times New Roman" w:cs="Times New Roman"/>
          <w:sz w:val="24"/>
          <w:szCs w:val="24"/>
        </w:rPr>
        <w:t>Captation de l’Iode</w:t>
      </w:r>
      <w:proofErr w:type="gramStart"/>
      <w:r w:rsidRPr="0098178F">
        <w:rPr>
          <w:rFonts w:ascii="Times New Roman" w:hAnsi="Times New Roman" w:cs="Times New Roman"/>
          <w:sz w:val="24"/>
          <w:szCs w:val="24"/>
        </w:rPr>
        <w:t>……………………………........................………………………</w:t>
      </w:r>
      <w:proofErr w:type="gramEnd"/>
      <w:r>
        <w:rPr>
          <w:rFonts w:ascii="Times New Roman" w:hAnsi="Times New Roman" w:cs="Times New Roman"/>
          <w:sz w:val="24"/>
          <w:szCs w:val="24"/>
        </w:rPr>
        <w:t>.</w:t>
      </w:r>
      <w:r w:rsidRPr="0098178F">
        <w:rPr>
          <w:rFonts w:ascii="Times New Roman" w:hAnsi="Times New Roman" w:cs="Times New Roman"/>
          <w:sz w:val="24"/>
          <w:szCs w:val="24"/>
        </w:rPr>
        <w:t>.7</w:t>
      </w:r>
    </w:p>
    <w:p w:rsidR="00CD5095" w:rsidRPr="009A1ACC" w:rsidRDefault="00CD5095" w:rsidP="00CD5095">
      <w:pPr>
        <w:pStyle w:val="Paragraphedeliste"/>
        <w:numPr>
          <w:ilvl w:val="1"/>
          <w:numId w:val="26"/>
        </w:numPr>
        <w:spacing w:line="240" w:lineRule="auto"/>
        <w:ind w:hanging="56"/>
        <w:jc w:val="right"/>
        <w:rPr>
          <w:rStyle w:val="hps"/>
          <w:rFonts w:ascii="Times New Roman" w:hAnsi="Times New Roman" w:cs="Times New Roman"/>
          <w:sz w:val="24"/>
          <w:szCs w:val="24"/>
        </w:rPr>
      </w:pPr>
      <w:r w:rsidRPr="009A1ACC">
        <w:rPr>
          <w:rStyle w:val="hps"/>
          <w:rFonts w:ascii="Times New Roman" w:hAnsi="Times New Roman" w:cs="Times New Roman"/>
          <w:sz w:val="24"/>
          <w:szCs w:val="24"/>
        </w:rPr>
        <w:t>Les hormones thyroïdiennes dans le sang.................</w:t>
      </w:r>
      <w:r>
        <w:rPr>
          <w:rStyle w:val="hps"/>
          <w:rFonts w:ascii="Times New Roman" w:hAnsi="Times New Roman" w:cs="Times New Roman"/>
          <w:sz w:val="24"/>
          <w:szCs w:val="24"/>
        </w:rPr>
        <w:t>....................................................</w:t>
      </w:r>
      <w:r w:rsidRPr="009A1ACC">
        <w:rPr>
          <w:rStyle w:val="hps"/>
          <w:rFonts w:ascii="Times New Roman" w:hAnsi="Times New Roman" w:cs="Times New Roman"/>
          <w:sz w:val="24"/>
          <w:szCs w:val="24"/>
        </w:rPr>
        <w:t>..7</w:t>
      </w:r>
    </w:p>
    <w:p w:rsidR="00CD5095" w:rsidRPr="009A1ACC" w:rsidRDefault="00CD5095" w:rsidP="00CD5095">
      <w:pPr>
        <w:pStyle w:val="Paragraphedeliste"/>
        <w:numPr>
          <w:ilvl w:val="1"/>
          <w:numId w:val="26"/>
        </w:numPr>
        <w:spacing w:line="240" w:lineRule="auto"/>
        <w:ind w:hanging="56"/>
        <w:jc w:val="right"/>
        <w:rPr>
          <w:rFonts w:ascii="Times New Roman" w:hAnsi="Times New Roman" w:cs="Times New Roman"/>
          <w:sz w:val="24"/>
          <w:szCs w:val="24"/>
        </w:rPr>
      </w:pPr>
      <w:r w:rsidRPr="009A1ACC">
        <w:rPr>
          <w:rFonts w:ascii="Times New Roman" w:hAnsi="Times New Roman" w:cs="Times New Roman"/>
          <w:sz w:val="24"/>
          <w:szCs w:val="24"/>
        </w:rPr>
        <w:t>Rôle des hormones thyroïdiennes</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.7</w:t>
      </w:r>
      <w:proofErr w:type="gramEnd"/>
    </w:p>
    <w:p w:rsidR="00CD5095" w:rsidRPr="009A1ACC" w:rsidRDefault="00CD5095" w:rsidP="00CD5095">
      <w:pPr>
        <w:pStyle w:val="Paragraphedeliste"/>
        <w:numPr>
          <w:ilvl w:val="0"/>
          <w:numId w:val="23"/>
        </w:numPr>
        <w:tabs>
          <w:tab w:val="left" w:pos="567"/>
          <w:tab w:val="left" w:pos="709"/>
          <w:tab w:val="left" w:pos="993"/>
        </w:tabs>
        <w:spacing w:line="240" w:lineRule="auto"/>
        <w:jc w:val="right"/>
        <w:rPr>
          <w:rFonts w:ascii="Times New Roman" w:hAnsi="Times New Roman" w:cs="Times New Roman"/>
          <w:sz w:val="24"/>
          <w:szCs w:val="24"/>
        </w:rPr>
      </w:pPr>
      <w:r w:rsidRPr="009A1ACC">
        <w:rPr>
          <w:rFonts w:ascii="Times New Roman" w:hAnsi="Times New Roman" w:cs="Times New Roman"/>
          <w:sz w:val="24"/>
          <w:szCs w:val="24"/>
        </w:rPr>
        <w:t>Etude génétique</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.9</w:t>
      </w:r>
      <w:proofErr w:type="gramEnd"/>
    </w:p>
    <w:p w:rsidR="00CD5095" w:rsidRPr="009A1ACC" w:rsidRDefault="00CD5095" w:rsidP="00CD5095">
      <w:pPr>
        <w:pStyle w:val="Paragraphedeliste"/>
        <w:numPr>
          <w:ilvl w:val="1"/>
          <w:numId w:val="28"/>
        </w:numPr>
        <w:tabs>
          <w:tab w:val="left" w:pos="-142"/>
          <w:tab w:val="left" w:pos="142"/>
          <w:tab w:val="left" w:pos="709"/>
        </w:tabs>
        <w:spacing w:line="240" w:lineRule="auto"/>
        <w:ind w:left="-142" w:firstLine="0"/>
        <w:jc w:val="center"/>
        <w:rPr>
          <w:rFonts w:ascii="Times New Roman" w:hAnsi="Times New Roman" w:cs="Times New Roman"/>
          <w:sz w:val="24"/>
          <w:szCs w:val="24"/>
        </w:rPr>
      </w:pPr>
      <w:r>
        <w:rPr>
          <w:rFonts w:ascii="Times New Roman" w:hAnsi="Times New Roman" w:cs="Times New Roman"/>
          <w:sz w:val="24"/>
          <w:szCs w:val="24"/>
        </w:rPr>
        <w:t xml:space="preserve"> </w:t>
      </w:r>
      <w:r w:rsidRPr="009A1ACC">
        <w:rPr>
          <w:rFonts w:ascii="Times New Roman" w:hAnsi="Times New Roman" w:cs="Times New Roman"/>
          <w:sz w:val="24"/>
          <w:szCs w:val="24"/>
        </w:rPr>
        <w:t xml:space="preserve">Les Facteurs de Transcription Thyroïdiens dans le développement de la glande </w:t>
      </w:r>
      <w:r>
        <w:rPr>
          <w:rFonts w:ascii="Times New Roman" w:hAnsi="Times New Roman" w:cs="Times New Roman"/>
          <w:sz w:val="24"/>
          <w:szCs w:val="24"/>
        </w:rPr>
        <w:t xml:space="preserve">thyroïde </w:t>
      </w:r>
      <w:r w:rsidRPr="009A1ACC">
        <w:rPr>
          <w:rFonts w:ascii="Times New Roman" w:hAnsi="Times New Roman" w:cs="Times New Roman"/>
          <w:sz w:val="24"/>
          <w:szCs w:val="24"/>
        </w:rPr>
        <w:t>9</w:t>
      </w:r>
    </w:p>
    <w:p w:rsidR="00CD5095" w:rsidRPr="009A1ACC" w:rsidRDefault="00CD5095" w:rsidP="00CD5095">
      <w:pPr>
        <w:pStyle w:val="Paragraphedeliste"/>
        <w:numPr>
          <w:ilvl w:val="2"/>
          <w:numId w:val="28"/>
        </w:numPr>
        <w:tabs>
          <w:tab w:val="left" w:pos="709"/>
          <w:tab w:val="left" w:pos="851"/>
          <w:tab w:val="left" w:pos="993"/>
        </w:tabs>
        <w:spacing w:line="240" w:lineRule="auto"/>
        <w:ind w:firstLine="624"/>
        <w:jc w:val="right"/>
        <w:rPr>
          <w:rFonts w:ascii="Times New Roman" w:hAnsi="Times New Roman" w:cs="Times New Roman"/>
          <w:sz w:val="24"/>
          <w:szCs w:val="24"/>
        </w:rPr>
      </w:pPr>
      <w:r w:rsidRPr="009A1ACC">
        <w:rPr>
          <w:rFonts w:ascii="Times New Roman" w:hAnsi="Times New Roman" w:cs="Times New Roman"/>
          <w:sz w:val="24"/>
          <w:szCs w:val="24"/>
        </w:rPr>
        <w:t>Le gène NKX2.1</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….9</w:t>
      </w:r>
      <w:proofErr w:type="gramEnd"/>
    </w:p>
    <w:p w:rsidR="00CD5095" w:rsidRPr="009A1ACC" w:rsidRDefault="00CD5095" w:rsidP="00CD5095">
      <w:pPr>
        <w:pStyle w:val="Paragraphedeliste"/>
        <w:numPr>
          <w:ilvl w:val="2"/>
          <w:numId w:val="28"/>
        </w:numPr>
        <w:tabs>
          <w:tab w:val="left" w:pos="284"/>
          <w:tab w:val="left" w:pos="709"/>
          <w:tab w:val="left" w:pos="993"/>
        </w:tabs>
        <w:spacing w:line="240" w:lineRule="auto"/>
        <w:ind w:left="851" w:firstLine="0"/>
        <w:jc w:val="right"/>
        <w:rPr>
          <w:rFonts w:ascii="Times New Roman" w:hAnsi="Times New Roman" w:cs="Times New Roman"/>
          <w:sz w:val="24"/>
          <w:szCs w:val="24"/>
        </w:rPr>
      </w:pPr>
      <w:r w:rsidRPr="009A1ACC">
        <w:rPr>
          <w:rFonts w:ascii="Times New Roman" w:hAnsi="Times New Roman" w:cs="Times New Roman"/>
          <w:sz w:val="24"/>
          <w:szCs w:val="24"/>
        </w:rPr>
        <w:t>Le gène FOXE1………………………</w:t>
      </w:r>
      <w:r>
        <w:rPr>
          <w:rFonts w:ascii="Times New Roman" w:hAnsi="Times New Roman" w:cs="Times New Roman"/>
          <w:sz w:val="24"/>
          <w:szCs w:val="24"/>
        </w:rPr>
        <w:t>...........................</w:t>
      </w:r>
      <w:r w:rsidRPr="009A1ACC">
        <w:rPr>
          <w:rFonts w:ascii="Times New Roman" w:hAnsi="Times New Roman" w:cs="Times New Roman"/>
          <w:sz w:val="24"/>
          <w:szCs w:val="24"/>
        </w:rPr>
        <w:t>.......................……….9</w:t>
      </w:r>
    </w:p>
    <w:p w:rsidR="00CD5095" w:rsidRPr="009A1ACC" w:rsidRDefault="00CD5095" w:rsidP="00CD5095">
      <w:pPr>
        <w:pStyle w:val="Paragraphedeliste"/>
        <w:numPr>
          <w:ilvl w:val="2"/>
          <w:numId w:val="28"/>
        </w:numPr>
        <w:tabs>
          <w:tab w:val="left" w:pos="709"/>
          <w:tab w:val="left" w:pos="851"/>
          <w:tab w:val="left" w:pos="993"/>
        </w:tabs>
        <w:spacing w:line="240" w:lineRule="auto"/>
        <w:ind w:left="851" w:firstLine="0"/>
        <w:jc w:val="right"/>
        <w:rPr>
          <w:rFonts w:ascii="Times New Roman" w:hAnsi="Times New Roman" w:cs="Times New Roman"/>
          <w:sz w:val="24"/>
          <w:szCs w:val="24"/>
        </w:rPr>
      </w:pPr>
      <w:r w:rsidRPr="009A1ACC">
        <w:rPr>
          <w:rFonts w:ascii="Times New Roman" w:hAnsi="Times New Roman" w:cs="Times New Roman"/>
          <w:sz w:val="24"/>
          <w:szCs w:val="24"/>
        </w:rPr>
        <w:t>Le gène PAX8………………………....................</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.........…9</w:t>
      </w:r>
    </w:p>
    <w:p w:rsidR="00CD5095" w:rsidRPr="009A1ACC" w:rsidRDefault="00CD5095" w:rsidP="00CD5095">
      <w:pPr>
        <w:pStyle w:val="Paragraphedeliste"/>
        <w:numPr>
          <w:ilvl w:val="2"/>
          <w:numId w:val="28"/>
        </w:numPr>
        <w:tabs>
          <w:tab w:val="left" w:pos="284"/>
          <w:tab w:val="left" w:pos="709"/>
          <w:tab w:val="left" w:pos="993"/>
        </w:tabs>
        <w:spacing w:line="240" w:lineRule="auto"/>
        <w:ind w:left="851" w:firstLine="0"/>
        <w:jc w:val="right"/>
        <w:rPr>
          <w:rFonts w:ascii="Times New Roman" w:hAnsi="Times New Roman" w:cs="Times New Roman"/>
          <w:sz w:val="24"/>
          <w:szCs w:val="24"/>
        </w:rPr>
      </w:pPr>
      <w:r w:rsidRPr="009A1ACC">
        <w:rPr>
          <w:rFonts w:ascii="Times New Roman" w:hAnsi="Times New Roman" w:cs="Times New Roman"/>
          <w:sz w:val="24"/>
          <w:szCs w:val="24"/>
        </w:rPr>
        <w:t>Le gène HHEX</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11</w:t>
      </w:r>
    </w:p>
    <w:p w:rsidR="00CD5095" w:rsidRDefault="00CD5095" w:rsidP="00CD5095">
      <w:pPr>
        <w:pStyle w:val="Paragraphedeliste"/>
        <w:numPr>
          <w:ilvl w:val="2"/>
          <w:numId w:val="28"/>
        </w:numPr>
        <w:tabs>
          <w:tab w:val="left" w:pos="993"/>
        </w:tabs>
        <w:spacing w:line="240" w:lineRule="auto"/>
        <w:ind w:left="709"/>
        <w:jc w:val="right"/>
        <w:rPr>
          <w:rFonts w:ascii="Times New Roman" w:hAnsi="Times New Roman" w:cs="Times New Roman"/>
          <w:sz w:val="24"/>
          <w:szCs w:val="24"/>
        </w:rPr>
      </w:pPr>
      <w:r w:rsidRPr="009A1ACC">
        <w:rPr>
          <w:rFonts w:ascii="Times New Roman" w:hAnsi="Times New Roman" w:cs="Times New Roman"/>
          <w:sz w:val="24"/>
          <w:szCs w:val="24"/>
        </w:rPr>
        <w:t>Le gène HOX</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..11</w:t>
      </w:r>
      <w:r>
        <w:rPr>
          <w:rFonts w:ascii="Times New Roman" w:hAnsi="Times New Roman" w:cs="Times New Roman"/>
          <w:sz w:val="24"/>
          <w:szCs w:val="24"/>
        </w:rPr>
        <w:t xml:space="preserve"> </w:t>
      </w:r>
    </w:p>
    <w:p w:rsidR="00CD5095" w:rsidRPr="001871D6" w:rsidRDefault="00CD5095" w:rsidP="00CD5095">
      <w:pPr>
        <w:pStyle w:val="Paragraphedeliste"/>
        <w:numPr>
          <w:ilvl w:val="1"/>
          <w:numId w:val="28"/>
        </w:numPr>
        <w:tabs>
          <w:tab w:val="left" w:pos="284"/>
          <w:tab w:val="left" w:pos="709"/>
          <w:tab w:val="left" w:pos="993"/>
        </w:tabs>
        <w:spacing w:line="240" w:lineRule="auto"/>
        <w:ind w:firstLine="12"/>
        <w:jc w:val="right"/>
        <w:rPr>
          <w:rFonts w:ascii="Times New Roman" w:hAnsi="Times New Roman" w:cs="Times New Roman"/>
          <w:sz w:val="24"/>
          <w:szCs w:val="24"/>
        </w:rPr>
      </w:pPr>
      <w:r w:rsidRPr="001871D6">
        <w:rPr>
          <w:rFonts w:ascii="Times New Roman" w:hAnsi="Times New Roman" w:cs="Times New Roman"/>
          <w:sz w:val="24"/>
          <w:szCs w:val="24"/>
        </w:rPr>
        <w:t xml:space="preserve">  La hiérarchi</w:t>
      </w:r>
      <w:r>
        <w:rPr>
          <w:rFonts w:ascii="Times New Roman" w:hAnsi="Times New Roman" w:cs="Times New Roman"/>
          <w:sz w:val="24"/>
          <w:szCs w:val="24"/>
        </w:rPr>
        <w:t>e de l’expression des FT</w:t>
      </w:r>
      <w:r w:rsidRPr="001871D6">
        <w:rPr>
          <w:rFonts w:ascii="Times New Roman" w:hAnsi="Times New Roman" w:cs="Times New Roman"/>
          <w:sz w:val="24"/>
          <w:szCs w:val="24"/>
        </w:rPr>
        <w:t>..........</w:t>
      </w:r>
      <w:r>
        <w:rPr>
          <w:rFonts w:ascii="Times New Roman" w:hAnsi="Times New Roman" w:cs="Times New Roman"/>
          <w:sz w:val="24"/>
          <w:szCs w:val="24"/>
        </w:rPr>
        <w:t>...............................</w:t>
      </w:r>
      <w:r w:rsidRPr="001871D6">
        <w:rPr>
          <w:rFonts w:ascii="Times New Roman" w:hAnsi="Times New Roman" w:cs="Times New Roman"/>
          <w:sz w:val="24"/>
          <w:szCs w:val="24"/>
        </w:rPr>
        <w:t>..................</w:t>
      </w:r>
      <w:r>
        <w:rPr>
          <w:rFonts w:ascii="Times New Roman" w:hAnsi="Times New Roman" w:cs="Times New Roman"/>
          <w:sz w:val="24"/>
          <w:szCs w:val="24"/>
        </w:rPr>
        <w:t>....</w:t>
      </w:r>
      <w:r w:rsidRPr="001871D6">
        <w:rPr>
          <w:rFonts w:ascii="Times New Roman" w:hAnsi="Times New Roman" w:cs="Times New Roman"/>
          <w:sz w:val="24"/>
          <w:szCs w:val="24"/>
        </w:rPr>
        <w:t>...</w:t>
      </w:r>
      <w:r>
        <w:rPr>
          <w:rFonts w:ascii="Times New Roman" w:hAnsi="Times New Roman" w:cs="Times New Roman"/>
          <w:sz w:val="24"/>
          <w:szCs w:val="24"/>
        </w:rPr>
        <w:t>…..</w:t>
      </w:r>
      <w:r w:rsidRPr="001871D6">
        <w:rPr>
          <w:rFonts w:ascii="Times New Roman" w:hAnsi="Times New Roman" w:cs="Times New Roman"/>
          <w:sz w:val="24"/>
          <w:szCs w:val="24"/>
        </w:rPr>
        <w:t>..11</w:t>
      </w:r>
    </w:p>
    <w:p w:rsidR="00CD5095" w:rsidRPr="009A1ACC" w:rsidRDefault="00CD5095" w:rsidP="00CD5095">
      <w:pPr>
        <w:pStyle w:val="Paragraphedeliste"/>
        <w:numPr>
          <w:ilvl w:val="0"/>
          <w:numId w:val="23"/>
        </w:numPr>
        <w:tabs>
          <w:tab w:val="left" w:pos="284"/>
          <w:tab w:val="left" w:pos="426"/>
          <w:tab w:val="left" w:pos="993"/>
        </w:tabs>
        <w:spacing w:line="240" w:lineRule="auto"/>
        <w:rPr>
          <w:rFonts w:ascii="Times New Roman" w:hAnsi="Times New Roman" w:cs="Times New Roman"/>
          <w:sz w:val="24"/>
          <w:szCs w:val="24"/>
        </w:rPr>
      </w:pPr>
      <w:r>
        <w:rPr>
          <w:rFonts w:ascii="Times New Roman" w:hAnsi="Times New Roman" w:cs="Times New Roman"/>
          <w:sz w:val="24"/>
          <w:szCs w:val="24"/>
        </w:rPr>
        <w:t>Pathologies ……………………………………</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......12</w:t>
      </w:r>
    </w:p>
    <w:p w:rsidR="00CD5095" w:rsidRPr="009A1ACC" w:rsidRDefault="00CD5095" w:rsidP="00CD5095">
      <w:pPr>
        <w:pStyle w:val="Paragraphedeliste"/>
        <w:numPr>
          <w:ilvl w:val="1"/>
          <w:numId w:val="29"/>
        </w:numPr>
        <w:tabs>
          <w:tab w:val="left" w:pos="284"/>
          <w:tab w:val="left" w:pos="567"/>
        </w:tabs>
        <w:spacing w:line="240" w:lineRule="auto"/>
        <w:ind w:left="567" w:right="-142" w:hanging="283"/>
        <w:jc w:val="right"/>
        <w:rPr>
          <w:rFonts w:ascii="Times New Roman" w:hAnsi="Times New Roman" w:cs="Times New Roman"/>
          <w:sz w:val="24"/>
          <w:szCs w:val="24"/>
        </w:rPr>
      </w:pPr>
      <w:r>
        <w:rPr>
          <w:rFonts w:ascii="Times New Roman" w:hAnsi="Times New Roman" w:cs="Times New Roman"/>
          <w:sz w:val="24"/>
          <w:szCs w:val="24"/>
        </w:rPr>
        <w:t>Anomalies h</w:t>
      </w:r>
      <w:r w:rsidRPr="009A1ACC">
        <w:rPr>
          <w:rFonts w:ascii="Times New Roman" w:hAnsi="Times New Roman" w:cs="Times New Roman"/>
          <w:sz w:val="24"/>
          <w:szCs w:val="24"/>
        </w:rPr>
        <w:t>ormonales</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12</w:t>
      </w:r>
    </w:p>
    <w:p w:rsidR="00CD5095" w:rsidRPr="009A1ACC" w:rsidRDefault="00CD5095" w:rsidP="00CD5095">
      <w:pPr>
        <w:pStyle w:val="Paragraphedeliste"/>
        <w:numPr>
          <w:ilvl w:val="2"/>
          <w:numId w:val="29"/>
        </w:numPr>
        <w:tabs>
          <w:tab w:val="left" w:pos="284"/>
          <w:tab w:val="left" w:pos="426"/>
          <w:tab w:val="left" w:pos="567"/>
        </w:tabs>
        <w:spacing w:line="240" w:lineRule="auto"/>
        <w:ind w:left="709" w:firstLine="0"/>
        <w:rPr>
          <w:rFonts w:ascii="Times New Roman" w:hAnsi="Times New Roman" w:cs="Times New Roman"/>
          <w:sz w:val="24"/>
          <w:szCs w:val="24"/>
        </w:rPr>
      </w:pPr>
      <w:proofErr w:type="spellStart"/>
      <w:r w:rsidRPr="009A1ACC">
        <w:rPr>
          <w:rFonts w:ascii="Times New Roman" w:hAnsi="Times New Roman" w:cs="Times New Roman"/>
          <w:sz w:val="24"/>
          <w:szCs w:val="24"/>
        </w:rPr>
        <w:t>Hyperthyroidie</w:t>
      </w:r>
      <w:proofErr w:type="spellEnd"/>
      <w:r w:rsidRPr="009A1ACC">
        <w:rPr>
          <w:rFonts w:ascii="Times New Roman" w:hAnsi="Times New Roman" w:cs="Times New Roman"/>
          <w:sz w:val="24"/>
          <w:szCs w:val="24"/>
        </w:rPr>
        <w:t xml:space="preserve"> et </w:t>
      </w:r>
      <w:proofErr w:type="spellStart"/>
      <w:r w:rsidRPr="009A1ACC">
        <w:rPr>
          <w:rFonts w:ascii="Times New Roman" w:hAnsi="Times New Roman" w:cs="Times New Roman"/>
          <w:sz w:val="24"/>
          <w:szCs w:val="24"/>
        </w:rPr>
        <w:t>Hypothyroidie</w:t>
      </w:r>
      <w:proofErr w:type="spellEnd"/>
      <w:r w:rsidRPr="009A1ACC">
        <w:rPr>
          <w:rFonts w:ascii="Times New Roman" w:hAnsi="Times New Roman" w:cs="Times New Roman"/>
          <w:sz w:val="24"/>
          <w:szCs w:val="24"/>
        </w:rPr>
        <w:t xml:space="preserve">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12</w:t>
      </w:r>
    </w:p>
    <w:p w:rsidR="00CD5095" w:rsidRPr="009A1ACC" w:rsidRDefault="00CD5095" w:rsidP="00CD5095">
      <w:pPr>
        <w:pStyle w:val="Paragraphedeliste"/>
        <w:numPr>
          <w:ilvl w:val="2"/>
          <w:numId w:val="29"/>
        </w:numPr>
        <w:tabs>
          <w:tab w:val="left" w:pos="284"/>
          <w:tab w:val="left" w:pos="426"/>
          <w:tab w:val="left" w:pos="567"/>
        </w:tabs>
        <w:spacing w:line="240" w:lineRule="auto"/>
        <w:ind w:left="709" w:right="-284" w:firstLine="0"/>
        <w:jc w:val="right"/>
        <w:rPr>
          <w:rFonts w:ascii="Times New Roman" w:hAnsi="Times New Roman" w:cs="Times New Roman"/>
          <w:sz w:val="24"/>
          <w:szCs w:val="24"/>
        </w:rPr>
      </w:pPr>
      <w:r w:rsidRPr="009A1ACC">
        <w:rPr>
          <w:rFonts w:ascii="Times New Roman" w:hAnsi="Times New Roman" w:cs="Times New Roman"/>
          <w:sz w:val="24"/>
          <w:szCs w:val="24"/>
        </w:rPr>
        <w:t>Le goitre………………………………………………………</w:t>
      </w:r>
      <w:r>
        <w:rPr>
          <w:rFonts w:ascii="Times New Roman" w:hAnsi="Times New Roman" w:cs="Times New Roman"/>
          <w:sz w:val="24"/>
          <w:szCs w:val="24"/>
        </w:rPr>
        <w:t>..................</w:t>
      </w:r>
      <w:r w:rsidRPr="009A1ACC">
        <w:rPr>
          <w:rFonts w:ascii="Times New Roman" w:hAnsi="Times New Roman" w:cs="Times New Roman"/>
          <w:sz w:val="24"/>
          <w:szCs w:val="24"/>
        </w:rPr>
        <w:t>…….13</w:t>
      </w:r>
    </w:p>
    <w:p w:rsidR="00CD5095" w:rsidRPr="009A1ACC" w:rsidRDefault="00CD5095" w:rsidP="00CD5095">
      <w:pPr>
        <w:pStyle w:val="Paragraphedeliste"/>
        <w:numPr>
          <w:ilvl w:val="1"/>
          <w:numId w:val="29"/>
        </w:numPr>
        <w:tabs>
          <w:tab w:val="left" w:pos="284"/>
          <w:tab w:val="left" w:pos="709"/>
          <w:tab w:val="left" w:pos="993"/>
        </w:tabs>
        <w:spacing w:line="240" w:lineRule="auto"/>
        <w:ind w:right="-284" w:firstLine="66"/>
        <w:jc w:val="right"/>
        <w:rPr>
          <w:rFonts w:ascii="Times New Roman" w:hAnsi="Times New Roman" w:cs="Times New Roman"/>
          <w:sz w:val="24"/>
          <w:szCs w:val="24"/>
        </w:rPr>
      </w:pPr>
      <w:r w:rsidRPr="009A1ACC">
        <w:rPr>
          <w:rFonts w:ascii="Times New Roman" w:hAnsi="Times New Roman" w:cs="Times New Roman"/>
          <w:sz w:val="24"/>
          <w:szCs w:val="24"/>
        </w:rPr>
        <w:t xml:space="preserve">Anomalies congénitales </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13</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hanging="11"/>
        <w:jc w:val="right"/>
        <w:rPr>
          <w:rFonts w:ascii="Times New Roman" w:hAnsi="Times New Roman" w:cs="Times New Roman"/>
          <w:sz w:val="24"/>
          <w:szCs w:val="24"/>
        </w:rPr>
      </w:pPr>
      <w:r w:rsidRPr="009A1ACC">
        <w:rPr>
          <w:rFonts w:ascii="Times New Roman" w:hAnsi="Times New Roman" w:cs="Times New Roman"/>
          <w:sz w:val="24"/>
          <w:szCs w:val="24"/>
        </w:rPr>
        <w:t>La</w:t>
      </w:r>
      <w:r>
        <w:rPr>
          <w:rFonts w:ascii="Times New Roman" w:hAnsi="Times New Roman" w:cs="Times New Roman"/>
          <w:sz w:val="24"/>
          <w:szCs w:val="24"/>
        </w:rPr>
        <w:t xml:space="preserve"> thyroïdite d’</w:t>
      </w:r>
      <w:proofErr w:type="spellStart"/>
      <w:r>
        <w:rPr>
          <w:rFonts w:ascii="Times New Roman" w:hAnsi="Times New Roman" w:cs="Times New Roman"/>
          <w:sz w:val="24"/>
          <w:szCs w:val="24"/>
        </w:rPr>
        <w:t>Haschimoto</w:t>
      </w:r>
      <w:proofErr w:type="spellEnd"/>
      <w:r>
        <w:rPr>
          <w:rFonts w:ascii="Times New Roman" w:hAnsi="Times New Roman" w:cs="Times New Roman"/>
          <w:sz w:val="24"/>
          <w:szCs w:val="24"/>
        </w:rPr>
        <w:t> </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13</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hanging="11"/>
        <w:jc w:val="right"/>
        <w:rPr>
          <w:rFonts w:ascii="Times New Roman" w:hAnsi="Times New Roman" w:cs="Times New Roman"/>
          <w:sz w:val="24"/>
          <w:szCs w:val="24"/>
        </w:rPr>
      </w:pPr>
      <w:r>
        <w:rPr>
          <w:rFonts w:ascii="Times New Roman" w:hAnsi="Times New Roman" w:cs="Times New Roman"/>
          <w:sz w:val="24"/>
          <w:szCs w:val="24"/>
        </w:rPr>
        <w:t>La maladie de Basedow </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Pr>
          <w:rFonts w:ascii="Times New Roman" w:hAnsi="Times New Roman" w:cs="Times New Roman"/>
          <w:sz w:val="24"/>
          <w:szCs w:val="24"/>
        </w:rPr>
        <w:t>.</w:t>
      </w:r>
      <w:r w:rsidRPr="009A1ACC">
        <w:rPr>
          <w:rFonts w:ascii="Times New Roman" w:hAnsi="Times New Roman" w:cs="Times New Roman"/>
          <w:sz w:val="24"/>
          <w:szCs w:val="24"/>
        </w:rPr>
        <w:t>.13</w:t>
      </w:r>
    </w:p>
    <w:p w:rsidR="00CD5095" w:rsidRPr="009A1ACC" w:rsidRDefault="00CD5095" w:rsidP="00CD5095">
      <w:pPr>
        <w:pStyle w:val="Paragraphedeliste"/>
        <w:numPr>
          <w:ilvl w:val="1"/>
          <w:numId w:val="29"/>
        </w:numPr>
        <w:tabs>
          <w:tab w:val="left" w:pos="0"/>
        </w:tabs>
        <w:autoSpaceDE w:val="0"/>
        <w:autoSpaceDN w:val="0"/>
        <w:adjustRightInd w:val="0"/>
        <w:spacing w:after="0" w:line="240" w:lineRule="auto"/>
        <w:ind w:right="-142" w:firstLine="66"/>
        <w:jc w:val="right"/>
        <w:rPr>
          <w:rFonts w:ascii="Times New Roman" w:hAnsi="Times New Roman" w:cs="Times New Roman"/>
          <w:sz w:val="24"/>
          <w:szCs w:val="24"/>
        </w:rPr>
      </w:pPr>
      <w:r w:rsidRPr="009A1ACC">
        <w:rPr>
          <w:rFonts w:ascii="Times New Roman" w:hAnsi="Times New Roman" w:cs="Times New Roman"/>
          <w:sz w:val="24"/>
          <w:szCs w:val="24"/>
        </w:rPr>
        <w:t xml:space="preserve">Anomalies tumorales </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sidRPr="009A1ACC">
        <w:rPr>
          <w:rFonts w:ascii="Times New Roman" w:hAnsi="Times New Roman" w:cs="Times New Roman"/>
          <w:sz w:val="24"/>
          <w:szCs w:val="24"/>
        </w:rPr>
        <w:t>13</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right="-142" w:hanging="11"/>
        <w:jc w:val="right"/>
        <w:rPr>
          <w:rFonts w:ascii="Times New Roman" w:hAnsi="Times New Roman" w:cs="Times New Roman"/>
          <w:sz w:val="24"/>
          <w:szCs w:val="24"/>
        </w:rPr>
      </w:pPr>
      <w:r w:rsidRPr="009A1ACC">
        <w:rPr>
          <w:rFonts w:ascii="Times New Roman" w:hAnsi="Times New Roman" w:cs="Times New Roman"/>
          <w:sz w:val="24"/>
          <w:szCs w:val="24"/>
        </w:rPr>
        <w:t xml:space="preserve">Le carcinome papillaire </w:t>
      </w:r>
      <w:proofErr w:type="spellStart"/>
      <w:r w:rsidRPr="009A1ACC">
        <w:rPr>
          <w:rFonts w:ascii="Times New Roman" w:hAnsi="Times New Roman" w:cs="Times New Roman"/>
          <w:sz w:val="24"/>
          <w:szCs w:val="24"/>
        </w:rPr>
        <w:t>thyroidien</w:t>
      </w:r>
      <w:proofErr w:type="spellEnd"/>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13</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right="-142" w:hanging="11"/>
        <w:jc w:val="right"/>
        <w:rPr>
          <w:rFonts w:ascii="Times New Roman" w:hAnsi="Times New Roman" w:cs="Times New Roman"/>
          <w:sz w:val="24"/>
          <w:szCs w:val="24"/>
        </w:rPr>
      </w:pPr>
      <w:r w:rsidRPr="009A1ACC">
        <w:rPr>
          <w:rFonts w:ascii="Times New Roman" w:hAnsi="Times New Roman" w:cs="Times New Roman"/>
          <w:sz w:val="24"/>
          <w:szCs w:val="24"/>
        </w:rPr>
        <w:t xml:space="preserve">Le carcinome folliculaire </w:t>
      </w:r>
      <w:proofErr w:type="spellStart"/>
      <w:r w:rsidRPr="009A1ACC">
        <w:rPr>
          <w:rFonts w:ascii="Times New Roman" w:hAnsi="Times New Roman" w:cs="Times New Roman"/>
          <w:sz w:val="24"/>
          <w:szCs w:val="24"/>
        </w:rPr>
        <w:t>thyroidien</w:t>
      </w:r>
      <w:proofErr w:type="spellEnd"/>
      <w:r w:rsidRPr="009A1ACC">
        <w:rPr>
          <w:rFonts w:ascii="Times New Roman" w:hAnsi="Times New Roman" w:cs="Times New Roman"/>
          <w:sz w:val="24"/>
          <w:szCs w:val="24"/>
        </w:rPr>
        <w:t xml:space="preserve"> ...................................................</w:t>
      </w:r>
      <w:r>
        <w:rPr>
          <w:rFonts w:ascii="Times New Roman" w:hAnsi="Times New Roman" w:cs="Times New Roman"/>
          <w:sz w:val="24"/>
          <w:szCs w:val="24"/>
        </w:rPr>
        <w:t>.......</w:t>
      </w:r>
      <w:r w:rsidRPr="009A1ACC">
        <w:rPr>
          <w:rFonts w:ascii="Times New Roman" w:hAnsi="Times New Roman" w:cs="Times New Roman"/>
          <w:sz w:val="24"/>
          <w:szCs w:val="24"/>
        </w:rPr>
        <w:t>........14</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right="-142" w:hanging="11"/>
        <w:jc w:val="right"/>
        <w:rPr>
          <w:rFonts w:ascii="Times New Roman" w:hAnsi="Times New Roman" w:cs="Times New Roman"/>
          <w:sz w:val="24"/>
          <w:szCs w:val="24"/>
        </w:rPr>
      </w:pPr>
      <w:r w:rsidRPr="009A1ACC">
        <w:rPr>
          <w:rFonts w:ascii="Times New Roman" w:hAnsi="Times New Roman" w:cs="Times New Roman"/>
          <w:sz w:val="24"/>
          <w:szCs w:val="24"/>
        </w:rPr>
        <w:t xml:space="preserve">Le carcinome </w:t>
      </w:r>
      <w:proofErr w:type="spellStart"/>
      <w:r w:rsidRPr="009A1ACC">
        <w:rPr>
          <w:rFonts w:ascii="Times New Roman" w:hAnsi="Times New Roman" w:cs="Times New Roman"/>
          <w:sz w:val="24"/>
          <w:szCs w:val="24"/>
        </w:rPr>
        <w:t>anaplasique</w:t>
      </w:r>
      <w:proofErr w:type="spellEnd"/>
      <w:r w:rsidRPr="009A1ACC">
        <w:rPr>
          <w:rFonts w:ascii="Times New Roman" w:hAnsi="Times New Roman" w:cs="Times New Roman"/>
          <w:sz w:val="24"/>
          <w:szCs w:val="24"/>
        </w:rPr>
        <w:t xml:space="preserve"> </w:t>
      </w:r>
      <w:proofErr w:type="spellStart"/>
      <w:r w:rsidRPr="009A1ACC">
        <w:rPr>
          <w:rFonts w:ascii="Times New Roman" w:hAnsi="Times New Roman" w:cs="Times New Roman"/>
          <w:sz w:val="24"/>
          <w:szCs w:val="24"/>
        </w:rPr>
        <w:t>thyroidien</w:t>
      </w:r>
      <w:proofErr w:type="spellEnd"/>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.14</w:t>
      </w:r>
    </w:p>
    <w:p w:rsidR="00CD5095" w:rsidRPr="009A1ACC" w:rsidRDefault="00CD5095" w:rsidP="00CD5095">
      <w:pPr>
        <w:pStyle w:val="Paragraphedeliste"/>
        <w:numPr>
          <w:ilvl w:val="2"/>
          <w:numId w:val="29"/>
        </w:numPr>
        <w:tabs>
          <w:tab w:val="left" w:pos="709"/>
        </w:tabs>
        <w:autoSpaceDE w:val="0"/>
        <w:autoSpaceDN w:val="0"/>
        <w:adjustRightInd w:val="0"/>
        <w:spacing w:after="0" w:line="240" w:lineRule="auto"/>
        <w:ind w:right="-142" w:hanging="11"/>
        <w:jc w:val="right"/>
        <w:rPr>
          <w:rFonts w:ascii="Times New Roman" w:hAnsi="Times New Roman" w:cs="Times New Roman"/>
          <w:sz w:val="24"/>
          <w:szCs w:val="24"/>
        </w:rPr>
      </w:pPr>
      <w:r w:rsidRPr="009A1ACC">
        <w:rPr>
          <w:rFonts w:ascii="Times New Roman" w:hAnsi="Times New Roman" w:cs="Times New Roman"/>
          <w:sz w:val="24"/>
          <w:szCs w:val="24"/>
        </w:rPr>
        <w:t xml:space="preserve">Le carcinome médullaire </w:t>
      </w:r>
      <w:proofErr w:type="spellStart"/>
      <w:r w:rsidRPr="009A1ACC">
        <w:rPr>
          <w:rFonts w:ascii="Times New Roman" w:hAnsi="Times New Roman" w:cs="Times New Roman"/>
          <w:sz w:val="24"/>
          <w:szCs w:val="24"/>
        </w:rPr>
        <w:t>thyroidien</w:t>
      </w:r>
      <w:proofErr w:type="spellEnd"/>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....14</w:t>
      </w:r>
    </w:p>
    <w:p w:rsidR="00CD5095" w:rsidRPr="00132C44" w:rsidRDefault="00CD5095" w:rsidP="00CD5095">
      <w:pPr>
        <w:pStyle w:val="Paragraphedeliste"/>
        <w:numPr>
          <w:ilvl w:val="1"/>
          <w:numId w:val="29"/>
        </w:numPr>
        <w:tabs>
          <w:tab w:val="left" w:pos="426"/>
        </w:tabs>
        <w:autoSpaceDE w:val="0"/>
        <w:autoSpaceDN w:val="0"/>
        <w:adjustRightInd w:val="0"/>
        <w:spacing w:after="0" w:line="240" w:lineRule="auto"/>
        <w:ind w:right="-142" w:firstLine="66"/>
        <w:jc w:val="right"/>
        <w:rPr>
          <w:rFonts w:ascii="Times New Roman" w:hAnsi="Times New Roman" w:cs="Times New Roman"/>
          <w:sz w:val="24"/>
          <w:szCs w:val="24"/>
        </w:rPr>
      </w:pPr>
      <w:r w:rsidRPr="009A1ACC">
        <w:rPr>
          <w:rFonts w:ascii="Times New Roman" w:hAnsi="Times New Roman" w:cs="Times New Roman"/>
          <w:sz w:val="24"/>
          <w:szCs w:val="24"/>
        </w:rPr>
        <w:t>les anomalies liées aux défauts des FTT.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....14</w:t>
      </w:r>
    </w:p>
    <w:p w:rsidR="00CD5095" w:rsidRPr="009A1ACC" w:rsidRDefault="00CD5095" w:rsidP="00CD5095">
      <w:pPr>
        <w:pStyle w:val="Paragraphedeliste"/>
        <w:numPr>
          <w:ilvl w:val="0"/>
          <w:numId w:val="23"/>
        </w:numPr>
        <w:spacing w:line="240" w:lineRule="auto"/>
        <w:ind w:right="-142"/>
        <w:jc w:val="right"/>
        <w:rPr>
          <w:rFonts w:ascii="Times New Roman" w:hAnsi="Times New Roman" w:cs="Times New Roman"/>
          <w:sz w:val="24"/>
          <w:szCs w:val="24"/>
        </w:rPr>
      </w:pPr>
      <w:r w:rsidRPr="009A1ACC">
        <w:rPr>
          <w:rFonts w:ascii="Times New Roman" w:hAnsi="Times New Roman" w:cs="Times New Roman"/>
          <w:sz w:val="24"/>
          <w:szCs w:val="24"/>
        </w:rPr>
        <w:t>Traitement…………………………………………………………………......................…15</w:t>
      </w:r>
    </w:p>
    <w:p w:rsidR="00CD5095" w:rsidRDefault="00CD5095" w:rsidP="00CD5095">
      <w:pPr>
        <w:pStyle w:val="Paragraphedeliste"/>
        <w:numPr>
          <w:ilvl w:val="1"/>
          <w:numId w:val="30"/>
        </w:numPr>
        <w:spacing w:line="240" w:lineRule="auto"/>
        <w:ind w:left="284" w:right="-142" w:firstLine="0"/>
        <w:jc w:val="right"/>
        <w:rPr>
          <w:rFonts w:ascii="Times New Roman" w:hAnsi="Times New Roman" w:cs="Times New Roman"/>
          <w:sz w:val="24"/>
          <w:szCs w:val="24"/>
        </w:rPr>
      </w:pPr>
      <w:r w:rsidRPr="009A1ACC">
        <w:rPr>
          <w:rFonts w:ascii="Times New Roman" w:hAnsi="Times New Roman" w:cs="Times New Roman"/>
          <w:sz w:val="24"/>
          <w:szCs w:val="24"/>
        </w:rPr>
        <w:t xml:space="preserve"> Les thérapies ciblées dans le cancer de la thyroïde</w:t>
      </w:r>
      <w:proofErr w:type="gramStart"/>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proofErr w:type="gramEnd"/>
      <w:r w:rsidRPr="009A1ACC">
        <w:rPr>
          <w:rFonts w:ascii="Times New Roman" w:hAnsi="Times New Roman" w:cs="Times New Roman"/>
          <w:sz w:val="24"/>
          <w:szCs w:val="24"/>
        </w:rPr>
        <w:t>15</w:t>
      </w:r>
    </w:p>
    <w:p w:rsidR="00CD5095" w:rsidRDefault="00CD5095" w:rsidP="00CD5095">
      <w:pPr>
        <w:spacing w:line="240" w:lineRule="auto"/>
        <w:ind w:right="-142"/>
        <w:jc w:val="right"/>
        <w:rPr>
          <w:rFonts w:ascii="Times New Roman" w:hAnsi="Times New Roman" w:cs="Times New Roman"/>
          <w:sz w:val="24"/>
          <w:szCs w:val="24"/>
        </w:rPr>
      </w:pPr>
    </w:p>
    <w:p w:rsidR="00CD5095" w:rsidRPr="00CD5095" w:rsidRDefault="00CD5095" w:rsidP="00CD5095">
      <w:pPr>
        <w:spacing w:line="240" w:lineRule="auto"/>
        <w:ind w:right="-142"/>
        <w:jc w:val="right"/>
        <w:rPr>
          <w:rFonts w:ascii="Times New Roman" w:hAnsi="Times New Roman" w:cs="Times New Roman"/>
          <w:sz w:val="24"/>
          <w:szCs w:val="24"/>
        </w:rPr>
      </w:pPr>
    </w:p>
    <w:p w:rsidR="00CD5095" w:rsidRPr="00CD5095" w:rsidRDefault="00CD5095" w:rsidP="00CD5095">
      <w:pPr>
        <w:spacing w:line="240" w:lineRule="auto"/>
        <w:rPr>
          <w:rFonts w:ascii="Times New Roman" w:hAnsi="Times New Roman" w:cs="Times New Roman"/>
          <w:b/>
          <w:sz w:val="24"/>
          <w:szCs w:val="24"/>
        </w:rPr>
      </w:pPr>
      <w:r w:rsidRPr="00CD5095">
        <w:rPr>
          <w:rFonts w:ascii="Times New Roman" w:hAnsi="Times New Roman" w:cs="Times New Roman"/>
          <w:b/>
          <w:sz w:val="24"/>
          <w:szCs w:val="24"/>
        </w:rPr>
        <w:lastRenderedPageBreak/>
        <w:t>Chapitre II : Matériels et Méthodes</w:t>
      </w:r>
    </w:p>
    <w:p w:rsidR="00CD5095" w:rsidRPr="009A1ACC" w:rsidRDefault="00CD5095" w:rsidP="00CD5095">
      <w:pPr>
        <w:pStyle w:val="Paragraphedeliste"/>
        <w:numPr>
          <w:ilvl w:val="0"/>
          <w:numId w:val="31"/>
        </w:numPr>
        <w:tabs>
          <w:tab w:val="left" w:pos="284"/>
        </w:tabs>
        <w:spacing w:line="240" w:lineRule="auto"/>
        <w:ind w:left="0" w:firstLine="0"/>
        <w:jc w:val="right"/>
        <w:rPr>
          <w:rFonts w:ascii="Times New Roman" w:hAnsi="Times New Roman" w:cs="Times New Roman"/>
          <w:sz w:val="24"/>
          <w:szCs w:val="24"/>
        </w:rPr>
      </w:pPr>
      <w:r w:rsidRPr="009A1ACC">
        <w:rPr>
          <w:rFonts w:ascii="Times New Roman" w:hAnsi="Times New Roman" w:cs="Times New Roman"/>
          <w:sz w:val="24"/>
          <w:szCs w:val="24"/>
        </w:rPr>
        <w:t>Matériel biologique</w:t>
      </w:r>
      <w:proofErr w:type="gramStart"/>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proofErr w:type="gramEnd"/>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0"/>
          <w:numId w:val="31"/>
        </w:numPr>
        <w:tabs>
          <w:tab w:val="left" w:pos="284"/>
        </w:tabs>
        <w:spacing w:line="240" w:lineRule="auto"/>
        <w:ind w:left="0" w:firstLine="0"/>
        <w:jc w:val="right"/>
        <w:rPr>
          <w:rFonts w:ascii="Times New Roman" w:hAnsi="Times New Roman" w:cs="Times New Roman"/>
          <w:sz w:val="24"/>
          <w:szCs w:val="24"/>
        </w:rPr>
      </w:pPr>
      <w:r w:rsidRPr="009A1ACC">
        <w:rPr>
          <w:rFonts w:ascii="Times New Roman" w:hAnsi="Times New Roman" w:cs="Times New Roman"/>
          <w:sz w:val="24"/>
          <w:szCs w:val="24"/>
        </w:rPr>
        <w:t>Méthode</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1"/>
          <w:numId w:val="31"/>
        </w:numPr>
        <w:spacing w:line="240" w:lineRule="auto"/>
        <w:ind w:left="709" w:hanging="425"/>
        <w:jc w:val="right"/>
        <w:rPr>
          <w:rFonts w:ascii="Times New Roman" w:hAnsi="Times New Roman" w:cs="Times New Roman"/>
          <w:sz w:val="24"/>
          <w:szCs w:val="24"/>
        </w:rPr>
      </w:pPr>
      <w:r w:rsidRPr="009A1ACC">
        <w:rPr>
          <w:rFonts w:ascii="Times New Roman" w:hAnsi="Times New Roman" w:cs="Times New Roman"/>
          <w:sz w:val="24"/>
          <w:szCs w:val="24"/>
        </w:rPr>
        <w:t>Inclusion en paraffine et préparation des lames des tissus fixés </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 xml:space="preserve">Sacrifice, prélèvement et fixation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Lavage et déshydratation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Inclusion en paraffine (enrobage)........</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 Confection de blocs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Réalisation des coupes et étalement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..17</w:t>
      </w:r>
    </w:p>
    <w:p w:rsidR="00CD5095" w:rsidRPr="009A1ACC" w:rsidRDefault="00CD5095" w:rsidP="00CD5095">
      <w:pPr>
        <w:pStyle w:val="Paragraphedeliste"/>
        <w:spacing w:line="240" w:lineRule="auto"/>
        <w:ind w:left="1080"/>
        <w:jc w:val="right"/>
        <w:rPr>
          <w:rFonts w:ascii="Times New Roman" w:hAnsi="Times New Roman" w:cs="Times New Roman"/>
          <w:sz w:val="24"/>
          <w:szCs w:val="24"/>
        </w:rPr>
      </w:pPr>
    </w:p>
    <w:p w:rsidR="00CD5095" w:rsidRPr="009A1ACC" w:rsidRDefault="00CD5095" w:rsidP="00CD5095">
      <w:pPr>
        <w:pStyle w:val="Paragraphedeliste"/>
        <w:numPr>
          <w:ilvl w:val="1"/>
          <w:numId w:val="31"/>
        </w:numPr>
        <w:spacing w:line="240" w:lineRule="auto"/>
        <w:ind w:left="709" w:hanging="425"/>
        <w:jc w:val="right"/>
        <w:rPr>
          <w:rFonts w:ascii="Times New Roman" w:hAnsi="Times New Roman" w:cs="Times New Roman"/>
          <w:sz w:val="24"/>
          <w:szCs w:val="24"/>
        </w:rPr>
      </w:pPr>
      <w:r w:rsidRPr="009A1ACC">
        <w:rPr>
          <w:rFonts w:ascii="Times New Roman" w:hAnsi="Times New Roman" w:cs="Times New Roman"/>
          <w:sz w:val="24"/>
          <w:szCs w:val="24"/>
        </w:rPr>
        <w:t>Coloration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.....18</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 xml:space="preserve"> Déparaffinage et hydratation des coupes : (étape commune)....................</w:t>
      </w:r>
      <w:r>
        <w:rPr>
          <w:rFonts w:ascii="Times New Roman" w:hAnsi="Times New Roman" w:cs="Times New Roman"/>
          <w:sz w:val="24"/>
          <w:szCs w:val="24"/>
        </w:rPr>
        <w:t>.....</w:t>
      </w:r>
      <w:r w:rsidRPr="009A1ACC">
        <w:rPr>
          <w:rFonts w:ascii="Times New Roman" w:hAnsi="Times New Roman" w:cs="Times New Roman"/>
          <w:sz w:val="24"/>
          <w:szCs w:val="24"/>
        </w:rPr>
        <w:t>. 18</w:t>
      </w:r>
    </w:p>
    <w:p w:rsidR="00CD5095" w:rsidRPr="009A1ACC" w:rsidRDefault="00CD5095" w:rsidP="00CD5095">
      <w:pPr>
        <w:pStyle w:val="Paragraphedeliste"/>
        <w:numPr>
          <w:ilvl w:val="2"/>
          <w:numId w:val="31"/>
        </w:numPr>
        <w:spacing w:line="240" w:lineRule="auto"/>
        <w:ind w:left="709" w:firstLine="0"/>
        <w:jc w:val="right"/>
        <w:rPr>
          <w:rFonts w:ascii="Times New Roman" w:hAnsi="Times New Roman" w:cs="Times New Roman"/>
          <w:sz w:val="24"/>
          <w:szCs w:val="24"/>
        </w:rPr>
      </w:pPr>
      <w:r w:rsidRPr="009A1ACC">
        <w:rPr>
          <w:rFonts w:ascii="Times New Roman" w:hAnsi="Times New Roman" w:cs="Times New Roman"/>
          <w:sz w:val="24"/>
          <w:szCs w:val="24"/>
        </w:rPr>
        <w:t xml:space="preserve">Coloration </w:t>
      </w:r>
      <w:proofErr w:type="spellStart"/>
      <w:r w:rsidRPr="009A1ACC">
        <w:rPr>
          <w:rFonts w:ascii="Times New Roman" w:hAnsi="Times New Roman" w:cs="Times New Roman"/>
          <w:sz w:val="24"/>
          <w:szCs w:val="24"/>
        </w:rPr>
        <w:t>ppt</w:t>
      </w:r>
      <w:proofErr w:type="spellEnd"/>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 18</w:t>
      </w:r>
    </w:p>
    <w:p w:rsidR="00CD5095" w:rsidRPr="009A1ACC" w:rsidRDefault="00CD5095" w:rsidP="00CD5095">
      <w:pPr>
        <w:pStyle w:val="Paragraphedeliste"/>
        <w:numPr>
          <w:ilvl w:val="0"/>
          <w:numId w:val="32"/>
        </w:numPr>
        <w:tabs>
          <w:tab w:val="left" w:pos="1701"/>
        </w:tabs>
        <w:spacing w:line="240" w:lineRule="auto"/>
        <w:ind w:hanging="22"/>
        <w:jc w:val="right"/>
        <w:rPr>
          <w:rFonts w:ascii="Times New Roman" w:hAnsi="Times New Roman" w:cs="Times New Roman"/>
          <w:sz w:val="24"/>
          <w:szCs w:val="24"/>
        </w:rPr>
      </w:pPr>
      <w:r w:rsidRPr="009A1ACC">
        <w:rPr>
          <w:rFonts w:ascii="Times New Roman" w:hAnsi="Times New Roman" w:cs="Times New Roman"/>
          <w:sz w:val="24"/>
          <w:szCs w:val="24"/>
        </w:rPr>
        <w:t>Coloration à l’Hématox</w:t>
      </w:r>
      <w:r>
        <w:rPr>
          <w:rFonts w:ascii="Times New Roman" w:hAnsi="Times New Roman" w:cs="Times New Roman"/>
          <w:sz w:val="24"/>
          <w:szCs w:val="24"/>
        </w:rPr>
        <w:t>yline-Eosine (H&amp;E).</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..18</w:t>
      </w:r>
    </w:p>
    <w:p w:rsidR="00CD5095" w:rsidRPr="009A1ACC" w:rsidRDefault="00CD5095" w:rsidP="00CD5095">
      <w:pPr>
        <w:pStyle w:val="Paragraphedeliste"/>
        <w:numPr>
          <w:ilvl w:val="0"/>
          <w:numId w:val="32"/>
        </w:numPr>
        <w:tabs>
          <w:tab w:val="left" w:pos="1701"/>
        </w:tabs>
        <w:spacing w:line="240" w:lineRule="auto"/>
        <w:ind w:hanging="22"/>
        <w:jc w:val="right"/>
        <w:rPr>
          <w:rFonts w:ascii="Times New Roman" w:hAnsi="Times New Roman" w:cs="Times New Roman"/>
          <w:sz w:val="24"/>
          <w:szCs w:val="24"/>
        </w:rPr>
      </w:pPr>
      <w:r w:rsidRPr="009A1ACC">
        <w:rPr>
          <w:rFonts w:ascii="Times New Roman" w:hAnsi="Times New Roman" w:cs="Times New Roman"/>
          <w:sz w:val="24"/>
          <w:szCs w:val="24"/>
        </w:rPr>
        <w:t xml:space="preserve">Coloration au Van </w:t>
      </w:r>
      <w:proofErr w:type="spellStart"/>
      <w:r w:rsidRPr="009A1ACC">
        <w:rPr>
          <w:rFonts w:ascii="Times New Roman" w:hAnsi="Times New Roman" w:cs="Times New Roman"/>
          <w:sz w:val="24"/>
          <w:szCs w:val="24"/>
        </w:rPr>
        <w:t>Gieson</w:t>
      </w:r>
      <w:proofErr w:type="spellEnd"/>
      <w:r w:rsidRPr="009A1ACC">
        <w:rPr>
          <w:rFonts w:ascii="Times New Roman" w:hAnsi="Times New Roman" w:cs="Times New Roman"/>
          <w:sz w:val="24"/>
          <w:szCs w:val="24"/>
        </w:rPr>
        <w:t xml:space="preserve"> (VG) .....................................</w:t>
      </w:r>
      <w:r>
        <w:rPr>
          <w:rFonts w:ascii="Times New Roman" w:hAnsi="Times New Roman" w:cs="Times New Roman"/>
          <w:sz w:val="24"/>
          <w:szCs w:val="24"/>
        </w:rPr>
        <w:t>...........................</w:t>
      </w:r>
      <w:r w:rsidRPr="009A1ACC">
        <w:rPr>
          <w:rFonts w:ascii="Times New Roman" w:hAnsi="Times New Roman" w:cs="Times New Roman"/>
          <w:sz w:val="24"/>
          <w:szCs w:val="24"/>
        </w:rPr>
        <w:t>..18</w:t>
      </w:r>
    </w:p>
    <w:p w:rsidR="00CD5095" w:rsidRPr="009A1ACC" w:rsidRDefault="00CD5095" w:rsidP="00CD5095">
      <w:pPr>
        <w:pStyle w:val="Paragraphedeliste"/>
        <w:numPr>
          <w:ilvl w:val="0"/>
          <w:numId w:val="32"/>
        </w:numPr>
        <w:tabs>
          <w:tab w:val="left" w:pos="1701"/>
        </w:tabs>
        <w:spacing w:line="240" w:lineRule="auto"/>
        <w:ind w:hanging="22"/>
        <w:jc w:val="right"/>
        <w:rPr>
          <w:rFonts w:ascii="Times New Roman" w:hAnsi="Times New Roman" w:cs="Times New Roman"/>
          <w:sz w:val="24"/>
          <w:szCs w:val="24"/>
        </w:rPr>
      </w:pPr>
      <w:r w:rsidRPr="009A1ACC">
        <w:rPr>
          <w:rFonts w:ascii="Times New Roman" w:hAnsi="Times New Roman" w:cs="Times New Roman"/>
          <w:sz w:val="24"/>
          <w:szCs w:val="24"/>
        </w:rPr>
        <w:t>Coloration au Trichrome de Masson (TM)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 18</w:t>
      </w:r>
    </w:p>
    <w:p w:rsidR="00CD5095" w:rsidRPr="009A1ACC" w:rsidRDefault="00CD5095" w:rsidP="00CD5095">
      <w:pPr>
        <w:pStyle w:val="Paragraphedeliste"/>
        <w:numPr>
          <w:ilvl w:val="0"/>
          <w:numId w:val="32"/>
        </w:numPr>
        <w:tabs>
          <w:tab w:val="left" w:pos="1701"/>
        </w:tabs>
        <w:spacing w:line="240" w:lineRule="auto"/>
        <w:ind w:hanging="22"/>
        <w:jc w:val="right"/>
        <w:rPr>
          <w:rFonts w:ascii="Times New Roman" w:hAnsi="Times New Roman" w:cs="Times New Roman"/>
          <w:sz w:val="24"/>
          <w:szCs w:val="24"/>
        </w:rPr>
      </w:pPr>
      <w:r w:rsidRPr="009A1ACC">
        <w:rPr>
          <w:rFonts w:ascii="Times New Roman" w:hAnsi="Times New Roman" w:cs="Times New Roman"/>
          <w:sz w:val="24"/>
          <w:szCs w:val="24"/>
        </w:rPr>
        <w:t>Coloration à l’</w:t>
      </w:r>
      <w:proofErr w:type="spellStart"/>
      <w:r w:rsidRPr="009A1ACC">
        <w:rPr>
          <w:rFonts w:ascii="Times New Roman" w:hAnsi="Times New Roman" w:cs="Times New Roman"/>
          <w:sz w:val="24"/>
          <w:szCs w:val="24"/>
        </w:rPr>
        <w:t>Azan</w:t>
      </w:r>
      <w:proofErr w:type="spellEnd"/>
      <w:r w:rsidRPr="009A1ACC">
        <w:rPr>
          <w:rFonts w:ascii="Times New Roman" w:hAnsi="Times New Roman" w:cs="Times New Roman"/>
          <w:sz w:val="24"/>
          <w:szCs w:val="24"/>
        </w:rPr>
        <w:t xml:space="preserve"> de </w:t>
      </w:r>
      <w:proofErr w:type="spellStart"/>
      <w:r w:rsidRPr="009A1ACC">
        <w:rPr>
          <w:rFonts w:ascii="Times New Roman" w:hAnsi="Times New Roman" w:cs="Times New Roman"/>
          <w:sz w:val="24"/>
          <w:szCs w:val="24"/>
        </w:rPr>
        <w:t>Heidenhain</w:t>
      </w:r>
      <w:proofErr w:type="spellEnd"/>
      <w:r w:rsidRPr="009A1ACC">
        <w:rPr>
          <w:rFonts w:ascii="Times New Roman" w:hAnsi="Times New Roman" w:cs="Times New Roman"/>
          <w:sz w:val="24"/>
          <w:szCs w:val="24"/>
        </w:rPr>
        <w:t> (AH) ....................</w:t>
      </w:r>
      <w:r>
        <w:rPr>
          <w:rFonts w:ascii="Times New Roman" w:hAnsi="Times New Roman" w:cs="Times New Roman"/>
          <w:sz w:val="24"/>
          <w:szCs w:val="24"/>
        </w:rPr>
        <w:t>..............................</w:t>
      </w:r>
      <w:r w:rsidRPr="009A1ACC">
        <w:rPr>
          <w:rFonts w:ascii="Times New Roman" w:hAnsi="Times New Roman" w:cs="Times New Roman"/>
          <w:sz w:val="24"/>
          <w:szCs w:val="24"/>
        </w:rPr>
        <w:t>..18</w:t>
      </w:r>
    </w:p>
    <w:p w:rsidR="00CD5095" w:rsidRDefault="00CD5095" w:rsidP="00CD5095">
      <w:pPr>
        <w:pStyle w:val="Style3"/>
        <w:numPr>
          <w:ilvl w:val="2"/>
          <w:numId w:val="31"/>
        </w:numPr>
        <w:tabs>
          <w:tab w:val="left" w:pos="1276"/>
        </w:tabs>
        <w:kinsoku w:val="0"/>
        <w:autoSpaceDE/>
        <w:autoSpaceDN/>
        <w:spacing w:before="0" w:line="240" w:lineRule="auto"/>
        <w:ind w:left="709" w:right="-142" w:firstLine="0"/>
        <w:jc w:val="right"/>
        <w:rPr>
          <w:rFonts w:ascii="Times New Roman" w:hAnsi="Times New Roman" w:cs="Times New Roman"/>
          <w:sz w:val="24"/>
          <w:szCs w:val="24"/>
          <w:lang w:val="fr-FR"/>
        </w:rPr>
      </w:pPr>
      <w:r w:rsidRPr="009A1ACC">
        <w:rPr>
          <w:rFonts w:ascii="Times New Roman" w:hAnsi="Times New Roman" w:cs="Times New Roman"/>
          <w:sz w:val="24"/>
          <w:szCs w:val="24"/>
          <w:lang w:val="fr-FR"/>
        </w:rPr>
        <w:t>Montage et observation microscopique ....</w:t>
      </w:r>
      <w:r>
        <w:rPr>
          <w:rFonts w:ascii="Times New Roman" w:hAnsi="Times New Roman" w:cs="Times New Roman"/>
          <w:sz w:val="24"/>
          <w:szCs w:val="24"/>
          <w:lang w:val="fr-FR"/>
        </w:rPr>
        <w:t>...............................</w:t>
      </w:r>
      <w:r w:rsidRPr="009A1ACC">
        <w:rPr>
          <w:rFonts w:ascii="Times New Roman" w:hAnsi="Times New Roman" w:cs="Times New Roman"/>
          <w:sz w:val="24"/>
          <w:szCs w:val="24"/>
          <w:lang w:val="fr-FR"/>
        </w:rPr>
        <w:t>.........................</w:t>
      </w:r>
      <w:r>
        <w:rPr>
          <w:rFonts w:ascii="Times New Roman" w:hAnsi="Times New Roman" w:cs="Times New Roman"/>
          <w:sz w:val="24"/>
          <w:szCs w:val="24"/>
          <w:lang w:val="fr-FR"/>
        </w:rPr>
        <w:t>.</w:t>
      </w:r>
      <w:r w:rsidRPr="009A1ACC">
        <w:rPr>
          <w:rFonts w:ascii="Times New Roman" w:hAnsi="Times New Roman" w:cs="Times New Roman"/>
          <w:sz w:val="24"/>
          <w:szCs w:val="24"/>
          <w:lang w:val="fr-FR"/>
        </w:rPr>
        <w:t>.18</w:t>
      </w:r>
    </w:p>
    <w:p w:rsidR="00CD5095" w:rsidRPr="00132C44" w:rsidRDefault="00CD5095" w:rsidP="00CD5095">
      <w:pPr>
        <w:pStyle w:val="Style3"/>
        <w:tabs>
          <w:tab w:val="left" w:pos="1276"/>
        </w:tabs>
        <w:kinsoku w:val="0"/>
        <w:autoSpaceDE/>
        <w:autoSpaceDN/>
        <w:spacing w:before="0" w:line="240" w:lineRule="auto"/>
        <w:ind w:left="709" w:right="-142" w:firstLine="0"/>
        <w:jc w:val="right"/>
        <w:rPr>
          <w:rFonts w:ascii="Times New Roman" w:hAnsi="Times New Roman" w:cs="Times New Roman"/>
          <w:sz w:val="24"/>
          <w:szCs w:val="24"/>
          <w:lang w:val="fr-FR"/>
        </w:rPr>
      </w:pPr>
    </w:p>
    <w:p w:rsidR="00CD5095" w:rsidRPr="00CD5095" w:rsidRDefault="00CD5095" w:rsidP="00CD5095">
      <w:pPr>
        <w:spacing w:line="240" w:lineRule="auto"/>
        <w:rPr>
          <w:rFonts w:ascii="Times New Roman" w:hAnsi="Times New Roman" w:cs="Times New Roman"/>
          <w:b/>
          <w:sz w:val="24"/>
          <w:szCs w:val="24"/>
        </w:rPr>
      </w:pPr>
      <w:r w:rsidRPr="00CD5095">
        <w:rPr>
          <w:rFonts w:ascii="Times New Roman" w:hAnsi="Times New Roman" w:cs="Times New Roman"/>
          <w:b/>
          <w:sz w:val="24"/>
          <w:szCs w:val="24"/>
        </w:rPr>
        <w:t>Chapitre III: Résultats</w:t>
      </w:r>
    </w:p>
    <w:p w:rsidR="00CD5095" w:rsidRPr="009A1ACC" w:rsidRDefault="00CD5095" w:rsidP="00CD5095">
      <w:pPr>
        <w:pStyle w:val="Paragraphedeliste"/>
        <w:numPr>
          <w:ilvl w:val="0"/>
          <w:numId w:val="33"/>
        </w:numPr>
        <w:tabs>
          <w:tab w:val="left" w:pos="284"/>
        </w:tabs>
        <w:spacing w:after="0"/>
        <w:ind w:left="0" w:firstLine="0"/>
        <w:jc w:val="right"/>
        <w:rPr>
          <w:rFonts w:ascii="Times New Roman" w:hAnsi="Times New Roman" w:cs="Times New Roman"/>
          <w:sz w:val="24"/>
          <w:szCs w:val="24"/>
        </w:rPr>
      </w:pPr>
      <w:r w:rsidRPr="009A1ACC">
        <w:rPr>
          <w:rFonts w:ascii="Times New Roman" w:hAnsi="Times New Roman" w:cs="Times New Roman"/>
          <w:sz w:val="24"/>
          <w:szCs w:val="24"/>
        </w:rPr>
        <w:t>Stade: Elargissement latéral et migration de l’ébauche thyroïdienne  de sa position médiane  vers la position  pré-trachéale finale……</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..19</w:t>
      </w:r>
    </w:p>
    <w:p w:rsidR="00CD5095" w:rsidRPr="009A1ACC" w:rsidRDefault="00CD5095" w:rsidP="00CD5095">
      <w:pPr>
        <w:pStyle w:val="Paragraphedeliste"/>
        <w:numPr>
          <w:ilvl w:val="0"/>
          <w:numId w:val="33"/>
        </w:numPr>
        <w:tabs>
          <w:tab w:val="left" w:pos="284"/>
        </w:tabs>
        <w:spacing w:after="0"/>
        <w:ind w:left="0" w:firstLine="0"/>
        <w:jc w:val="right"/>
        <w:rPr>
          <w:rFonts w:ascii="Times New Roman" w:hAnsi="Times New Roman" w:cs="Times New Roman"/>
          <w:sz w:val="24"/>
          <w:szCs w:val="24"/>
        </w:rPr>
      </w:pPr>
      <w:r w:rsidRPr="009A1ACC">
        <w:rPr>
          <w:rFonts w:ascii="Times New Roman" w:hAnsi="Times New Roman" w:cs="Times New Roman"/>
          <w:sz w:val="24"/>
          <w:szCs w:val="24"/>
        </w:rPr>
        <w:t>Stade : Fusion de l’ébauche médiane avec les corps ultimo-branchiaux</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….19</w:t>
      </w:r>
    </w:p>
    <w:p w:rsidR="00CD5095" w:rsidRPr="009A1ACC" w:rsidRDefault="00CD5095" w:rsidP="00CD5095">
      <w:pPr>
        <w:pStyle w:val="Paragraphedeliste"/>
        <w:numPr>
          <w:ilvl w:val="0"/>
          <w:numId w:val="33"/>
        </w:numPr>
        <w:tabs>
          <w:tab w:val="left" w:pos="284"/>
        </w:tabs>
        <w:spacing w:after="0"/>
        <w:ind w:left="0" w:firstLine="0"/>
        <w:jc w:val="right"/>
        <w:rPr>
          <w:rFonts w:ascii="Times New Roman" w:hAnsi="Times New Roman" w:cs="Times New Roman"/>
          <w:sz w:val="24"/>
          <w:szCs w:val="24"/>
        </w:rPr>
      </w:pPr>
      <w:r w:rsidRPr="009A1ACC">
        <w:rPr>
          <w:rFonts w:ascii="Times New Roman" w:hAnsi="Times New Roman" w:cs="Times New Roman"/>
          <w:sz w:val="24"/>
          <w:szCs w:val="24"/>
        </w:rPr>
        <w:t>Stade de  différenciation terminale et le déclanchement de  la fonction thyroïdienne</w:t>
      </w:r>
      <w:r>
        <w:rPr>
          <w:rFonts w:ascii="Times New Roman" w:hAnsi="Times New Roman" w:cs="Times New Roman"/>
          <w:sz w:val="24"/>
          <w:szCs w:val="24"/>
        </w:rPr>
        <w:t>.........</w:t>
      </w:r>
      <w:r w:rsidRPr="009A1ACC">
        <w:rPr>
          <w:rFonts w:ascii="Times New Roman" w:hAnsi="Times New Roman" w:cs="Times New Roman"/>
          <w:sz w:val="24"/>
          <w:szCs w:val="24"/>
        </w:rPr>
        <w:t>20</w:t>
      </w:r>
    </w:p>
    <w:p w:rsidR="00CD5095" w:rsidRPr="009A1ACC" w:rsidRDefault="00CD5095" w:rsidP="00CD5095">
      <w:pPr>
        <w:pStyle w:val="Paragraphedeliste"/>
        <w:numPr>
          <w:ilvl w:val="0"/>
          <w:numId w:val="33"/>
        </w:numPr>
        <w:tabs>
          <w:tab w:val="left" w:pos="284"/>
        </w:tabs>
        <w:ind w:left="0" w:firstLine="0"/>
        <w:jc w:val="right"/>
        <w:rPr>
          <w:rFonts w:ascii="Times New Roman" w:hAnsi="Times New Roman" w:cs="Times New Roman"/>
          <w:sz w:val="24"/>
          <w:szCs w:val="24"/>
        </w:rPr>
      </w:pPr>
      <w:r w:rsidRPr="009A1ACC">
        <w:rPr>
          <w:rFonts w:ascii="Times New Roman" w:hAnsi="Times New Roman" w:cs="Times New Roman"/>
          <w:sz w:val="24"/>
          <w:szCs w:val="24"/>
        </w:rPr>
        <w:t>Glande thyroïde au stade adulte…</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.....21</w:t>
      </w:r>
    </w:p>
    <w:p w:rsidR="00CD5095" w:rsidRPr="00CD5095" w:rsidRDefault="00CD5095" w:rsidP="00CD5095">
      <w:pPr>
        <w:pStyle w:val="Paragraphedeliste"/>
        <w:tabs>
          <w:tab w:val="left" w:pos="426"/>
        </w:tabs>
        <w:spacing w:after="0"/>
        <w:ind w:left="142"/>
        <w:rPr>
          <w:rFonts w:ascii="Times New Roman" w:hAnsi="Times New Roman" w:cs="Times New Roman"/>
          <w:b/>
          <w:sz w:val="24"/>
          <w:szCs w:val="24"/>
        </w:rPr>
      </w:pPr>
    </w:p>
    <w:p w:rsidR="00CD5095" w:rsidRPr="00CD5095" w:rsidRDefault="00CD5095" w:rsidP="00CD5095">
      <w:pPr>
        <w:spacing w:line="240" w:lineRule="auto"/>
        <w:rPr>
          <w:rFonts w:ascii="Times New Roman" w:hAnsi="Times New Roman" w:cs="Times New Roman"/>
          <w:b/>
          <w:sz w:val="24"/>
          <w:szCs w:val="24"/>
        </w:rPr>
      </w:pPr>
      <w:r w:rsidRPr="00CD5095">
        <w:rPr>
          <w:rFonts w:ascii="Times New Roman" w:hAnsi="Times New Roman" w:cs="Times New Roman"/>
          <w:b/>
          <w:sz w:val="24"/>
          <w:szCs w:val="24"/>
        </w:rPr>
        <w:t>Chapitre IV : Discussion</w:t>
      </w:r>
    </w:p>
    <w:p w:rsidR="00CD5095" w:rsidRPr="009A1ACC" w:rsidRDefault="00CD5095" w:rsidP="00CD5095">
      <w:pPr>
        <w:pStyle w:val="Paragraphedeliste"/>
        <w:numPr>
          <w:ilvl w:val="0"/>
          <w:numId w:val="34"/>
        </w:numPr>
        <w:tabs>
          <w:tab w:val="left" w:pos="284"/>
        </w:tabs>
        <w:spacing w:after="0"/>
        <w:ind w:right="-142"/>
        <w:jc w:val="right"/>
        <w:rPr>
          <w:rFonts w:ascii="Times New Roman" w:hAnsi="Times New Roman" w:cs="Times New Roman"/>
          <w:sz w:val="24"/>
          <w:szCs w:val="24"/>
        </w:rPr>
      </w:pPr>
      <w:r w:rsidRPr="009A1ACC">
        <w:rPr>
          <w:rFonts w:ascii="Times New Roman" w:hAnsi="Times New Roman" w:cs="Times New Roman"/>
          <w:sz w:val="24"/>
          <w:szCs w:val="24"/>
        </w:rPr>
        <w:t>L'induction de la formation de follicules thyroïdiens nécessite la surexpression similaire de PAX8 et Nkx2-1……........</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 xml:space="preserve">.. 22 </w:t>
      </w:r>
    </w:p>
    <w:p w:rsidR="00CD5095" w:rsidRPr="009A1ACC" w:rsidRDefault="00CD5095" w:rsidP="00CD5095">
      <w:pPr>
        <w:pStyle w:val="Paragraphedeliste"/>
        <w:numPr>
          <w:ilvl w:val="0"/>
          <w:numId w:val="34"/>
        </w:numPr>
        <w:tabs>
          <w:tab w:val="left" w:pos="284"/>
        </w:tabs>
        <w:spacing w:after="0"/>
        <w:jc w:val="right"/>
        <w:rPr>
          <w:rFonts w:ascii="Times New Roman" w:hAnsi="Times New Roman" w:cs="Times New Roman"/>
          <w:sz w:val="24"/>
          <w:szCs w:val="24"/>
        </w:rPr>
      </w:pPr>
      <w:r w:rsidRPr="009A1ACC">
        <w:rPr>
          <w:rFonts w:ascii="Times New Roman" w:hAnsi="Times New Roman" w:cs="Times New Roman"/>
          <w:sz w:val="24"/>
          <w:szCs w:val="24"/>
        </w:rPr>
        <w:t>L’initiation à la fusion d</w:t>
      </w:r>
      <w:r>
        <w:rPr>
          <w:rFonts w:ascii="Times New Roman" w:hAnsi="Times New Roman" w:cs="Times New Roman"/>
          <w:sz w:val="24"/>
          <w:szCs w:val="24"/>
        </w:rPr>
        <w:t>es UB avec la glande thyroïde……</w:t>
      </w:r>
      <w:r w:rsidRPr="009A1ACC">
        <w:rPr>
          <w:rFonts w:ascii="Times New Roman" w:hAnsi="Times New Roman" w:cs="Times New Roman"/>
          <w:sz w:val="24"/>
          <w:szCs w:val="24"/>
        </w:rPr>
        <w:t>…..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...22</w:t>
      </w:r>
    </w:p>
    <w:p w:rsidR="00CD5095" w:rsidRPr="009A1ACC" w:rsidRDefault="00CD5095" w:rsidP="00CD5095">
      <w:pPr>
        <w:pStyle w:val="Paragraphedeliste"/>
        <w:numPr>
          <w:ilvl w:val="0"/>
          <w:numId w:val="34"/>
        </w:numPr>
        <w:tabs>
          <w:tab w:val="left" w:pos="284"/>
        </w:tabs>
        <w:spacing w:after="0"/>
        <w:jc w:val="right"/>
        <w:rPr>
          <w:rFonts w:ascii="Times New Roman" w:hAnsi="Times New Roman" w:cs="Times New Roman"/>
          <w:sz w:val="24"/>
          <w:szCs w:val="24"/>
        </w:rPr>
      </w:pPr>
      <w:r w:rsidRPr="009A1ACC">
        <w:rPr>
          <w:rFonts w:ascii="Times New Roman" w:hAnsi="Times New Roman" w:cs="Times New Roman"/>
          <w:sz w:val="24"/>
          <w:szCs w:val="24"/>
        </w:rPr>
        <w:t>Régulation de la migration des CFT……….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 24</w:t>
      </w:r>
    </w:p>
    <w:p w:rsidR="00CD5095" w:rsidRPr="009A1ACC" w:rsidRDefault="00CD5095" w:rsidP="00CD5095">
      <w:pPr>
        <w:pStyle w:val="Paragraphedeliste"/>
        <w:numPr>
          <w:ilvl w:val="1"/>
          <w:numId w:val="34"/>
        </w:numPr>
        <w:tabs>
          <w:tab w:val="left" w:pos="709"/>
        </w:tabs>
        <w:spacing w:after="0"/>
        <w:ind w:left="284" w:firstLine="0"/>
        <w:jc w:val="right"/>
        <w:rPr>
          <w:rFonts w:ascii="Times New Roman" w:hAnsi="Times New Roman" w:cs="Times New Roman"/>
          <w:sz w:val="24"/>
          <w:szCs w:val="24"/>
        </w:rPr>
      </w:pPr>
      <w:r w:rsidRPr="009A1ACC">
        <w:rPr>
          <w:rFonts w:ascii="Times New Roman" w:hAnsi="Times New Roman" w:cs="Times New Roman"/>
          <w:sz w:val="24"/>
          <w:szCs w:val="24"/>
        </w:rPr>
        <w:t>Rôle de FTT2/ FOXE1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...24</w:t>
      </w:r>
    </w:p>
    <w:p w:rsidR="00CD5095" w:rsidRPr="009A1ACC" w:rsidRDefault="00CD5095" w:rsidP="00CD5095">
      <w:pPr>
        <w:pStyle w:val="Paragraphedeliste"/>
        <w:numPr>
          <w:ilvl w:val="1"/>
          <w:numId w:val="34"/>
        </w:numPr>
        <w:tabs>
          <w:tab w:val="left" w:pos="709"/>
        </w:tabs>
        <w:spacing w:after="0"/>
        <w:ind w:left="284" w:firstLine="0"/>
        <w:jc w:val="right"/>
        <w:rPr>
          <w:rFonts w:ascii="Times New Roman" w:hAnsi="Times New Roman" w:cs="Times New Roman"/>
          <w:sz w:val="24"/>
          <w:szCs w:val="24"/>
        </w:rPr>
      </w:pPr>
      <w:r w:rsidRPr="009A1ACC">
        <w:rPr>
          <w:rFonts w:ascii="Times New Roman" w:hAnsi="Times New Roman" w:cs="Times New Roman"/>
          <w:sz w:val="24"/>
          <w:szCs w:val="24"/>
        </w:rPr>
        <w:t>Rôle du gène HHEX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 xml:space="preserve">.. 24 </w:t>
      </w:r>
    </w:p>
    <w:p w:rsidR="00CD5095" w:rsidRPr="009A1ACC" w:rsidRDefault="00CD5095" w:rsidP="00CD5095">
      <w:pPr>
        <w:pStyle w:val="Paragraphedeliste"/>
        <w:numPr>
          <w:ilvl w:val="0"/>
          <w:numId w:val="34"/>
        </w:numPr>
        <w:tabs>
          <w:tab w:val="left" w:pos="284"/>
        </w:tabs>
        <w:spacing w:after="0"/>
        <w:jc w:val="right"/>
        <w:rPr>
          <w:rFonts w:ascii="Times New Roman" w:hAnsi="Times New Roman" w:cs="Times New Roman"/>
          <w:sz w:val="24"/>
          <w:szCs w:val="24"/>
        </w:rPr>
      </w:pPr>
      <w:r w:rsidRPr="009A1ACC">
        <w:rPr>
          <w:rFonts w:ascii="Times New Roman" w:hAnsi="Times New Roman" w:cs="Times New Roman"/>
          <w:sz w:val="24"/>
          <w:szCs w:val="24"/>
        </w:rPr>
        <w:t>Maintien</w:t>
      </w:r>
      <w:r>
        <w:rPr>
          <w:rFonts w:ascii="Times New Roman" w:hAnsi="Times New Roman" w:cs="Times New Roman"/>
          <w:sz w:val="24"/>
          <w:szCs w:val="24"/>
        </w:rPr>
        <w:t>t</w:t>
      </w:r>
      <w:r w:rsidRPr="009A1ACC">
        <w:rPr>
          <w:rFonts w:ascii="Times New Roman" w:hAnsi="Times New Roman" w:cs="Times New Roman"/>
          <w:sz w:val="24"/>
          <w:szCs w:val="24"/>
        </w:rPr>
        <w:t xml:space="preserve"> des cellules de  la t</w:t>
      </w:r>
      <w:r>
        <w:rPr>
          <w:rFonts w:ascii="Times New Roman" w:hAnsi="Times New Roman" w:cs="Times New Roman"/>
          <w:sz w:val="24"/>
          <w:szCs w:val="24"/>
        </w:rPr>
        <w:t>hyroïde à l’état différencié ……</w:t>
      </w:r>
      <w:r w:rsidRPr="009A1ACC">
        <w:rPr>
          <w:rFonts w:ascii="Times New Roman" w:hAnsi="Times New Roman" w:cs="Times New Roman"/>
          <w:sz w:val="24"/>
          <w:szCs w:val="24"/>
        </w:rPr>
        <w:t xml:space="preserve">……….. </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..24</w:t>
      </w:r>
    </w:p>
    <w:p w:rsidR="00CD5095" w:rsidRPr="009A1ACC" w:rsidRDefault="00CD5095" w:rsidP="00CD5095">
      <w:pPr>
        <w:tabs>
          <w:tab w:val="left" w:pos="567"/>
        </w:tabs>
        <w:spacing w:after="0"/>
        <w:ind w:left="360"/>
        <w:jc w:val="right"/>
        <w:rPr>
          <w:rFonts w:ascii="Times New Roman" w:hAnsi="Times New Roman" w:cs="Times New Roman"/>
          <w:b/>
          <w:sz w:val="24"/>
          <w:szCs w:val="24"/>
        </w:rPr>
      </w:pPr>
    </w:p>
    <w:p w:rsidR="00CD5095" w:rsidRPr="009A1ACC" w:rsidRDefault="00CD5095" w:rsidP="00CD5095">
      <w:pPr>
        <w:spacing w:line="240" w:lineRule="auto"/>
        <w:jc w:val="right"/>
        <w:rPr>
          <w:rFonts w:ascii="Times New Roman" w:hAnsi="Times New Roman" w:cs="Times New Roman"/>
          <w:sz w:val="24"/>
          <w:szCs w:val="24"/>
        </w:rPr>
      </w:pPr>
      <w:r w:rsidRPr="00CD5095">
        <w:rPr>
          <w:rFonts w:ascii="Times New Roman" w:hAnsi="Times New Roman" w:cs="Times New Roman"/>
          <w:b/>
          <w:sz w:val="24"/>
          <w:szCs w:val="24"/>
        </w:rPr>
        <w:t>Conclusion</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w:t>
      </w:r>
      <w:r w:rsidRPr="009A1ACC">
        <w:rPr>
          <w:rFonts w:ascii="Times New Roman" w:hAnsi="Times New Roman" w:cs="Times New Roman"/>
          <w:sz w:val="24"/>
          <w:szCs w:val="24"/>
        </w:rPr>
        <w:t>..</w:t>
      </w:r>
      <w:r>
        <w:rPr>
          <w:rFonts w:ascii="Times New Roman" w:hAnsi="Times New Roman" w:cs="Times New Roman"/>
          <w:sz w:val="24"/>
          <w:szCs w:val="24"/>
        </w:rPr>
        <w:t>25</w:t>
      </w:r>
    </w:p>
    <w:p w:rsidR="004C0F3D" w:rsidRDefault="00CD5095" w:rsidP="00CD5095">
      <w:pPr>
        <w:autoSpaceDE w:val="0"/>
        <w:autoSpaceDN w:val="0"/>
        <w:adjustRightInd w:val="0"/>
        <w:spacing w:after="0" w:line="240" w:lineRule="auto"/>
        <w:jc w:val="right"/>
        <w:rPr>
          <w:rFonts w:asciiTheme="majorBidi" w:hAnsiTheme="majorBidi" w:cstheme="majorBidi"/>
          <w:b/>
          <w:bCs/>
          <w:sz w:val="26"/>
          <w:szCs w:val="26"/>
        </w:rPr>
      </w:pPr>
      <w:r w:rsidRPr="00CD5095">
        <w:rPr>
          <w:rFonts w:ascii="Times New Roman" w:hAnsi="Times New Roman" w:cs="Times New Roman"/>
          <w:b/>
          <w:sz w:val="24"/>
          <w:szCs w:val="24"/>
        </w:rPr>
        <w:t>Références bibliographiques</w:t>
      </w:r>
      <w:r>
        <w:rPr>
          <w:rFonts w:ascii="Times New Roman" w:hAnsi="Times New Roman" w:cs="Times New Roman"/>
          <w:sz w:val="24"/>
          <w:szCs w:val="24"/>
        </w:rPr>
        <w:t xml:space="preserve"> …………………………………</w:t>
      </w:r>
      <w:r w:rsidRPr="009A1ACC">
        <w:rPr>
          <w:rFonts w:ascii="Times New Roman" w:hAnsi="Times New Roman" w:cs="Times New Roman"/>
          <w:sz w:val="24"/>
          <w:szCs w:val="24"/>
        </w:rPr>
        <w:t>……..............</w:t>
      </w:r>
      <w:r>
        <w:rPr>
          <w:rFonts w:ascii="Times New Roman" w:hAnsi="Times New Roman" w:cs="Times New Roman"/>
          <w:sz w:val="24"/>
          <w:szCs w:val="24"/>
        </w:rPr>
        <w:t>26</w:t>
      </w: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CD5095">
      <w:pPr>
        <w:autoSpaceDE w:val="0"/>
        <w:autoSpaceDN w:val="0"/>
        <w:adjustRightInd w:val="0"/>
        <w:spacing w:after="0" w:line="240" w:lineRule="auto"/>
        <w:jc w:val="right"/>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Pr="00B150F6" w:rsidRDefault="004C0F3D" w:rsidP="004C0F3D">
      <w:pPr>
        <w:autoSpaceDE w:val="0"/>
        <w:autoSpaceDN w:val="0"/>
        <w:adjustRightInd w:val="0"/>
        <w:spacing w:after="0" w:line="240" w:lineRule="auto"/>
        <w:jc w:val="both"/>
        <w:rPr>
          <w:rFonts w:asciiTheme="majorBidi" w:hAnsiTheme="majorBidi" w:cstheme="majorBidi"/>
          <w:b/>
          <w:bCs/>
          <w:sz w:val="24"/>
          <w:szCs w:val="24"/>
        </w:rPr>
        <w:sectPr w:rsidR="004C0F3D" w:rsidRPr="00B150F6" w:rsidSect="00A84831">
          <w:headerReference w:type="default" r:id="rId9"/>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
          <w:cols w:space="708"/>
          <w:docGrid w:linePitch="360"/>
        </w:sectPr>
      </w:pPr>
    </w:p>
    <w:p w:rsidR="002659F4" w:rsidRDefault="002659F4" w:rsidP="004C0F3D">
      <w:pPr>
        <w:autoSpaceDE w:val="0"/>
        <w:autoSpaceDN w:val="0"/>
        <w:adjustRightInd w:val="0"/>
        <w:spacing w:after="0" w:line="240" w:lineRule="auto"/>
        <w:jc w:val="center"/>
        <w:rPr>
          <w:rFonts w:asciiTheme="majorBidi" w:hAnsiTheme="majorBidi" w:cstheme="majorBidi"/>
          <w:b/>
          <w:bCs/>
          <w:sz w:val="36"/>
          <w:szCs w:val="36"/>
          <w:u w:val="single"/>
        </w:rPr>
      </w:pPr>
    </w:p>
    <w:p w:rsidR="00CD5095" w:rsidRDefault="00CD5095" w:rsidP="004C0F3D">
      <w:pPr>
        <w:autoSpaceDE w:val="0"/>
        <w:autoSpaceDN w:val="0"/>
        <w:adjustRightInd w:val="0"/>
        <w:spacing w:after="0" w:line="240" w:lineRule="auto"/>
        <w:jc w:val="center"/>
        <w:rPr>
          <w:rFonts w:asciiTheme="majorBidi" w:hAnsiTheme="majorBidi" w:cstheme="majorBidi"/>
          <w:b/>
          <w:bCs/>
          <w:sz w:val="36"/>
          <w:szCs w:val="36"/>
          <w:u w:val="single"/>
        </w:rPr>
      </w:pPr>
    </w:p>
    <w:p w:rsidR="004C0F3D" w:rsidRDefault="002659F4" w:rsidP="004C0F3D">
      <w:pPr>
        <w:autoSpaceDE w:val="0"/>
        <w:autoSpaceDN w:val="0"/>
        <w:adjustRightInd w:val="0"/>
        <w:spacing w:after="0" w:line="240" w:lineRule="auto"/>
        <w:jc w:val="center"/>
        <w:rPr>
          <w:rFonts w:asciiTheme="majorBidi" w:hAnsiTheme="majorBidi" w:cstheme="majorBidi"/>
          <w:b/>
          <w:bCs/>
          <w:sz w:val="36"/>
          <w:szCs w:val="36"/>
          <w:u w:val="single"/>
        </w:rPr>
      </w:pPr>
      <w:r>
        <w:rPr>
          <w:rFonts w:asciiTheme="majorBidi" w:hAnsiTheme="majorBidi" w:cstheme="majorBidi"/>
          <w:b/>
          <w:bCs/>
          <w:sz w:val="36"/>
          <w:szCs w:val="36"/>
          <w:u w:val="single"/>
        </w:rPr>
        <w:t>Liste des abréviations</w:t>
      </w:r>
      <w:r w:rsidR="004C0F3D" w:rsidRPr="000807E5">
        <w:rPr>
          <w:rFonts w:asciiTheme="majorBidi" w:hAnsiTheme="majorBidi" w:cstheme="majorBidi"/>
          <w:b/>
          <w:bCs/>
          <w:sz w:val="36"/>
          <w:szCs w:val="36"/>
          <w:u w:val="single"/>
        </w:rPr>
        <w:t>:</w:t>
      </w:r>
    </w:p>
    <w:p w:rsidR="004C0F3D" w:rsidRPr="000807E5"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2659F4" w:rsidRPr="004B44F0" w:rsidRDefault="002659F4" w:rsidP="002659F4">
      <w:pPr>
        <w:pStyle w:val="Paragraphedeliste"/>
        <w:numPr>
          <w:ilvl w:val="0"/>
          <w:numId w:val="21"/>
        </w:numPr>
        <w:jc w:val="both"/>
        <w:rPr>
          <w:rFonts w:ascii="Times New Roman" w:eastAsia="Times New Roman" w:hAnsi="Times New Roman" w:cs="Times New Roman"/>
          <w:sz w:val="24"/>
          <w:szCs w:val="24"/>
        </w:rPr>
      </w:pPr>
      <w:r w:rsidRPr="004B44F0">
        <w:rPr>
          <w:rFonts w:ascii="Times New Roman" w:eastAsia="Times New Roman" w:hAnsi="Times New Roman" w:cs="Times New Roman"/>
          <w:b/>
          <w:sz w:val="24"/>
          <w:szCs w:val="24"/>
        </w:rPr>
        <w:t>Cat</w:t>
      </w:r>
      <w:r w:rsidRPr="004B44F0">
        <w:rPr>
          <w:rFonts w:ascii="Times New Roman" w:eastAsia="Times New Roman" w:hAnsi="Times New Roman" w:cs="Times New Roman"/>
          <w:sz w:val="24"/>
          <w:szCs w:val="24"/>
        </w:rPr>
        <w:t xml:space="preserve"> : Carcinome </w:t>
      </w:r>
      <w:proofErr w:type="spellStart"/>
      <w:r w:rsidRPr="004B44F0">
        <w:rPr>
          <w:rFonts w:ascii="Times New Roman" w:eastAsia="Times New Roman" w:hAnsi="Times New Roman" w:cs="Times New Roman"/>
          <w:sz w:val="24"/>
          <w:szCs w:val="24"/>
        </w:rPr>
        <w:t>anaplasique</w:t>
      </w:r>
      <w:proofErr w:type="spellEnd"/>
      <w:r w:rsidRPr="004B44F0">
        <w:rPr>
          <w:rFonts w:ascii="Times New Roman" w:eastAsia="Times New Roman" w:hAnsi="Times New Roman" w:cs="Times New Roman"/>
          <w:sz w:val="24"/>
          <w:szCs w:val="24"/>
        </w:rPr>
        <w:t xml:space="preserve"> thyroïdien</w:t>
      </w:r>
    </w:p>
    <w:p w:rsidR="002659F4" w:rsidRPr="004B44F0" w:rsidRDefault="002659F4" w:rsidP="002659F4">
      <w:pPr>
        <w:pStyle w:val="Paragraphedeliste"/>
        <w:numPr>
          <w:ilvl w:val="0"/>
          <w:numId w:val="21"/>
        </w:numPr>
        <w:jc w:val="both"/>
        <w:rPr>
          <w:rFonts w:ascii="Times New Roman" w:eastAsia="Times New Roman" w:hAnsi="Times New Roman" w:cs="Times New Roman"/>
          <w:sz w:val="24"/>
          <w:szCs w:val="24"/>
        </w:rPr>
      </w:pPr>
      <w:r w:rsidRPr="004B44F0">
        <w:rPr>
          <w:rFonts w:ascii="Times New Roman" w:eastAsia="Times New Roman" w:hAnsi="Times New Roman" w:cs="Times New Roman"/>
          <w:b/>
          <w:sz w:val="24"/>
          <w:szCs w:val="24"/>
        </w:rPr>
        <w:t>Cft</w:t>
      </w:r>
      <w:r w:rsidRPr="004B44F0">
        <w:rPr>
          <w:rFonts w:ascii="Times New Roman" w:eastAsia="Times New Roman" w:hAnsi="Times New Roman" w:cs="Times New Roman"/>
          <w:sz w:val="24"/>
          <w:szCs w:val="24"/>
        </w:rPr>
        <w:t> : Carcinome folliculaire thyroïdien</w:t>
      </w:r>
    </w:p>
    <w:p w:rsidR="002659F4" w:rsidRPr="004B44F0" w:rsidRDefault="002659F4" w:rsidP="002659F4">
      <w:pPr>
        <w:pStyle w:val="Paragraphedeliste"/>
        <w:numPr>
          <w:ilvl w:val="0"/>
          <w:numId w:val="21"/>
        </w:numPr>
        <w:jc w:val="both"/>
        <w:rPr>
          <w:rFonts w:ascii="Times New Roman" w:eastAsiaTheme="minorHAnsi" w:hAnsi="Times New Roman" w:cs="Times New Roman"/>
          <w:sz w:val="24"/>
          <w:szCs w:val="24"/>
          <w:lang w:eastAsia="en-US"/>
        </w:rPr>
      </w:pPr>
      <w:r w:rsidRPr="004B44F0">
        <w:rPr>
          <w:rFonts w:ascii="Times New Roman" w:eastAsia="Calibri" w:hAnsi="Times New Roman" w:cs="Times New Roman"/>
          <w:b/>
          <w:sz w:val="24"/>
          <w:szCs w:val="24"/>
          <w:lang w:eastAsia="en-US"/>
        </w:rPr>
        <w:t>CFT</w:t>
      </w:r>
      <w:r w:rsidRPr="004B44F0">
        <w:rPr>
          <w:rFonts w:ascii="Times New Roman" w:eastAsia="Calibri" w:hAnsi="Times New Roman" w:cs="Times New Roman"/>
          <w:sz w:val="24"/>
          <w:szCs w:val="24"/>
          <w:lang w:eastAsia="en-US"/>
        </w:rPr>
        <w:t xml:space="preserve">: Cellules Folliculaires Thyroïdiennes </w:t>
      </w:r>
    </w:p>
    <w:p w:rsidR="002659F4" w:rsidRPr="004B44F0" w:rsidRDefault="002659F4" w:rsidP="002659F4">
      <w:pPr>
        <w:pStyle w:val="Paragraphedeliste"/>
        <w:numPr>
          <w:ilvl w:val="0"/>
          <w:numId w:val="21"/>
        </w:numPr>
        <w:jc w:val="both"/>
        <w:rPr>
          <w:rFonts w:ascii="Times New Roman" w:eastAsia="Times New Roman" w:hAnsi="Times New Roman" w:cs="Times New Roman"/>
          <w:sz w:val="24"/>
          <w:szCs w:val="24"/>
        </w:rPr>
      </w:pPr>
      <w:proofErr w:type="spellStart"/>
      <w:r w:rsidRPr="004B44F0">
        <w:rPr>
          <w:rFonts w:ascii="Times New Roman" w:eastAsia="Times New Roman" w:hAnsi="Times New Roman" w:cs="Times New Roman"/>
          <w:b/>
          <w:sz w:val="24"/>
          <w:szCs w:val="24"/>
        </w:rPr>
        <w:t>Cmt</w:t>
      </w:r>
      <w:proofErr w:type="spellEnd"/>
      <w:r w:rsidRPr="004B44F0">
        <w:rPr>
          <w:rFonts w:ascii="Times New Roman" w:eastAsia="Times New Roman" w:hAnsi="Times New Roman" w:cs="Times New Roman"/>
          <w:sz w:val="24"/>
          <w:szCs w:val="24"/>
        </w:rPr>
        <w:t xml:space="preserve"> : Carcinome médullaire thyroïdien </w:t>
      </w:r>
    </w:p>
    <w:p w:rsidR="002659F4" w:rsidRPr="004B44F0" w:rsidRDefault="002659F4" w:rsidP="002659F4">
      <w:pPr>
        <w:pStyle w:val="Paragraphedeliste"/>
        <w:numPr>
          <w:ilvl w:val="0"/>
          <w:numId w:val="21"/>
        </w:numPr>
        <w:jc w:val="both"/>
        <w:rPr>
          <w:rFonts w:ascii="Times New Roman" w:eastAsiaTheme="minorHAnsi" w:hAnsi="Times New Roman" w:cs="Times New Roman"/>
          <w:sz w:val="24"/>
          <w:szCs w:val="24"/>
          <w:lang w:eastAsia="en-US"/>
        </w:rPr>
      </w:pPr>
      <w:r w:rsidRPr="004B44F0">
        <w:rPr>
          <w:rFonts w:ascii="Times New Roman" w:eastAsia="Times New Roman" w:hAnsi="Times New Roman" w:cs="Times New Roman"/>
          <w:b/>
          <w:sz w:val="24"/>
          <w:szCs w:val="24"/>
        </w:rPr>
        <w:t>Cpt</w:t>
      </w:r>
      <w:r w:rsidRPr="004B44F0">
        <w:rPr>
          <w:rFonts w:ascii="Times New Roman" w:eastAsia="Times New Roman" w:hAnsi="Times New Roman" w:cs="Times New Roman"/>
          <w:sz w:val="24"/>
          <w:szCs w:val="24"/>
        </w:rPr>
        <w:t> : Carcinome  papillaire thyroïdien</w:t>
      </w:r>
    </w:p>
    <w:p w:rsidR="002659F4" w:rsidRPr="004B44F0" w:rsidRDefault="002659F4" w:rsidP="002659F4">
      <w:pPr>
        <w:pStyle w:val="Paragraphedeliste"/>
        <w:numPr>
          <w:ilvl w:val="0"/>
          <w:numId w:val="21"/>
        </w:numPr>
        <w:jc w:val="both"/>
        <w:rPr>
          <w:rFonts w:ascii="Times New Roman" w:eastAsiaTheme="minorHAnsi" w:hAnsi="Times New Roman" w:cs="Times New Roman"/>
          <w:sz w:val="24"/>
          <w:szCs w:val="24"/>
          <w:lang w:eastAsia="en-US"/>
        </w:rPr>
      </w:pPr>
      <w:r w:rsidRPr="004B44F0">
        <w:rPr>
          <w:rFonts w:ascii="Times New Roman" w:eastAsia="Calibri" w:hAnsi="Times New Roman" w:cs="Times New Roman"/>
          <w:b/>
          <w:sz w:val="24"/>
          <w:szCs w:val="24"/>
          <w:lang w:eastAsia="en-US"/>
        </w:rPr>
        <w:t>DIT</w:t>
      </w:r>
      <w:r w:rsidRPr="004B44F0">
        <w:rPr>
          <w:rFonts w:ascii="Times New Roman" w:eastAsia="Calibri" w:hAnsi="Times New Roman" w:cs="Times New Roman"/>
          <w:sz w:val="24"/>
          <w:szCs w:val="24"/>
          <w:lang w:eastAsia="en-US"/>
        </w:rPr>
        <w:t> : Di-</w:t>
      </w:r>
      <w:proofErr w:type="spellStart"/>
      <w:r w:rsidRPr="004B44F0">
        <w:rPr>
          <w:rFonts w:ascii="Times New Roman" w:eastAsia="Calibri" w:hAnsi="Times New Roman" w:cs="Times New Roman"/>
          <w:sz w:val="24"/>
          <w:szCs w:val="24"/>
          <w:lang w:eastAsia="en-US"/>
        </w:rPr>
        <w:t>IodoTyrosine</w:t>
      </w:r>
      <w:proofErr w:type="spellEnd"/>
      <w:r w:rsidRPr="004B44F0">
        <w:rPr>
          <w:rFonts w:ascii="Times New Roman" w:eastAsia="Calibri" w:hAnsi="Times New Roman" w:cs="Times New Roman"/>
          <w:sz w:val="24"/>
          <w:szCs w:val="24"/>
          <w:lang w:eastAsia="en-US"/>
        </w:rPr>
        <w:t xml:space="preserve"> </w:t>
      </w:r>
    </w:p>
    <w:p w:rsidR="002659F4" w:rsidRPr="004B44F0" w:rsidRDefault="002659F4" w:rsidP="002659F4">
      <w:pPr>
        <w:pStyle w:val="Paragraphedeliste"/>
        <w:numPr>
          <w:ilvl w:val="0"/>
          <w:numId w:val="21"/>
        </w:numPr>
        <w:jc w:val="both"/>
        <w:rPr>
          <w:rFonts w:ascii="Times New Roman" w:eastAsiaTheme="minorHAnsi" w:hAnsi="Times New Roman" w:cs="Times New Roman"/>
          <w:sz w:val="24"/>
          <w:szCs w:val="24"/>
          <w:lang w:eastAsia="en-US"/>
        </w:rPr>
      </w:pPr>
      <w:r w:rsidRPr="004B44F0">
        <w:rPr>
          <w:rFonts w:ascii="Times New Roman" w:hAnsi="Times New Roman" w:cs="Times New Roman"/>
          <w:b/>
          <w:sz w:val="24"/>
          <w:szCs w:val="24"/>
        </w:rPr>
        <w:t>E :</w:t>
      </w:r>
      <w:r w:rsidRPr="004B44F0">
        <w:rPr>
          <w:rFonts w:ascii="Times New Roman" w:hAnsi="Times New Roman" w:cs="Times New Roman"/>
          <w:sz w:val="24"/>
          <w:szCs w:val="24"/>
        </w:rPr>
        <w:t xml:space="preserve"> jour Embryonnaire</w:t>
      </w:r>
    </w:p>
    <w:p w:rsidR="002659F4" w:rsidRPr="004B44F0" w:rsidRDefault="002659F4" w:rsidP="002659F4">
      <w:pPr>
        <w:pStyle w:val="Paragraphedeliste"/>
        <w:numPr>
          <w:ilvl w:val="0"/>
          <w:numId w:val="21"/>
        </w:numPr>
        <w:rPr>
          <w:rFonts w:ascii="Times New Roman" w:eastAsiaTheme="minorHAnsi" w:hAnsi="Times New Roman" w:cs="Times New Roman"/>
          <w:sz w:val="24"/>
          <w:szCs w:val="24"/>
          <w:lang w:eastAsia="en-US"/>
        </w:rPr>
      </w:pPr>
      <w:r w:rsidRPr="004B44F0">
        <w:rPr>
          <w:rFonts w:ascii="Times New Roman" w:hAnsi="Times New Roman" w:cs="Times New Roman"/>
          <w:b/>
          <w:sz w:val="24"/>
          <w:szCs w:val="24"/>
        </w:rPr>
        <w:t>ETC</w:t>
      </w:r>
      <w:r w:rsidRPr="004B44F0">
        <w:rPr>
          <w:rFonts w:ascii="Times New Roman" w:hAnsi="Times New Roman" w:cs="Times New Roman"/>
          <w:sz w:val="24"/>
          <w:szCs w:val="24"/>
        </w:rPr>
        <w:t> : Ebauche thyroïdienne centrale</w:t>
      </w:r>
    </w:p>
    <w:p w:rsidR="002659F4" w:rsidRPr="004B44F0" w:rsidRDefault="002659F4" w:rsidP="002659F4">
      <w:pPr>
        <w:pStyle w:val="Paragraphedeliste"/>
        <w:numPr>
          <w:ilvl w:val="0"/>
          <w:numId w:val="21"/>
        </w:numPr>
        <w:rPr>
          <w:rFonts w:ascii="Times New Roman" w:eastAsiaTheme="minorHAnsi" w:hAnsi="Times New Roman" w:cs="Times New Roman"/>
          <w:sz w:val="24"/>
          <w:szCs w:val="24"/>
          <w:lang w:eastAsia="en-US"/>
        </w:rPr>
      </w:pPr>
      <w:r w:rsidRPr="004B44F0">
        <w:rPr>
          <w:rFonts w:ascii="Times New Roman" w:hAnsi="Times New Roman" w:cs="Times New Roman"/>
          <w:b/>
          <w:sz w:val="24"/>
          <w:szCs w:val="24"/>
        </w:rPr>
        <w:t>FT </w:t>
      </w:r>
      <w:r w:rsidRPr="004B44F0">
        <w:rPr>
          <w:rFonts w:ascii="Times New Roman" w:hAnsi="Times New Roman" w:cs="Times New Roman"/>
          <w:sz w:val="24"/>
          <w:szCs w:val="24"/>
        </w:rPr>
        <w:t>: Facteur de transcription</w:t>
      </w:r>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FTT </w:t>
      </w:r>
      <w:r w:rsidRPr="004B44F0">
        <w:rPr>
          <w:rFonts w:ascii="Times New Roman" w:hAnsi="Times New Roman" w:cs="Times New Roman"/>
          <w:sz w:val="24"/>
          <w:szCs w:val="24"/>
        </w:rPr>
        <w:t>: Facteurs de Transcription de la Thyroïde</w:t>
      </w:r>
    </w:p>
    <w:p w:rsidR="002659F4" w:rsidRPr="004B44F0" w:rsidRDefault="002659F4" w:rsidP="002659F4">
      <w:pPr>
        <w:pStyle w:val="Paragraphedeliste"/>
        <w:numPr>
          <w:ilvl w:val="0"/>
          <w:numId w:val="21"/>
        </w:numPr>
        <w:tabs>
          <w:tab w:val="left" w:pos="2640"/>
        </w:tabs>
        <w:rPr>
          <w:rFonts w:ascii="Times New Roman" w:hAnsi="Times New Roman" w:cs="Times New Roman"/>
          <w:sz w:val="24"/>
          <w:szCs w:val="24"/>
        </w:rPr>
      </w:pPr>
      <w:r w:rsidRPr="004B44F0">
        <w:rPr>
          <w:rFonts w:ascii="Times New Roman" w:hAnsi="Times New Roman" w:cs="Times New Roman"/>
          <w:b/>
          <w:sz w:val="24"/>
          <w:szCs w:val="24"/>
        </w:rPr>
        <w:t>I :</w:t>
      </w:r>
      <w:r w:rsidRPr="004B44F0">
        <w:rPr>
          <w:rFonts w:ascii="Times New Roman" w:hAnsi="Times New Roman" w:cs="Times New Roman"/>
          <w:sz w:val="24"/>
          <w:szCs w:val="24"/>
        </w:rPr>
        <w:t xml:space="preserve"> Iode</w:t>
      </w:r>
      <w:r w:rsidRPr="004B44F0">
        <w:rPr>
          <w:rFonts w:ascii="Times New Roman" w:hAnsi="Times New Roman" w:cs="Times New Roman"/>
          <w:sz w:val="24"/>
          <w:szCs w:val="24"/>
        </w:rPr>
        <w:tab/>
      </w:r>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J-C :</w:t>
      </w:r>
      <w:r w:rsidRPr="004B44F0">
        <w:rPr>
          <w:rFonts w:ascii="Times New Roman" w:hAnsi="Times New Roman" w:cs="Times New Roman"/>
          <w:sz w:val="24"/>
          <w:szCs w:val="24"/>
        </w:rPr>
        <w:t xml:space="preserve"> Jésus-Christ </w:t>
      </w:r>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LDL </w:t>
      </w:r>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Low</w:t>
      </w:r>
      <w:proofErr w:type="spell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Density</w:t>
      </w:r>
      <w:proofErr w:type="spell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Lipoprotein</w:t>
      </w:r>
      <w:proofErr w:type="spellEnd"/>
      <w:r w:rsidRPr="004B44F0">
        <w:rPr>
          <w:rFonts w:ascii="Times New Roman" w:hAnsi="Times New Roman" w:cs="Times New Roman"/>
          <w:sz w:val="24"/>
          <w:szCs w:val="24"/>
        </w:rPr>
        <w:t xml:space="preserve">,  </w:t>
      </w:r>
      <w:hyperlink r:id="rId10" w:history="1">
        <w:r w:rsidRPr="004B44F0">
          <w:rPr>
            <w:rFonts w:ascii="Times New Roman" w:hAnsi="Times New Roman" w:cs="Times New Roman"/>
            <w:sz w:val="24"/>
            <w:szCs w:val="24"/>
          </w:rPr>
          <w:t>lipoprotéine de basse densité</w:t>
        </w:r>
      </w:hyperlink>
      <w:r w:rsidRPr="004B44F0">
        <w:rPr>
          <w:rFonts w:ascii="Times New Roman" w:hAnsi="Times New Roman" w:cs="Times New Roman"/>
          <w:sz w:val="24"/>
          <w:szCs w:val="24"/>
        </w:rPr>
        <w:t>.</w:t>
      </w:r>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MIT</w:t>
      </w:r>
      <w:r w:rsidRPr="004B44F0">
        <w:rPr>
          <w:rFonts w:ascii="Times New Roman" w:hAnsi="Times New Roman" w:cs="Times New Roman"/>
          <w:sz w:val="24"/>
          <w:szCs w:val="24"/>
        </w:rPr>
        <w:t> : Mono-</w:t>
      </w:r>
      <w:proofErr w:type="spellStart"/>
      <w:r w:rsidRPr="004B44F0">
        <w:rPr>
          <w:rFonts w:ascii="Times New Roman" w:hAnsi="Times New Roman" w:cs="Times New Roman"/>
          <w:sz w:val="24"/>
          <w:szCs w:val="24"/>
        </w:rPr>
        <w:t>IodoTyrosine</w:t>
      </w:r>
      <w:proofErr w:type="spellEnd"/>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PAS </w:t>
      </w:r>
      <w:r w:rsidRPr="004B44F0">
        <w:rPr>
          <w:rFonts w:ascii="Times New Roman" w:hAnsi="Times New Roman" w:cs="Times New Roman"/>
          <w:sz w:val="24"/>
          <w:szCs w:val="24"/>
        </w:rPr>
        <w:t>: Acide Périodique-</w:t>
      </w:r>
      <w:proofErr w:type="spellStart"/>
      <w:r w:rsidRPr="004B44F0">
        <w:rPr>
          <w:rFonts w:ascii="Times New Roman" w:hAnsi="Times New Roman" w:cs="Times New Roman"/>
          <w:sz w:val="24"/>
          <w:szCs w:val="24"/>
        </w:rPr>
        <w:t>Schiff</w:t>
      </w:r>
      <w:proofErr w:type="spellEnd"/>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REG </w:t>
      </w:r>
      <w:r w:rsidRPr="004B44F0">
        <w:rPr>
          <w:rFonts w:ascii="Times New Roman" w:hAnsi="Times New Roman" w:cs="Times New Roman"/>
          <w:sz w:val="24"/>
          <w:szCs w:val="24"/>
        </w:rPr>
        <w:t xml:space="preserve">: Réticulum Endoplasmique Granuleux  ou l’ergastoplasme </w:t>
      </w:r>
    </w:p>
    <w:p w:rsidR="002659F4" w:rsidRPr="004B44F0" w:rsidRDefault="002659F4" w:rsidP="002659F4">
      <w:pPr>
        <w:pStyle w:val="Paragraphedeliste"/>
        <w:numPr>
          <w:ilvl w:val="0"/>
          <w:numId w:val="21"/>
        </w:numPr>
        <w:rPr>
          <w:rFonts w:ascii="Times New Roman" w:hAnsi="Times New Roman" w:cs="Times New Roman"/>
          <w:sz w:val="24"/>
          <w:szCs w:val="24"/>
          <w:lang w:val="en-US"/>
        </w:rPr>
      </w:pPr>
      <w:r w:rsidRPr="004B44F0">
        <w:rPr>
          <w:rFonts w:ascii="Times New Roman" w:hAnsi="Times New Roman" w:cs="Times New Roman"/>
          <w:b/>
          <w:sz w:val="24"/>
          <w:szCs w:val="24"/>
          <w:lang w:val="en-US"/>
        </w:rPr>
        <w:t>Slc5a5:</w:t>
      </w:r>
      <w:r w:rsidRPr="004B44F0">
        <w:rPr>
          <w:rFonts w:ascii="Times New Roman" w:hAnsi="Times New Roman" w:cs="Times New Roman"/>
          <w:sz w:val="24"/>
          <w:szCs w:val="24"/>
          <w:lang w:val="en-US"/>
        </w:rPr>
        <w:t xml:space="preserve"> Solute carrier family 5, co-</w:t>
      </w:r>
      <w:proofErr w:type="spellStart"/>
      <w:r w:rsidRPr="004B44F0">
        <w:rPr>
          <w:rFonts w:ascii="Times New Roman" w:hAnsi="Times New Roman" w:cs="Times New Roman"/>
          <w:sz w:val="24"/>
          <w:szCs w:val="24"/>
          <w:lang w:val="en-US"/>
        </w:rPr>
        <w:t>transporteur</w:t>
      </w:r>
      <w:proofErr w:type="spellEnd"/>
      <w:r w:rsidRPr="004B44F0">
        <w:rPr>
          <w:rFonts w:ascii="Times New Roman" w:hAnsi="Times New Roman" w:cs="Times New Roman"/>
          <w:sz w:val="24"/>
          <w:szCs w:val="24"/>
          <w:lang w:val="en-US"/>
        </w:rPr>
        <w:t xml:space="preserve"> sodium/iodide.</w:t>
      </w:r>
    </w:p>
    <w:p w:rsidR="002659F4" w:rsidRPr="004B44F0" w:rsidRDefault="002659F4" w:rsidP="002659F4">
      <w:pPr>
        <w:pStyle w:val="Paragraphedeliste"/>
        <w:numPr>
          <w:ilvl w:val="0"/>
          <w:numId w:val="21"/>
        </w:numPr>
        <w:tabs>
          <w:tab w:val="left" w:pos="1976"/>
        </w:tabs>
        <w:rPr>
          <w:rFonts w:ascii="Times New Roman" w:hAnsi="Times New Roman" w:cs="Times New Roman"/>
          <w:sz w:val="24"/>
          <w:szCs w:val="24"/>
        </w:rPr>
      </w:pPr>
      <w:r w:rsidRPr="004B44F0">
        <w:rPr>
          <w:rFonts w:ascii="Times New Roman" w:hAnsi="Times New Roman" w:cs="Times New Roman"/>
          <w:b/>
          <w:sz w:val="24"/>
          <w:szCs w:val="24"/>
        </w:rPr>
        <w:t>T3</w:t>
      </w:r>
      <w:r w:rsidRPr="004B44F0">
        <w:rPr>
          <w:rFonts w:ascii="Times New Roman" w:hAnsi="Times New Roman" w:cs="Times New Roman"/>
          <w:sz w:val="24"/>
          <w:szCs w:val="24"/>
        </w:rPr>
        <w:t> : 3</w:t>
      </w:r>
      <w:proofErr w:type="gramStart"/>
      <w:r w:rsidRPr="004B44F0">
        <w:rPr>
          <w:rFonts w:ascii="Times New Roman" w:hAnsi="Times New Roman" w:cs="Times New Roman"/>
          <w:sz w:val="24"/>
          <w:szCs w:val="24"/>
        </w:rPr>
        <w:t>,5,3'</w:t>
      </w:r>
      <w:proofErr w:type="gram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Triiodothyronine</w:t>
      </w:r>
      <w:proofErr w:type="spellEnd"/>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T4 </w:t>
      </w:r>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Tetraiodothyronine</w:t>
      </w:r>
      <w:proofErr w:type="spellEnd"/>
    </w:p>
    <w:p w:rsidR="002659F4" w:rsidRPr="004B44F0" w:rsidRDefault="002659F4" w:rsidP="002659F4">
      <w:pPr>
        <w:pStyle w:val="Paragraphedeliste"/>
        <w:numPr>
          <w:ilvl w:val="0"/>
          <w:numId w:val="21"/>
        </w:numPr>
        <w:tabs>
          <w:tab w:val="left" w:pos="1976"/>
        </w:tabs>
        <w:rPr>
          <w:rFonts w:ascii="Times New Roman" w:hAnsi="Times New Roman" w:cs="Times New Roman"/>
          <w:sz w:val="24"/>
          <w:szCs w:val="24"/>
        </w:rPr>
      </w:pPr>
      <w:r w:rsidRPr="004B44F0">
        <w:rPr>
          <w:rFonts w:ascii="Times New Roman" w:hAnsi="Times New Roman" w:cs="Times New Roman"/>
          <w:b/>
          <w:sz w:val="24"/>
          <w:szCs w:val="24"/>
        </w:rPr>
        <w:t>Tg</w:t>
      </w:r>
      <w:r w:rsidRPr="004B44F0">
        <w:rPr>
          <w:rFonts w:ascii="Times New Roman" w:hAnsi="Times New Roman" w:cs="Times New Roman"/>
          <w:sz w:val="24"/>
          <w:szCs w:val="24"/>
        </w:rPr>
        <w:t>: Thyroglobuline</w:t>
      </w:r>
    </w:p>
    <w:p w:rsidR="002659F4" w:rsidRPr="004B44F0" w:rsidRDefault="002659F4" w:rsidP="002659F4">
      <w:pPr>
        <w:pStyle w:val="Paragraphedeliste"/>
        <w:numPr>
          <w:ilvl w:val="0"/>
          <w:numId w:val="21"/>
        </w:numPr>
        <w:tabs>
          <w:tab w:val="left" w:pos="1976"/>
        </w:tabs>
        <w:rPr>
          <w:rFonts w:ascii="Times New Roman" w:hAnsi="Times New Roman" w:cs="Times New Roman"/>
          <w:sz w:val="24"/>
          <w:szCs w:val="24"/>
        </w:rPr>
      </w:pPr>
      <w:proofErr w:type="spellStart"/>
      <w:r w:rsidRPr="004B44F0">
        <w:rPr>
          <w:rFonts w:ascii="Times New Roman" w:hAnsi="Times New Roman" w:cs="Times New Roman"/>
          <w:b/>
          <w:sz w:val="24"/>
          <w:szCs w:val="24"/>
        </w:rPr>
        <w:t>Tpo</w:t>
      </w:r>
      <w:proofErr w:type="spellEnd"/>
      <w:r w:rsidRPr="004B44F0">
        <w:rPr>
          <w:rFonts w:ascii="Times New Roman" w:hAnsi="Times New Roman" w:cs="Times New Roman"/>
          <w:b/>
          <w:sz w:val="24"/>
          <w:szCs w:val="24"/>
        </w:rPr>
        <w:t> </w:t>
      </w:r>
      <w:r w:rsidRPr="004B44F0">
        <w:rPr>
          <w:rFonts w:ascii="Times New Roman" w:hAnsi="Times New Roman" w:cs="Times New Roman"/>
          <w:sz w:val="24"/>
          <w:szCs w:val="24"/>
        </w:rPr>
        <w:t>:</w:t>
      </w:r>
      <w:r w:rsidRPr="004B44F0">
        <w:rPr>
          <w:rFonts w:ascii="Times New Roman" w:hAnsi="Times New Roman" w:cs="Times New Roman"/>
          <w:sz w:val="24"/>
          <w:szCs w:val="24"/>
          <w:lang w:val="en-US"/>
        </w:rPr>
        <w:t xml:space="preserve"> </w:t>
      </w:r>
      <w:hyperlink r:id="rId11" w:history="1">
        <w:proofErr w:type="spellStart"/>
        <w:r w:rsidRPr="004B44F0">
          <w:rPr>
            <w:rFonts w:ascii="Times New Roman" w:hAnsi="Times New Roman" w:cs="Times New Roman"/>
            <w:sz w:val="24"/>
            <w:szCs w:val="24"/>
          </w:rPr>
          <w:t>Thyroperoxydase</w:t>
        </w:r>
        <w:proofErr w:type="spellEnd"/>
      </w:hyperlink>
    </w:p>
    <w:p w:rsidR="002659F4" w:rsidRPr="004B44F0" w:rsidRDefault="002659F4" w:rsidP="002659F4">
      <w:pPr>
        <w:pStyle w:val="Paragraphedeliste"/>
        <w:numPr>
          <w:ilvl w:val="0"/>
          <w:numId w:val="21"/>
        </w:numPr>
        <w:tabs>
          <w:tab w:val="left" w:pos="1976"/>
        </w:tabs>
        <w:rPr>
          <w:rFonts w:ascii="Times New Roman" w:hAnsi="Times New Roman" w:cs="Times New Roman"/>
          <w:sz w:val="24"/>
          <w:szCs w:val="24"/>
          <w:lang w:val="en-US"/>
        </w:rPr>
      </w:pPr>
      <w:r w:rsidRPr="004B44F0">
        <w:rPr>
          <w:rFonts w:ascii="Times New Roman" w:hAnsi="Times New Roman" w:cs="Times New Roman"/>
          <w:b/>
          <w:sz w:val="24"/>
          <w:szCs w:val="24"/>
          <w:lang w:val="en-US"/>
        </w:rPr>
        <w:t xml:space="preserve">TRH : </w:t>
      </w:r>
      <w:proofErr w:type="spellStart"/>
      <w:r w:rsidRPr="004B44F0">
        <w:rPr>
          <w:rFonts w:ascii="Times New Roman" w:hAnsi="Times New Roman" w:cs="Times New Roman"/>
          <w:sz w:val="24"/>
          <w:szCs w:val="24"/>
          <w:lang w:val="en-US"/>
        </w:rPr>
        <w:t>Thyrotropin</w:t>
      </w:r>
      <w:proofErr w:type="spellEnd"/>
      <w:r w:rsidRPr="004B44F0">
        <w:rPr>
          <w:rFonts w:ascii="Times New Roman" w:hAnsi="Times New Roman" w:cs="Times New Roman"/>
          <w:sz w:val="24"/>
          <w:szCs w:val="24"/>
          <w:lang w:val="en-US"/>
        </w:rPr>
        <w:t xml:space="preserve">-releasing hormone, </w:t>
      </w:r>
      <w:hyperlink r:id="rId12" w:tooltip="Hormone thyréotrope" w:history="1">
        <w:r w:rsidRPr="004B44F0">
          <w:rPr>
            <w:rFonts w:ascii="Times New Roman" w:hAnsi="Times New Roman" w:cs="Times New Roman"/>
            <w:sz w:val="24"/>
            <w:szCs w:val="24"/>
            <w:lang w:val="en-US"/>
          </w:rPr>
          <w:t xml:space="preserve">hormone </w:t>
        </w:r>
        <w:proofErr w:type="spellStart"/>
        <w:r w:rsidRPr="004B44F0">
          <w:rPr>
            <w:rFonts w:ascii="Times New Roman" w:hAnsi="Times New Roman" w:cs="Times New Roman"/>
            <w:sz w:val="24"/>
            <w:szCs w:val="24"/>
            <w:lang w:val="en-US"/>
          </w:rPr>
          <w:t>thyréotrope</w:t>
        </w:r>
        <w:proofErr w:type="spellEnd"/>
      </w:hyperlink>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TSH</w:t>
      </w:r>
      <w:r w:rsidRPr="004B44F0">
        <w:rPr>
          <w:rFonts w:ascii="Times New Roman" w:hAnsi="Times New Roman" w:cs="Times New Roman"/>
          <w:sz w:val="24"/>
          <w:szCs w:val="24"/>
        </w:rPr>
        <w:t xml:space="preserve"> : </w:t>
      </w:r>
      <w:proofErr w:type="spellStart"/>
      <w:r w:rsidRPr="004B44F0">
        <w:rPr>
          <w:rFonts w:ascii="Times New Roman" w:hAnsi="Times New Roman" w:cs="Times New Roman"/>
          <w:sz w:val="24"/>
          <w:szCs w:val="24"/>
        </w:rPr>
        <w:t>Thyroid</w:t>
      </w:r>
      <w:proofErr w:type="spell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Stimulating</w:t>
      </w:r>
      <w:proofErr w:type="spell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Hormon</w:t>
      </w:r>
      <w:proofErr w:type="spellEnd"/>
      <w:r w:rsidRPr="004B44F0">
        <w:rPr>
          <w:rFonts w:ascii="Times New Roman" w:hAnsi="Times New Roman" w:cs="Times New Roman"/>
          <w:sz w:val="24"/>
          <w:szCs w:val="24"/>
        </w:rPr>
        <w:t>,</w:t>
      </w:r>
      <w:r w:rsidRPr="004B44F0">
        <w:rPr>
          <w:rFonts w:ascii="Times New Roman" w:hAnsi="Times New Roman" w:cs="Times New Roman"/>
          <w:sz w:val="24"/>
          <w:szCs w:val="24"/>
          <w:lang w:val="en-US"/>
        </w:rPr>
        <w:t xml:space="preserve"> </w:t>
      </w:r>
      <w:proofErr w:type="spellStart"/>
      <w:r w:rsidRPr="004B44F0">
        <w:rPr>
          <w:rFonts w:ascii="Times New Roman" w:hAnsi="Times New Roman" w:cs="Times New Roman"/>
          <w:sz w:val="24"/>
          <w:szCs w:val="24"/>
          <w:lang w:val="en-US"/>
        </w:rPr>
        <w:t>thyréostimuline</w:t>
      </w:r>
      <w:proofErr w:type="spellEnd"/>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TSHR</w:t>
      </w:r>
      <w:r w:rsidRPr="004B44F0">
        <w:rPr>
          <w:rFonts w:ascii="Times New Roman" w:hAnsi="Times New Roman" w:cs="Times New Roman"/>
          <w:sz w:val="24"/>
          <w:szCs w:val="24"/>
        </w:rPr>
        <w:t xml:space="preserve"> : </w:t>
      </w:r>
      <w:hyperlink r:id="rId13" w:history="1">
        <w:proofErr w:type="spellStart"/>
        <w:r w:rsidRPr="004B44F0">
          <w:rPr>
            <w:rFonts w:ascii="Times New Roman" w:hAnsi="Times New Roman" w:cs="Times New Roman"/>
            <w:sz w:val="24"/>
            <w:szCs w:val="24"/>
          </w:rPr>
          <w:t>Thyroid</w:t>
        </w:r>
        <w:proofErr w:type="spellEnd"/>
        <w:r w:rsidRPr="004B44F0">
          <w:rPr>
            <w:rFonts w:ascii="Times New Roman" w:hAnsi="Times New Roman" w:cs="Times New Roman"/>
            <w:sz w:val="24"/>
            <w:szCs w:val="24"/>
          </w:rPr>
          <w:t xml:space="preserve"> </w:t>
        </w:r>
        <w:proofErr w:type="spellStart"/>
        <w:r w:rsidRPr="004B44F0">
          <w:rPr>
            <w:rFonts w:ascii="Times New Roman" w:hAnsi="Times New Roman" w:cs="Times New Roman"/>
            <w:sz w:val="24"/>
            <w:szCs w:val="24"/>
          </w:rPr>
          <w:t>Stimulating</w:t>
        </w:r>
        <w:proofErr w:type="spellEnd"/>
        <w:r w:rsidRPr="004B44F0">
          <w:rPr>
            <w:rFonts w:ascii="Times New Roman" w:hAnsi="Times New Roman" w:cs="Times New Roman"/>
            <w:sz w:val="24"/>
            <w:szCs w:val="24"/>
          </w:rPr>
          <w:t xml:space="preserve"> Hormone </w:t>
        </w:r>
        <w:proofErr w:type="spellStart"/>
        <w:r w:rsidRPr="004B44F0">
          <w:rPr>
            <w:rFonts w:ascii="Times New Roman" w:hAnsi="Times New Roman" w:cs="Times New Roman"/>
            <w:sz w:val="24"/>
            <w:szCs w:val="24"/>
          </w:rPr>
          <w:t>Receptor</w:t>
        </w:r>
        <w:proofErr w:type="spellEnd"/>
      </w:hyperlink>
      <w:r w:rsidRPr="004B44F0">
        <w:rPr>
          <w:rFonts w:ascii="Times New Roman" w:hAnsi="Times New Roman" w:cs="Times New Roman"/>
          <w:sz w:val="24"/>
          <w:szCs w:val="24"/>
        </w:rPr>
        <w:t>, récepteur de l’hormone thyréotrope</w:t>
      </w:r>
    </w:p>
    <w:p w:rsidR="002659F4" w:rsidRPr="004B44F0" w:rsidRDefault="002659F4" w:rsidP="002659F4">
      <w:pPr>
        <w:pStyle w:val="Paragraphedeliste"/>
        <w:numPr>
          <w:ilvl w:val="0"/>
          <w:numId w:val="21"/>
        </w:numPr>
        <w:rPr>
          <w:rFonts w:ascii="Times New Roman" w:hAnsi="Times New Roman" w:cs="Times New Roman"/>
          <w:sz w:val="24"/>
          <w:szCs w:val="24"/>
        </w:rPr>
      </w:pPr>
      <w:r w:rsidRPr="004B44F0">
        <w:rPr>
          <w:rFonts w:ascii="Times New Roman" w:hAnsi="Times New Roman" w:cs="Times New Roman"/>
          <w:b/>
          <w:sz w:val="24"/>
          <w:szCs w:val="24"/>
        </w:rPr>
        <w:t>UB</w:t>
      </w:r>
      <w:r w:rsidRPr="004B44F0">
        <w:rPr>
          <w:rFonts w:ascii="Times New Roman" w:hAnsi="Times New Roman" w:cs="Times New Roman"/>
          <w:sz w:val="24"/>
          <w:szCs w:val="24"/>
        </w:rPr>
        <w:t> : corps Ultimo-Branchiaux</w:t>
      </w:r>
    </w:p>
    <w:p w:rsidR="002659F4" w:rsidRPr="00E6683F" w:rsidRDefault="002659F4" w:rsidP="002659F4">
      <w:pPr>
        <w:ind w:left="360"/>
        <w:contextualSpacing/>
        <w:rPr>
          <w:rFonts w:ascii="Times New Roman" w:eastAsiaTheme="minorHAnsi" w:hAnsi="Times New Roman" w:cs="Times New Roman"/>
          <w:sz w:val="28"/>
          <w:szCs w:val="28"/>
          <w:lang w:eastAsia="en-US"/>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FF4AED">
      <w:pPr>
        <w:autoSpaceDE w:val="0"/>
        <w:autoSpaceDN w:val="0"/>
        <w:adjustRightInd w:val="0"/>
        <w:spacing w:after="0" w:line="240" w:lineRule="auto"/>
        <w:rPr>
          <w:rFonts w:asciiTheme="majorBidi" w:hAnsiTheme="majorBidi" w:cstheme="majorBidi"/>
          <w:b/>
          <w:bCs/>
          <w:sz w:val="36"/>
          <w:szCs w:val="36"/>
          <w:u w:val="single"/>
        </w:rPr>
      </w:pPr>
    </w:p>
    <w:p w:rsidR="002659F4" w:rsidRDefault="002659F4" w:rsidP="004C0F3D">
      <w:pPr>
        <w:autoSpaceDE w:val="0"/>
        <w:autoSpaceDN w:val="0"/>
        <w:adjustRightInd w:val="0"/>
        <w:spacing w:after="0" w:line="240" w:lineRule="auto"/>
        <w:jc w:val="center"/>
        <w:rPr>
          <w:rFonts w:asciiTheme="majorBidi" w:hAnsiTheme="majorBidi" w:cstheme="majorBidi"/>
          <w:b/>
          <w:bCs/>
          <w:sz w:val="36"/>
          <w:szCs w:val="36"/>
          <w:u w:val="single"/>
        </w:rPr>
      </w:pPr>
    </w:p>
    <w:p w:rsidR="004C0F3D"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r w:rsidRPr="000807E5">
        <w:rPr>
          <w:rFonts w:asciiTheme="majorBidi" w:hAnsiTheme="majorBidi" w:cstheme="majorBidi"/>
          <w:b/>
          <w:bCs/>
          <w:sz w:val="36"/>
          <w:szCs w:val="36"/>
          <w:u w:val="single"/>
        </w:rPr>
        <w:t xml:space="preserve">Liste des </w:t>
      </w:r>
      <w:r>
        <w:rPr>
          <w:rFonts w:asciiTheme="majorBidi" w:hAnsiTheme="majorBidi" w:cstheme="majorBidi"/>
          <w:b/>
          <w:bCs/>
          <w:sz w:val="36"/>
          <w:szCs w:val="36"/>
          <w:u w:val="single"/>
        </w:rPr>
        <w:t>figures</w:t>
      </w:r>
      <w:r w:rsidRPr="000807E5">
        <w:rPr>
          <w:rFonts w:asciiTheme="majorBidi" w:hAnsiTheme="majorBidi" w:cstheme="majorBidi"/>
          <w:b/>
          <w:bCs/>
          <w:sz w:val="36"/>
          <w:szCs w:val="36"/>
          <w:u w:val="single"/>
        </w:rPr>
        <w:t>:</w:t>
      </w:r>
    </w:p>
    <w:tbl>
      <w:tblPr>
        <w:tblStyle w:val="Grilledutableau"/>
        <w:tblpPr w:leftFromText="141" w:rightFromText="141" w:vertAnchor="text" w:horzAnchor="margin" w:tblpY="641"/>
        <w:tblW w:w="9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45"/>
        <w:gridCol w:w="7543"/>
        <w:gridCol w:w="693"/>
      </w:tblGrid>
      <w:tr w:rsidR="00CD5095" w:rsidRPr="002659F4" w:rsidTr="00CD5095">
        <w:trPr>
          <w:trHeight w:val="232"/>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Figure 1 :</w:t>
            </w:r>
          </w:p>
        </w:tc>
        <w:tc>
          <w:tcPr>
            <w:tcW w:w="7543" w:type="dxa"/>
          </w:tcPr>
          <w:p w:rsidR="00CD5095" w:rsidRPr="002659F4" w:rsidRDefault="00CD5095" w:rsidP="00CD5095">
            <w:pPr>
              <w:tabs>
                <w:tab w:val="left" w:pos="-567"/>
              </w:tabs>
              <w:rPr>
                <w:rFonts w:asciiTheme="majorBidi" w:hAnsiTheme="majorBidi" w:cstheme="majorBidi"/>
                <w:b/>
                <w:bCs/>
                <w:sz w:val="24"/>
                <w:szCs w:val="24"/>
              </w:rPr>
            </w:pPr>
            <w:r w:rsidRPr="002659F4">
              <w:rPr>
                <w:rFonts w:asciiTheme="majorBidi" w:hAnsiTheme="majorBidi" w:cstheme="majorBidi"/>
                <w:b/>
                <w:bCs/>
                <w:sz w:val="24"/>
                <w:szCs w:val="24"/>
              </w:rPr>
              <w:t>Anatomie de la glande thyroïde normale (Adaptée).</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32"/>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Figure 2 :</w:t>
            </w:r>
          </w:p>
        </w:tc>
        <w:tc>
          <w:tcPr>
            <w:tcW w:w="754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Vue frontale des stades développement de la thyroïde (ébauche médiane).</w:t>
            </w: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32"/>
        </w:trPr>
        <w:tc>
          <w:tcPr>
            <w:tcW w:w="1345" w:type="dxa"/>
          </w:tcPr>
          <w:p w:rsidR="00CD5095" w:rsidRPr="002659F4" w:rsidRDefault="00CD5095" w:rsidP="00CD5095">
            <w:pPr>
              <w:tabs>
                <w:tab w:val="left" w:pos="0"/>
                <w:tab w:val="left" w:pos="2378"/>
              </w:tabs>
              <w:rPr>
                <w:rFonts w:ascii="Times New Roman" w:hAnsi="Times New Roman" w:cs="Times New Roman"/>
                <w:b/>
                <w:bCs/>
                <w:sz w:val="24"/>
                <w:szCs w:val="24"/>
              </w:rPr>
            </w:pPr>
            <w:r w:rsidRPr="002659F4">
              <w:rPr>
                <w:rFonts w:ascii="Times New Roman" w:hAnsi="Times New Roman" w:cs="Times New Roman"/>
                <w:b/>
                <w:bCs/>
                <w:sz w:val="24"/>
                <w:szCs w:val="24"/>
              </w:rPr>
              <w:t>Figure 3 :</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7543" w:type="dxa"/>
          </w:tcPr>
          <w:p w:rsidR="00CD5095" w:rsidRPr="002659F4" w:rsidRDefault="00CD5095" w:rsidP="00CD5095">
            <w:pPr>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Les mouvements morphogénétiques du développement de la thyroïde.</w:t>
            </w: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32"/>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Figure 4 :</w:t>
            </w:r>
          </w:p>
        </w:tc>
        <w:tc>
          <w:tcPr>
            <w:tcW w:w="7543" w:type="dxa"/>
          </w:tcPr>
          <w:p w:rsidR="00CD5095" w:rsidRPr="002659F4" w:rsidRDefault="00CD5095" w:rsidP="00CD5095">
            <w:pPr>
              <w:tabs>
                <w:tab w:val="left" w:pos="-567"/>
                <w:tab w:val="left" w:pos="2378"/>
              </w:tabs>
              <w:rPr>
                <w:rFonts w:ascii="Times New Roman" w:hAnsi="Times New Roman" w:cs="Times New Roman"/>
                <w:b/>
                <w:bCs/>
                <w:i/>
              </w:rPr>
            </w:pPr>
            <w:r w:rsidRPr="002659F4">
              <w:rPr>
                <w:rFonts w:ascii="Times New Roman" w:hAnsi="Times New Roman" w:cs="Times New Roman"/>
                <w:b/>
                <w:bCs/>
                <w:sz w:val="24"/>
                <w:szCs w:val="28"/>
              </w:rPr>
              <w:t xml:space="preserve">Coupe histologique du tissu thyroïdien mettant en évidence le follicule   thyroïdien (GRx10) et la cellule </w:t>
            </w:r>
            <w:proofErr w:type="spellStart"/>
            <w:r w:rsidRPr="002659F4">
              <w:rPr>
                <w:rFonts w:ascii="Times New Roman" w:hAnsi="Times New Roman" w:cs="Times New Roman"/>
                <w:b/>
                <w:bCs/>
                <w:sz w:val="24"/>
                <w:szCs w:val="28"/>
              </w:rPr>
              <w:t>parafolliculaire</w:t>
            </w:r>
            <w:proofErr w:type="spellEnd"/>
            <w:r w:rsidRPr="002659F4">
              <w:rPr>
                <w:rFonts w:ascii="Times New Roman" w:hAnsi="Times New Roman" w:cs="Times New Roman"/>
                <w:b/>
                <w:bCs/>
                <w:sz w:val="24"/>
                <w:szCs w:val="28"/>
              </w:rPr>
              <w:t xml:space="preserve"> (GRX100), coloration Hémato-éosine (Adaptée).</w:t>
            </w: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32"/>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eastAsia="Times New Roman" w:hAnsiTheme="majorBidi" w:cstheme="majorBidi"/>
                <w:b/>
                <w:bCs/>
                <w:sz w:val="24"/>
                <w:szCs w:val="24"/>
              </w:rPr>
              <w:t>Figure 5 :</w:t>
            </w:r>
          </w:p>
        </w:tc>
        <w:tc>
          <w:tcPr>
            <w:tcW w:w="7543" w:type="dxa"/>
          </w:tcPr>
          <w:p w:rsidR="00CD5095" w:rsidRPr="002659F4" w:rsidRDefault="00CD5095" w:rsidP="00CD5095">
            <w:pPr>
              <w:tabs>
                <w:tab w:val="left" w:pos="-567"/>
              </w:tabs>
              <w:rPr>
                <w:rFonts w:asciiTheme="majorBidi" w:hAnsiTheme="majorBidi" w:cstheme="majorBidi"/>
                <w:b/>
                <w:bCs/>
                <w:sz w:val="24"/>
                <w:szCs w:val="24"/>
              </w:rPr>
            </w:pPr>
            <w:r w:rsidRPr="002659F4">
              <w:rPr>
                <w:rFonts w:asciiTheme="majorBidi" w:hAnsiTheme="majorBidi" w:cstheme="majorBidi"/>
                <w:b/>
                <w:bCs/>
                <w:sz w:val="24"/>
                <w:szCs w:val="24"/>
              </w:rPr>
              <w:t>Les différents états d'activité de la glande thyroïde.</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6:</w:t>
            </w:r>
          </w:p>
        </w:tc>
        <w:tc>
          <w:tcPr>
            <w:tcW w:w="7543" w:type="dxa"/>
          </w:tcPr>
          <w:p w:rsidR="00CD5095" w:rsidRPr="002659F4" w:rsidRDefault="00CD5095" w:rsidP="00CD5095">
            <w:pPr>
              <w:tabs>
                <w:tab w:val="left" w:pos="-567"/>
              </w:tabs>
              <w:rPr>
                <w:rFonts w:asciiTheme="majorBidi" w:hAnsiTheme="majorBidi" w:cstheme="majorBidi"/>
                <w:b/>
                <w:bCs/>
                <w:sz w:val="24"/>
                <w:szCs w:val="24"/>
              </w:rPr>
            </w:pPr>
            <w:r w:rsidRPr="002659F4">
              <w:rPr>
                <w:rFonts w:asciiTheme="majorBidi" w:hAnsiTheme="majorBidi" w:cstheme="majorBidi"/>
                <w:b/>
                <w:bCs/>
                <w:sz w:val="24"/>
                <w:szCs w:val="24"/>
              </w:rPr>
              <w:t>Mécanismes cellulaires de la thyroïde (Adaptée).</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7</w:t>
            </w:r>
            <w:r w:rsidRPr="002659F4">
              <w:rPr>
                <w:rStyle w:val="A1"/>
                <w:rFonts w:asciiTheme="majorBidi" w:hAnsiTheme="majorBidi"/>
                <w:b/>
                <w:bCs/>
                <w:color w:val="auto"/>
                <w:sz w:val="24"/>
                <w:szCs w:val="24"/>
              </w:rPr>
              <w:t>:</w:t>
            </w:r>
          </w:p>
        </w:tc>
        <w:tc>
          <w:tcPr>
            <w:tcW w:w="7543" w:type="dxa"/>
          </w:tcPr>
          <w:p w:rsidR="00CD5095" w:rsidRPr="002659F4" w:rsidRDefault="00CD5095" w:rsidP="00CD5095">
            <w:pPr>
              <w:tabs>
                <w:tab w:val="left" w:pos="-567"/>
              </w:tabs>
              <w:rPr>
                <w:rStyle w:val="A1"/>
                <w:rFonts w:asciiTheme="majorBidi" w:hAnsiTheme="majorBidi"/>
                <w:b/>
                <w:bCs/>
                <w:i w:val="0"/>
                <w:iCs w:val="0"/>
                <w:color w:val="auto"/>
                <w:sz w:val="24"/>
                <w:szCs w:val="24"/>
              </w:rPr>
            </w:pPr>
            <w:r w:rsidRPr="002659F4">
              <w:rPr>
                <w:rStyle w:val="hps"/>
                <w:rFonts w:ascii="Times New Roman" w:hAnsi="Times New Roman" w:cs="Times New Roman"/>
                <w:b/>
                <w:bCs/>
                <w:sz w:val="24"/>
              </w:rPr>
              <w:t>Schéma des interactions</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 xml:space="preserve">physiques entre les facteurs </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HHEX</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Nkx2-1</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PAX8</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et</w:t>
            </w:r>
            <w:r w:rsidRPr="002659F4">
              <w:rPr>
                <w:rFonts w:ascii="Times New Roman" w:hAnsi="Times New Roman" w:cs="Times New Roman"/>
                <w:b/>
                <w:bCs/>
                <w:sz w:val="24"/>
              </w:rPr>
              <w:t xml:space="preserve"> </w:t>
            </w:r>
            <w:r w:rsidRPr="002659F4">
              <w:rPr>
                <w:rStyle w:val="hps"/>
                <w:rFonts w:ascii="Times New Roman" w:hAnsi="Times New Roman" w:cs="Times New Roman"/>
                <w:b/>
                <w:bCs/>
                <w:sz w:val="24"/>
              </w:rPr>
              <w:t>FOXE1</w:t>
            </w:r>
            <w:r w:rsidRPr="002659F4">
              <w:rPr>
                <w:rFonts w:ascii="Times New Roman" w:hAnsi="Times New Roman" w:cs="Times New Roman"/>
                <w:b/>
                <w:bCs/>
                <w:sz w:val="24"/>
              </w:rPr>
              <w:t xml:space="preserve">  en ovales.</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i/>
                <w:iCs/>
                <w:sz w:val="24"/>
                <w:szCs w:val="24"/>
              </w:rPr>
            </w:pPr>
            <w:r w:rsidRPr="002659F4">
              <w:rPr>
                <w:rStyle w:val="A1"/>
                <w:rFonts w:asciiTheme="majorBidi" w:hAnsiTheme="majorBidi"/>
                <w:b/>
                <w:bCs/>
                <w:i w:val="0"/>
                <w:iCs w:val="0"/>
                <w:color w:val="auto"/>
                <w:sz w:val="24"/>
                <w:szCs w:val="24"/>
              </w:rPr>
              <w:t>Figure 8 :</w:t>
            </w:r>
          </w:p>
        </w:tc>
        <w:tc>
          <w:tcPr>
            <w:tcW w:w="7543" w:type="dxa"/>
          </w:tcPr>
          <w:p w:rsidR="00CD5095" w:rsidRPr="002659F4" w:rsidRDefault="00CD5095" w:rsidP="00CD5095">
            <w:pPr>
              <w:tabs>
                <w:tab w:val="left" w:pos="-567"/>
              </w:tabs>
              <w:rPr>
                <w:rStyle w:val="A1"/>
                <w:rFonts w:ascii="Times New Roman" w:hAnsi="Times New Roman" w:cs="Times New Roman"/>
                <w:b/>
                <w:bCs/>
                <w:i w:val="0"/>
                <w:iCs w:val="0"/>
                <w:color w:val="auto"/>
                <w:sz w:val="24"/>
                <w:szCs w:val="22"/>
              </w:rPr>
            </w:pPr>
            <w:r w:rsidRPr="002659F4">
              <w:rPr>
                <w:rStyle w:val="A1"/>
                <w:rFonts w:ascii="Times New Roman" w:hAnsi="Times New Roman" w:cs="Times New Roman"/>
                <w:b/>
                <w:bCs/>
                <w:i w:val="0"/>
                <w:iCs w:val="0"/>
                <w:color w:val="auto"/>
                <w:sz w:val="24"/>
              </w:rPr>
              <w:t>Images microscopiques du carcinome papillaire (A) et  du carcinome folliculaire (B) de la thyroïde (H&amp;E, x200).</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imes New Roman" w:hAnsi="Times New Roman" w:cs="Times New Roman"/>
                <w:b/>
                <w:bCs/>
                <w:sz w:val="24"/>
              </w:rPr>
              <w:t>Figure 9</w:t>
            </w:r>
            <w:r w:rsidRPr="002659F4">
              <w:rPr>
                <w:rStyle w:val="A1"/>
                <w:rFonts w:ascii="Times New Roman" w:hAnsi="Times New Roman" w:cs="Times New Roman"/>
                <w:b/>
                <w:bCs/>
                <w:color w:val="auto"/>
                <w:sz w:val="24"/>
              </w:rPr>
              <w:t>:</w:t>
            </w:r>
          </w:p>
        </w:tc>
        <w:tc>
          <w:tcPr>
            <w:tcW w:w="7543" w:type="dxa"/>
          </w:tcPr>
          <w:p w:rsidR="00CD5095" w:rsidRPr="002659F4" w:rsidRDefault="00CD5095" w:rsidP="00CD5095">
            <w:pPr>
              <w:tabs>
                <w:tab w:val="left" w:pos="-567"/>
              </w:tabs>
              <w:rPr>
                <w:rStyle w:val="A1"/>
                <w:rFonts w:ascii="Times New Roman" w:hAnsi="Times New Roman" w:cs="Times New Roman"/>
                <w:b/>
                <w:bCs/>
                <w:i w:val="0"/>
                <w:iCs w:val="0"/>
                <w:color w:val="auto"/>
                <w:sz w:val="24"/>
              </w:rPr>
            </w:pPr>
            <w:r w:rsidRPr="002659F4">
              <w:rPr>
                <w:rStyle w:val="A1"/>
                <w:rFonts w:ascii="Times New Roman" w:hAnsi="Times New Roman" w:cs="Times New Roman"/>
                <w:b/>
                <w:bCs/>
                <w:i w:val="0"/>
                <w:iCs w:val="0"/>
                <w:color w:val="auto"/>
                <w:sz w:val="24"/>
              </w:rPr>
              <w:t xml:space="preserve">Images microscopiques du carcinome médullaire (A) et  du carcinome </w:t>
            </w:r>
            <w:proofErr w:type="spellStart"/>
            <w:r w:rsidRPr="002659F4">
              <w:rPr>
                <w:rStyle w:val="A1"/>
                <w:rFonts w:ascii="Times New Roman" w:hAnsi="Times New Roman" w:cs="Times New Roman"/>
                <w:b/>
                <w:bCs/>
                <w:i w:val="0"/>
                <w:iCs w:val="0"/>
                <w:color w:val="auto"/>
                <w:sz w:val="24"/>
              </w:rPr>
              <w:t>anaplasique</w:t>
            </w:r>
            <w:proofErr w:type="spellEnd"/>
            <w:r w:rsidRPr="002659F4">
              <w:rPr>
                <w:rStyle w:val="A1"/>
                <w:rFonts w:ascii="Times New Roman" w:hAnsi="Times New Roman" w:cs="Times New Roman"/>
                <w:b/>
                <w:bCs/>
                <w:i w:val="0"/>
                <w:iCs w:val="0"/>
                <w:color w:val="auto"/>
                <w:sz w:val="24"/>
              </w:rPr>
              <w:t xml:space="preserve"> (B) de la thyroïde (H&amp;E, x200).</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10 :</w:t>
            </w:r>
          </w:p>
        </w:tc>
        <w:tc>
          <w:tcPr>
            <w:tcW w:w="7543" w:type="dxa"/>
          </w:tcPr>
          <w:p w:rsidR="00CD5095" w:rsidRPr="002659F4" w:rsidRDefault="00CD5095" w:rsidP="00CD5095">
            <w:pPr>
              <w:rPr>
                <w:rFonts w:asciiTheme="majorBidi" w:hAnsiTheme="majorBidi" w:cstheme="majorBidi"/>
                <w:b/>
                <w:bCs/>
                <w:sz w:val="24"/>
                <w:szCs w:val="24"/>
              </w:rPr>
            </w:pPr>
            <w:r w:rsidRPr="002659F4">
              <w:rPr>
                <w:rFonts w:asciiTheme="majorBidi" w:hAnsiTheme="majorBidi" w:cstheme="majorBidi"/>
                <w:b/>
                <w:bCs/>
                <w:i/>
                <w:iCs/>
                <w:sz w:val="24"/>
                <w:szCs w:val="24"/>
              </w:rPr>
              <w:t xml:space="preserve">Mus </w:t>
            </w:r>
            <w:proofErr w:type="spellStart"/>
            <w:r w:rsidRPr="002659F4">
              <w:rPr>
                <w:rFonts w:asciiTheme="majorBidi" w:hAnsiTheme="majorBidi" w:cstheme="majorBidi"/>
                <w:b/>
                <w:bCs/>
                <w:i/>
                <w:iCs/>
                <w:sz w:val="24"/>
                <w:szCs w:val="24"/>
              </w:rPr>
              <w:t>musculus</w:t>
            </w:r>
            <w:proofErr w:type="spellEnd"/>
            <w:r w:rsidRPr="002659F4">
              <w:rPr>
                <w:rFonts w:asciiTheme="majorBidi" w:hAnsiTheme="majorBidi" w:cstheme="majorBidi"/>
                <w:b/>
                <w:bCs/>
                <w:sz w:val="24"/>
                <w:szCs w:val="24"/>
              </w:rPr>
              <w:t xml:space="preserve"> femelles gestantes (photos prises dans les nouveaux blocs, laboratoires de TP à l’USTHB)  et sa taxonomie.</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11:</w:t>
            </w:r>
          </w:p>
        </w:tc>
        <w:tc>
          <w:tcPr>
            <w:tcW w:w="7543" w:type="dxa"/>
          </w:tcPr>
          <w:p w:rsidR="00CD5095" w:rsidRPr="002659F4" w:rsidRDefault="00CD5095" w:rsidP="00CD5095">
            <w:pPr>
              <w:rPr>
                <w:b/>
                <w:bCs/>
                <w:iCs/>
                <w:sz w:val="18"/>
                <w:szCs w:val="18"/>
              </w:rPr>
            </w:pPr>
            <w:r w:rsidRPr="002659F4">
              <w:rPr>
                <w:rFonts w:asciiTheme="majorBidi" w:hAnsiTheme="majorBidi" w:cstheme="majorBidi"/>
                <w:b/>
                <w:bCs/>
                <w:iCs/>
                <w:sz w:val="24"/>
                <w:szCs w:val="24"/>
              </w:rPr>
              <w:t>Les étapes du sacrifice et prélèvent des embryons des souris.</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12 :</w:t>
            </w:r>
          </w:p>
        </w:tc>
        <w:tc>
          <w:tcPr>
            <w:tcW w:w="7543" w:type="dxa"/>
          </w:tcPr>
          <w:p w:rsidR="00CD5095" w:rsidRPr="002659F4" w:rsidRDefault="00CD5095" w:rsidP="00CD5095">
            <w:pPr>
              <w:rPr>
                <w:rFonts w:asciiTheme="majorBidi" w:hAnsiTheme="majorBidi" w:cstheme="majorBidi"/>
                <w:b/>
                <w:bCs/>
                <w:iCs/>
                <w:sz w:val="24"/>
                <w:szCs w:val="24"/>
              </w:rPr>
            </w:pPr>
            <w:r w:rsidRPr="002659F4">
              <w:rPr>
                <w:rFonts w:asciiTheme="majorBidi" w:hAnsiTheme="majorBidi" w:cstheme="majorBidi"/>
                <w:b/>
                <w:bCs/>
                <w:iCs/>
                <w:sz w:val="24"/>
                <w:szCs w:val="24"/>
              </w:rPr>
              <w:t>Fixation des embryons.</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13 :</w:t>
            </w:r>
          </w:p>
        </w:tc>
        <w:tc>
          <w:tcPr>
            <w:tcW w:w="7543" w:type="dxa"/>
          </w:tcPr>
          <w:p w:rsidR="00CD5095" w:rsidRPr="002659F4" w:rsidRDefault="00CD5095" w:rsidP="00CD5095">
            <w:pPr>
              <w:rPr>
                <w:rFonts w:asciiTheme="majorBidi" w:hAnsiTheme="majorBidi" w:cstheme="majorBidi"/>
                <w:b/>
                <w:bCs/>
                <w:iCs/>
                <w:sz w:val="24"/>
                <w:szCs w:val="24"/>
              </w:rPr>
            </w:pPr>
            <w:r w:rsidRPr="002659F4">
              <w:rPr>
                <w:rFonts w:asciiTheme="majorBidi" w:hAnsiTheme="majorBidi" w:cstheme="majorBidi"/>
                <w:b/>
                <w:bCs/>
                <w:iCs/>
                <w:sz w:val="24"/>
                <w:szCs w:val="24"/>
              </w:rPr>
              <w:t>lavage et déshydratation.</w:t>
            </w:r>
          </w:p>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14 :</w:t>
            </w:r>
          </w:p>
        </w:tc>
        <w:tc>
          <w:tcPr>
            <w:tcW w:w="754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iCs/>
                <w:sz w:val="24"/>
                <w:szCs w:val="24"/>
              </w:rPr>
              <w:t>Confection de blocs.</w:t>
            </w: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15 :</w:t>
            </w:r>
          </w:p>
        </w:tc>
        <w:tc>
          <w:tcPr>
            <w:tcW w:w="7543" w:type="dxa"/>
          </w:tcPr>
          <w:p w:rsidR="00CD5095" w:rsidRPr="002659F4" w:rsidRDefault="00CD5095" w:rsidP="00CD5095">
            <w:pPr>
              <w:rPr>
                <w:rFonts w:asciiTheme="majorBidi" w:hAnsiTheme="majorBidi" w:cstheme="majorBidi"/>
                <w:b/>
                <w:bCs/>
                <w:iCs/>
                <w:sz w:val="24"/>
                <w:szCs w:val="24"/>
              </w:rPr>
            </w:pPr>
            <w:r w:rsidRPr="002659F4">
              <w:rPr>
                <w:rFonts w:asciiTheme="majorBidi" w:hAnsiTheme="majorBidi" w:cstheme="majorBidi"/>
                <w:b/>
                <w:bCs/>
                <w:iCs/>
                <w:sz w:val="24"/>
                <w:szCs w:val="24"/>
              </w:rPr>
              <w:t xml:space="preserve">Réalisation des coupes sur microtome </w:t>
            </w:r>
            <w:proofErr w:type="spellStart"/>
            <w:r w:rsidRPr="002659F4">
              <w:rPr>
                <w:rFonts w:asciiTheme="majorBidi" w:hAnsiTheme="majorBidi" w:cstheme="majorBidi"/>
                <w:b/>
                <w:bCs/>
                <w:iCs/>
                <w:sz w:val="24"/>
                <w:szCs w:val="24"/>
              </w:rPr>
              <w:t>Leica</w:t>
            </w:r>
            <w:proofErr w:type="spellEnd"/>
            <w:r w:rsidRPr="002659F4">
              <w:rPr>
                <w:rFonts w:asciiTheme="majorBidi" w:hAnsiTheme="majorBidi" w:cstheme="majorBidi"/>
                <w:b/>
                <w:bCs/>
                <w:iCs/>
                <w:sz w:val="24"/>
                <w:szCs w:val="24"/>
              </w:rPr>
              <w:t xml:space="preserve"> et étalement.</w:t>
            </w:r>
          </w:p>
          <w:p w:rsidR="00CD5095" w:rsidRPr="002659F4" w:rsidRDefault="00CD5095" w:rsidP="00CD5095">
            <w:pPr>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r w:rsidRPr="002659F4">
              <w:rPr>
                <w:rFonts w:asciiTheme="majorBidi" w:hAnsiTheme="majorBidi" w:cstheme="majorBidi"/>
                <w:b/>
                <w:bCs/>
                <w:sz w:val="24"/>
                <w:szCs w:val="24"/>
              </w:rPr>
              <w:t>Figure 16 :</w:t>
            </w:r>
          </w:p>
        </w:tc>
        <w:tc>
          <w:tcPr>
            <w:tcW w:w="7543" w:type="dxa"/>
          </w:tcPr>
          <w:p w:rsidR="00CD5095" w:rsidRPr="002659F4" w:rsidRDefault="00CD5095" w:rsidP="00CD5095">
            <w:pPr>
              <w:pStyle w:val="Lgende"/>
              <w:rPr>
                <w:rFonts w:asciiTheme="majorBidi" w:hAnsiTheme="majorBidi" w:cstheme="majorBidi"/>
                <w:iCs/>
                <w:color w:val="auto"/>
                <w:sz w:val="24"/>
                <w:szCs w:val="24"/>
              </w:rPr>
            </w:pPr>
            <w:r w:rsidRPr="002659F4">
              <w:rPr>
                <w:rFonts w:asciiTheme="majorBidi" w:hAnsiTheme="majorBidi" w:cstheme="majorBidi"/>
                <w:iCs/>
                <w:color w:val="auto"/>
                <w:sz w:val="24"/>
                <w:szCs w:val="24"/>
              </w:rPr>
              <w:t>Etapes de : coloration, montage et observation des lames au Microscope photonique ZEISS muni d’un appareil photo numérique.</w:t>
            </w:r>
          </w:p>
          <w:p w:rsidR="00CD5095" w:rsidRPr="002659F4" w:rsidRDefault="00CD5095" w:rsidP="00CD5095">
            <w:pPr>
              <w:rPr>
                <w:rFonts w:asciiTheme="majorBidi" w:eastAsia="Times New Roman" w:hAnsiTheme="majorBidi" w:cstheme="majorBidi"/>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hAnsiTheme="majorBidi" w:cstheme="majorBidi"/>
                <w:b/>
                <w:bCs/>
                <w:sz w:val="24"/>
                <w:szCs w:val="24"/>
              </w:rPr>
            </w:pPr>
            <w:r w:rsidRPr="002659F4">
              <w:rPr>
                <w:rFonts w:ascii="Times New Roman" w:hAnsi="Times New Roman" w:cs="Times New Roman"/>
                <w:b/>
                <w:bCs/>
                <w:sz w:val="24"/>
                <w:szCs w:val="24"/>
              </w:rPr>
              <w:t>Figure 17 :</w:t>
            </w:r>
          </w:p>
        </w:tc>
        <w:tc>
          <w:tcPr>
            <w:tcW w:w="7543" w:type="dxa"/>
          </w:tcPr>
          <w:p w:rsidR="00CD5095" w:rsidRPr="002659F4" w:rsidRDefault="00CD5095" w:rsidP="00CD5095">
            <w:pPr>
              <w:rPr>
                <w:rFonts w:ascii="Times New Roman" w:hAnsi="Times New Roman" w:cs="Times New Roman"/>
                <w:b/>
                <w:bCs/>
                <w:sz w:val="24"/>
                <w:szCs w:val="24"/>
              </w:rPr>
            </w:pPr>
            <w:r w:rsidRPr="002659F4">
              <w:rPr>
                <w:rFonts w:ascii="Times New Roman" w:hAnsi="Times New Roman" w:cs="Times New Roman"/>
                <w:b/>
                <w:bCs/>
                <w:sz w:val="24"/>
                <w:szCs w:val="24"/>
              </w:rPr>
              <w:t xml:space="preserve">Coupe transversale au niveau du cou d’embryon de  </w:t>
            </w:r>
            <w:r w:rsidRPr="002659F4">
              <w:rPr>
                <w:rFonts w:ascii="Times New Roman" w:hAnsi="Times New Roman" w:cs="Times New Roman"/>
                <w:b/>
                <w:bCs/>
                <w:i/>
                <w:iCs/>
                <w:sz w:val="24"/>
                <w:szCs w:val="24"/>
              </w:rPr>
              <w:t xml:space="preserve">Mus </w:t>
            </w:r>
            <w:proofErr w:type="spellStart"/>
            <w:r w:rsidRPr="002659F4">
              <w:rPr>
                <w:rFonts w:ascii="Times New Roman" w:hAnsi="Times New Roman" w:cs="Times New Roman"/>
                <w:b/>
                <w:bCs/>
                <w:i/>
                <w:iCs/>
                <w:sz w:val="24"/>
                <w:szCs w:val="24"/>
              </w:rPr>
              <w:t>musculus</w:t>
            </w:r>
            <w:proofErr w:type="spellEnd"/>
            <w:r w:rsidRPr="002659F4">
              <w:rPr>
                <w:rFonts w:ascii="Times New Roman" w:hAnsi="Times New Roman" w:cs="Times New Roman"/>
                <w:b/>
                <w:bCs/>
                <w:i/>
                <w:iCs/>
                <w:sz w:val="24"/>
                <w:szCs w:val="24"/>
              </w:rPr>
              <w:t xml:space="preserve"> âge </w:t>
            </w:r>
            <w:r w:rsidRPr="002659F4">
              <w:rPr>
                <w:rFonts w:ascii="Times New Roman" w:hAnsi="Times New Roman" w:cs="Times New Roman"/>
                <w:b/>
                <w:bCs/>
                <w:iCs/>
                <w:sz w:val="24"/>
                <w:szCs w:val="24"/>
              </w:rPr>
              <w:t>E 12 .5</w:t>
            </w:r>
            <w:r w:rsidRPr="002659F4">
              <w:rPr>
                <w:rFonts w:ascii="Times New Roman" w:hAnsi="Times New Roman" w:cs="Times New Roman"/>
                <w:b/>
                <w:bCs/>
                <w:i/>
                <w:iCs/>
                <w:sz w:val="24"/>
                <w:szCs w:val="24"/>
              </w:rPr>
              <w:t xml:space="preserve"> </w:t>
            </w:r>
            <w:r w:rsidRPr="002659F4">
              <w:rPr>
                <w:rFonts w:ascii="Times New Roman" w:hAnsi="Times New Roman" w:cs="Times New Roman"/>
                <w:b/>
                <w:bCs/>
                <w:sz w:val="24"/>
                <w:szCs w:val="24"/>
              </w:rPr>
              <w:t>colorée par l’</w:t>
            </w:r>
            <w:proofErr w:type="spellStart"/>
            <w:r w:rsidRPr="002659F4">
              <w:rPr>
                <w:rFonts w:ascii="Times New Roman" w:hAnsi="Times New Roman" w:cs="Times New Roman"/>
                <w:b/>
                <w:bCs/>
                <w:sz w:val="24"/>
                <w:szCs w:val="24"/>
              </w:rPr>
              <w:t>Azan</w:t>
            </w:r>
            <w:proofErr w:type="spellEnd"/>
            <w:r w:rsidRPr="002659F4">
              <w:rPr>
                <w:rFonts w:ascii="Times New Roman" w:hAnsi="Times New Roman" w:cs="Times New Roman"/>
                <w:b/>
                <w:bCs/>
                <w:sz w:val="24"/>
                <w:szCs w:val="24"/>
              </w:rPr>
              <w:t>, (vue ventrale) observée au microscope photonique Gr x 50.</w:t>
            </w:r>
          </w:p>
          <w:p w:rsidR="00CD5095" w:rsidRPr="002659F4" w:rsidRDefault="00CD5095" w:rsidP="00CD5095">
            <w:pPr>
              <w:rPr>
                <w:rFonts w:asciiTheme="majorBidi" w:hAnsiTheme="majorBidi" w:cstheme="majorBidi"/>
                <w:b/>
                <w:bCs/>
                <w:i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hAnsiTheme="majorBidi" w:cstheme="majorBidi"/>
                <w:b/>
                <w:bCs/>
                <w:sz w:val="24"/>
                <w:szCs w:val="24"/>
              </w:rPr>
            </w:pPr>
            <w:r w:rsidRPr="002659F4">
              <w:rPr>
                <w:rFonts w:ascii="Times New Roman" w:hAnsi="Times New Roman" w:cs="Times New Roman"/>
                <w:b/>
                <w:bCs/>
                <w:sz w:val="24"/>
                <w:szCs w:val="28"/>
              </w:rPr>
              <w:t>Figure 18</w:t>
            </w:r>
            <w:r w:rsidRPr="002659F4">
              <w:rPr>
                <w:rFonts w:ascii="Times New Roman" w:hAnsi="Times New Roman" w:cs="Times New Roman"/>
                <w:b/>
                <w:bCs/>
                <w:sz w:val="24"/>
                <w:szCs w:val="24"/>
              </w:rPr>
              <w:t>:</w:t>
            </w:r>
          </w:p>
        </w:tc>
        <w:tc>
          <w:tcPr>
            <w:tcW w:w="7543" w:type="dxa"/>
          </w:tcPr>
          <w:p w:rsidR="00CD5095" w:rsidRPr="002659F4" w:rsidRDefault="00CD5095" w:rsidP="00CD5095">
            <w:pPr>
              <w:rPr>
                <w:rFonts w:ascii="Times New Roman" w:hAnsi="Times New Roman" w:cs="Times New Roman"/>
                <w:b/>
                <w:bCs/>
                <w:sz w:val="24"/>
                <w:szCs w:val="24"/>
              </w:rPr>
            </w:pPr>
            <w:r w:rsidRPr="002659F4">
              <w:rPr>
                <w:rFonts w:ascii="Times New Roman" w:hAnsi="Times New Roman" w:cs="Times New Roman"/>
                <w:b/>
                <w:bCs/>
                <w:sz w:val="24"/>
                <w:szCs w:val="24"/>
              </w:rPr>
              <w:t xml:space="preserve">Coupe transversale au niveau du cou  d’embryon de  </w:t>
            </w:r>
            <w:r w:rsidRPr="002659F4">
              <w:rPr>
                <w:rFonts w:ascii="Times New Roman" w:hAnsi="Times New Roman" w:cs="Times New Roman"/>
                <w:b/>
                <w:bCs/>
                <w:i/>
                <w:iCs/>
                <w:sz w:val="24"/>
                <w:szCs w:val="24"/>
              </w:rPr>
              <w:t xml:space="preserve">Mus </w:t>
            </w:r>
            <w:proofErr w:type="spellStart"/>
            <w:r w:rsidRPr="002659F4">
              <w:rPr>
                <w:rFonts w:ascii="Times New Roman" w:hAnsi="Times New Roman" w:cs="Times New Roman"/>
                <w:b/>
                <w:bCs/>
                <w:i/>
                <w:iCs/>
                <w:sz w:val="24"/>
                <w:szCs w:val="24"/>
              </w:rPr>
              <w:t>musculus</w:t>
            </w:r>
            <w:proofErr w:type="spellEnd"/>
            <w:r w:rsidRPr="002659F4">
              <w:rPr>
                <w:rFonts w:ascii="Times New Roman" w:hAnsi="Times New Roman" w:cs="Times New Roman"/>
                <w:b/>
                <w:bCs/>
                <w:i/>
                <w:iCs/>
                <w:sz w:val="24"/>
                <w:szCs w:val="24"/>
              </w:rPr>
              <w:t xml:space="preserve">  à E13.5. </w:t>
            </w:r>
            <w:r w:rsidRPr="002659F4">
              <w:rPr>
                <w:rFonts w:ascii="Times New Roman" w:hAnsi="Times New Roman" w:cs="Times New Roman"/>
                <w:b/>
                <w:bCs/>
                <w:sz w:val="24"/>
                <w:szCs w:val="24"/>
              </w:rPr>
              <w:t>Colorée par l’</w:t>
            </w:r>
            <w:proofErr w:type="spellStart"/>
            <w:r w:rsidRPr="002659F4">
              <w:rPr>
                <w:rFonts w:ascii="Times New Roman" w:hAnsi="Times New Roman" w:cs="Times New Roman"/>
                <w:b/>
                <w:bCs/>
                <w:sz w:val="24"/>
                <w:szCs w:val="24"/>
              </w:rPr>
              <w:t>Azan</w:t>
            </w:r>
            <w:proofErr w:type="spellEnd"/>
            <w:r w:rsidRPr="002659F4">
              <w:rPr>
                <w:rFonts w:ascii="Times New Roman" w:hAnsi="Times New Roman" w:cs="Times New Roman"/>
                <w:b/>
                <w:bCs/>
                <w:sz w:val="24"/>
                <w:szCs w:val="24"/>
              </w:rPr>
              <w:t>, (vue ventrale) observée au microscope photonique Gr x 50.</w:t>
            </w:r>
          </w:p>
          <w:p w:rsidR="00CD5095" w:rsidRPr="002659F4" w:rsidRDefault="00CD5095" w:rsidP="00CD5095">
            <w:pPr>
              <w:rPr>
                <w:rFonts w:asciiTheme="majorBidi" w:hAnsiTheme="majorBidi" w:cstheme="majorBidi"/>
                <w:b/>
                <w:bCs/>
                <w:i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heme="majorBidi" w:hAnsiTheme="majorBidi" w:cstheme="majorBidi"/>
                <w:b/>
                <w:bCs/>
                <w:sz w:val="24"/>
                <w:szCs w:val="24"/>
              </w:rPr>
            </w:pPr>
            <w:r w:rsidRPr="002659F4">
              <w:rPr>
                <w:rFonts w:ascii="Times New Roman" w:hAnsi="Times New Roman" w:cs="Times New Roman"/>
                <w:b/>
                <w:bCs/>
                <w:sz w:val="24"/>
                <w:szCs w:val="24"/>
              </w:rPr>
              <w:lastRenderedPageBreak/>
              <w:t>Figure 19:</w:t>
            </w:r>
          </w:p>
        </w:tc>
        <w:tc>
          <w:tcPr>
            <w:tcW w:w="7543" w:type="dxa"/>
          </w:tcPr>
          <w:p w:rsidR="00CD5095" w:rsidRPr="002659F4" w:rsidRDefault="00CD5095" w:rsidP="00CD5095">
            <w:pPr>
              <w:rPr>
                <w:b/>
                <w:bCs/>
              </w:rPr>
            </w:pPr>
            <w:r w:rsidRPr="002659F4">
              <w:rPr>
                <w:rFonts w:ascii="Times New Roman" w:hAnsi="Times New Roman" w:cs="Times New Roman"/>
                <w:b/>
                <w:bCs/>
                <w:sz w:val="24"/>
                <w:szCs w:val="24"/>
              </w:rPr>
              <w:t xml:space="preserve">Coupes transversales au niveau du cou d’embryon de </w:t>
            </w:r>
            <w:r w:rsidRPr="002659F4">
              <w:rPr>
                <w:rFonts w:ascii="Times New Roman" w:hAnsi="Times New Roman" w:cs="Times New Roman"/>
                <w:b/>
                <w:bCs/>
                <w:i/>
                <w:iCs/>
                <w:sz w:val="24"/>
                <w:szCs w:val="24"/>
              </w:rPr>
              <w:t xml:space="preserve">Mus </w:t>
            </w:r>
            <w:proofErr w:type="spellStart"/>
            <w:r w:rsidRPr="002659F4">
              <w:rPr>
                <w:rFonts w:ascii="Times New Roman" w:hAnsi="Times New Roman" w:cs="Times New Roman"/>
                <w:b/>
                <w:bCs/>
                <w:i/>
                <w:iCs/>
                <w:sz w:val="24"/>
                <w:szCs w:val="24"/>
              </w:rPr>
              <w:t>musculus</w:t>
            </w:r>
            <w:proofErr w:type="spellEnd"/>
            <w:r w:rsidRPr="002659F4">
              <w:rPr>
                <w:rFonts w:ascii="Times New Roman" w:hAnsi="Times New Roman" w:cs="Times New Roman"/>
                <w:b/>
                <w:bCs/>
                <w:i/>
                <w:iCs/>
                <w:sz w:val="24"/>
                <w:szCs w:val="24"/>
              </w:rPr>
              <w:t xml:space="preserve"> à </w:t>
            </w:r>
            <w:r w:rsidRPr="002659F4">
              <w:rPr>
                <w:rFonts w:ascii="Times New Roman" w:hAnsi="Times New Roman" w:cs="Times New Roman"/>
                <w:b/>
                <w:bCs/>
                <w:sz w:val="24"/>
                <w:szCs w:val="24"/>
              </w:rPr>
              <w:t>E17.5. (A)</w:t>
            </w:r>
            <w:r w:rsidRPr="002659F4">
              <w:rPr>
                <w:rFonts w:ascii="Times New Roman" w:hAnsi="Times New Roman" w:cs="Times New Roman"/>
                <w:b/>
                <w:bCs/>
                <w:i/>
                <w:iCs/>
                <w:sz w:val="24"/>
                <w:szCs w:val="24"/>
              </w:rPr>
              <w:t xml:space="preserve"> </w:t>
            </w:r>
            <w:r w:rsidRPr="002659F4">
              <w:rPr>
                <w:rFonts w:ascii="Times New Roman" w:hAnsi="Times New Roman" w:cs="Times New Roman"/>
                <w:b/>
                <w:bCs/>
                <w:sz w:val="24"/>
                <w:szCs w:val="24"/>
              </w:rPr>
              <w:t>colorée par l’H&amp;E, (B) colorée par VG (vue Dorsal) observées au microscope. photonique Gr x 50.</w:t>
            </w:r>
          </w:p>
          <w:p w:rsidR="00CD5095" w:rsidRPr="002659F4" w:rsidRDefault="00CD5095" w:rsidP="00CD5095">
            <w:pPr>
              <w:pStyle w:val="Lgende"/>
              <w:rPr>
                <w:rFonts w:asciiTheme="majorBidi" w:hAnsiTheme="majorBidi" w:cstheme="majorBidi"/>
                <w:iCs/>
                <w:color w:val="auto"/>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hAnsi="Times New Roman" w:cs="Times New Roman"/>
                <w:b/>
                <w:bCs/>
                <w:sz w:val="24"/>
                <w:szCs w:val="24"/>
              </w:rPr>
              <w:t>Figure 20:</w:t>
            </w:r>
          </w:p>
        </w:tc>
        <w:tc>
          <w:tcPr>
            <w:tcW w:w="7543" w:type="dxa"/>
          </w:tcPr>
          <w:p w:rsidR="00CD5095" w:rsidRPr="002659F4" w:rsidRDefault="00CD5095" w:rsidP="00CD5095">
            <w:pPr>
              <w:rPr>
                <w:rFonts w:ascii="Times New Roman" w:hAnsi="Times New Roman" w:cs="Times New Roman"/>
                <w:b/>
                <w:bCs/>
                <w:sz w:val="24"/>
                <w:szCs w:val="24"/>
              </w:rPr>
            </w:pPr>
            <w:r w:rsidRPr="002659F4">
              <w:rPr>
                <w:rFonts w:ascii="Times New Roman" w:hAnsi="Times New Roman" w:cs="Times New Roman"/>
                <w:b/>
                <w:bCs/>
                <w:sz w:val="24"/>
                <w:szCs w:val="24"/>
              </w:rPr>
              <w:t xml:space="preserve">Coupes transversales au niveau du lobe gauche de la thyroïde d’embryon de  </w:t>
            </w:r>
            <w:r w:rsidRPr="002659F4">
              <w:rPr>
                <w:rFonts w:ascii="Times New Roman" w:hAnsi="Times New Roman" w:cs="Times New Roman"/>
                <w:b/>
                <w:bCs/>
                <w:i/>
                <w:iCs/>
                <w:sz w:val="24"/>
                <w:szCs w:val="24"/>
              </w:rPr>
              <w:t xml:space="preserve">Mus </w:t>
            </w:r>
            <w:proofErr w:type="spellStart"/>
            <w:r w:rsidRPr="002659F4">
              <w:rPr>
                <w:rFonts w:ascii="Times New Roman" w:hAnsi="Times New Roman" w:cs="Times New Roman"/>
                <w:b/>
                <w:bCs/>
                <w:i/>
                <w:iCs/>
                <w:sz w:val="24"/>
                <w:szCs w:val="24"/>
              </w:rPr>
              <w:t>musculus</w:t>
            </w:r>
            <w:proofErr w:type="spellEnd"/>
            <w:r w:rsidRPr="002659F4">
              <w:rPr>
                <w:rFonts w:ascii="Times New Roman" w:hAnsi="Times New Roman" w:cs="Times New Roman"/>
                <w:b/>
                <w:bCs/>
                <w:i/>
                <w:iCs/>
                <w:sz w:val="24"/>
                <w:szCs w:val="24"/>
              </w:rPr>
              <w:t xml:space="preserve"> à </w:t>
            </w:r>
            <w:r w:rsidRPr="002659F4">
              <w:rPr>
                <w:rFonts w:ascii="Times New Roman" w:hAnsi="Times New Roman" w:cs="Times New Roman"/>
                <w:b/>
                <w:bCs/>
                <w:sz w:val="24"/>
                <w:szCs w:val="24"/>
              </w:rPr>
              <w:t xml:space="preserve">E17.5 mettant en évidence les follicules thyroïdiens (A) et </w:t>
            </w:r>
            <w:proofErr w:type="gramStart"/>
            <w:r w:rsidRPr="002659F4">
              <w:rPr>
                <w:rFonts w:ascii="Times New Roman" w:hAnsi="Times New Roman" w:cs="Times New Roman"/>
                <w:b/>
                <w:bCs/>
                <w:sz w:val="24"/>
                <w:szCs w:val="24"/>
              </w:rPr>
              <w:t>la</w:t>
            </w:r>
            <w:proofErr w:type="gramEnd"/>
            <w:r w:rsidRPr="002659F4">
              <w:rPr>
                <w:rFonts w:ascii="Times New Roman" w:hAnsi="Times New Roman" w:cs="Times New Roman"/>
                <w:b/>
                <w:bCs/>
                <w:sz w:val="24"/>
                <w:szCs w:val="24"/>
              </w:rPr>
              <w:t xml:space="preserve"> colloïde (B). Colorées par H&amp;E et observée au microscope photonique. (</w:t>
            </w:r>
            <w:r w:rsidRPr="002659F4">
              <w:rPr>
                <w:rFonts w:ascii="Times New Roman" w:hAnsi="Times New Roman" w:cs="Times New Roman"/>
                <w:b/>
                <w:bCs/>
                <w:i/>
                <w:iCs/>
                <w:sz w:val="24"/>
                <w:szCs w:val="24"/>
              </w:rPr>
              <w:t>A)</w:t>
            </w:r>
            <w:r w:rsidRPr="002659F4">
              <w:rPr>
                <w:rFonts w:ascii="Times New Roman" w:hAnsi="Times New Roman" w:cs="Times New Roman"/>
                <w:b/>
                <w:bCs/>
                <w:sz w:val="24"/>
                <w:szCs w:val="24"/>
              </w:rPr>
              <w:t xml:space="preserve"> Gr x 100 et (B) Gr x400.</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hAnsi="Times New Roman" w:cs="Times New Roman"/>
                <w:b/>
                <w:bCs/>
                <w:sz w:val="24"/>
                <w:szCs w:val="24"/>
              </w:rPr>
              <w:t>Figure 21:</w:t>
            </w:r>
          </w:p>
        </w:tc>
        <w:tc>
          <w:tcPr>
            <w:tcW w:w="7543" w:type="dxa"/>
          </w:tcPr>
          <w:p w:rsidR="00CD5095" w:rsidRPr="002659F4" w:rsidRDefault="00CD5095" w:rsidP="00CD5095">
            <w:pPr>
              <w:rPr>
                <w:rFonts w:ascii="Times New Roman" w:hAnsi="Times New Roman" w:cs="Times New Roman"/>
                <w:b/>
                <w:bCs/>
                <w:sz w:val="24"/>
                <w:szCs w:val="24"/>
              </w:rPr>
            </w:pPr>
            <w:r w:rsidRPr="002659F4">
              <w:rPr>
                <w:rFonts w:ascii="Times New Roman" w:hAnsi="Times New Roman" w:cs="Times New Roman"/>
                <w:b/>
                <w:bCs/>
                <w:sz w:val="24"/>
                <w:szCs w:val="24"/>
              </w:rPr>
              <w:t xml:space="preserve">Coupes transversales au niveau du cou d’une souris </w:t>
            </w:r>
            <w:r w:rsidRPr="002659F4">
              <w:rPr>
                <w:rFonts w:ascii="Times New Roman" w:hAnsi="Times New Roman" w:cs="Times New Roman"/>
                <w:b/>
                <w:bCs/>
                <w:i/>
                <w:iCs/>
                <w:sz w:val="24"/>
                <w:szCs w:val="24"/>
              </w:rPr>
              <w:t xml:space="preserve">Mus </w:t>
            </w:r>
            <w:proofErr w:type="spellStart"/>
            <w:r w:rsidRPr="002659F4">
              <w:rPr>
                <w:rFonts w:ascii="Times New Roman" w:hAnsi="Times New Roman" w:cs="Times New Roman"/>
                <w:b/>
                <w:bCs/>
                <w:i/>
                <w:iCs/>
                <w:sz w:val="24"/>
                <w:szCs w:val="24"/>
              </w:rPr>
              <w:t>Musculus</w:t>
            </w:r>
            <w:proofErr w:type="spellEnd"/>
            <w:r w:rsidRPr="002659F4">
              <w:rPr>
                <w:rFonts w:ascii="Times New Roman" w:hAnsi="Times New Roman" w:cs="Times New Roman"/>
                <w:b/>
                <w:bCs/>
                <w:i/>
                <w:iCs/>
                <w:sz w:val="24"/>
                <w:szCs w:val="24"/>
              </w:rPr>
              <w:t xml:space="preserve"> </w:t>
            </w:r>
            <w:r w:rsidRPr="002659F4">
              <w:rPr>
                <w:rFonts w:ascii="Times New Roman" w:hAnsi="Times New Roman" w:cs="Times New Roman"/>
                <w:b/>
                <w:bCs/>
                <w:iCs/>
                <w:sz w:val="24"/>
                <w:szCs w:val="24"/>
              </w:rPr>
              <w:t>adulte</w:t>
            </w:r>
            <w:r w:rsidRPr="002659F4">
              <w:rPr>
                <w:rFonts w:ascii="Times New Roman" w:hAnsi="Times New Roman" w:cs="Times New Roman"/>
                <w:b/>
                <w:bCs/>
                <w:sz w:val="24"/>
                <w:szCs w:val="24"/>
              </w:rPr>
              <w:t>,</w:t>
            </w:r>
            <w:r w:rsidRPr="002659F4">
              <w:rPr>
                <w:rFonts w:ascii="Times New Roman" w:hAnsi="Times New Roman" w:cs="Times New Roman"/>
                <w:b/>
                <w:bCs/>
                <w:i/>
                <w:iCs/>
                <w:sz w:val="24"/>
                <w:szCs w:val="24"/>
              </w:rPr>
              <w:t xml:space="preserve"> </w:t>
            </w:r>
            <w:r w:rsidRPr="002659F4">
              <w:rPr>
                <w:rFonts w:ascii="Times New Roman" w:hAnsi="Times New Roman" w:cs="Times New Roman"/>
                <w:b/>
                <w:bCs/>
                <w:sz w:val="24"/>
                <w:szCs w:val="24"/>
              </w:rPr>
              <w:t>colorées par (A) : TM, (B-C) : H&amp;E observées au microscope photonique GrX50, 400 et, (400 avec zoom).</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eastAsia="Times New Roman" w:hAnsi="Times New Roman" w:cs="Times New Roman"/>
                <w:b/>
                <w:bCs/>
                <w:sz w:val="24"/>
                <w:szCs w:val="24"/>
              </w:rPr>
              <w:t>Figure 22:</w:t>
            </w:r>
          </w:p>
        </w:tc>
        <w:tc>
          <w:tcPr>
            <w:tcW w:w="7543" w:type="dxa"/>
          </w:tcPr>
          <w:p w:rsidR="00CD5095" w:rsidRPr="002659F4" w:rsidRDefault="00CD5095" w:rsidP="00CD5095">
            <w:pPr>
              <w:rPr>
                <w:rFonts w:ascii="Times New Roman" w:eastAsia="Times New Roman" w:hAnsi="Times New Roman" w:cs="Times New Roman"/>
                <w:b/>
                <w:bCs/>
                <w:sz w:val="24"/>
                <w:szCs w:val="24"/>
                <w:vertAlign w:val="superscript"/>
              </w:rPr>
            </w:pPr>
            <w:r w:rsidRPr="002659F4">
              <w:rPr>
                <w:rFonts w:ascii="Times New Roman" w:eastAsia="Times New Roman" w:hAnsi="Times New Roman" w:cs="Times New Roman"/>
                <w:b/>
                <w:bCs/>
                <w:sz w:val="24"/>
                <w:szCs w:val="24"/>
              </w:rPr>
              <w:t xml:space="preserve">L’expression de TTF1 de E10.5 à E15.5 chez les embryons de souris Pax 8 </w:t>
            </w:r>
            <w:r w:rsidRPr="002659F4">
              <w:rPr>
                <w:rFonts w:ascii="Times New Roman" w:eastAsia="Times New Roman" w:hAnsi="Times New Roman" w:cs="Times New Roman"/>
                <w:b/>
                <w:bCs/>
                <w:sz w:val="24"/>
                <w:szCs w:val="24"/>
                <w:vertAlign w:val="superscript"/>
              </w:rPr>
              <w:t>- / -</w:t>
            </w:r>
            <w:r w:rsidRPr="002659F4">
              <w:rPr>
                <w:rFonts w:ascii="Times New Roman" w:eastAsia="Times New Roman" w:hAnsi="Times New Roman" w:cs="Times New Roman"/>
                <w:b/>
                <w:bCs/>
                <w:sz w:val="24"/>
                <w:szCs w:val="24"/>
              </w:rPr>
              <w:t xml:space="preserve"> et PAX8</w:t>
            </w:r>
            <w:r w:rsidRPr="002659F4">
              <w:rPr>
                <w:rFonts w:ascii="Times New Roman" w:eastAsia="Times New Roman" w:hAnsi="Times New Roman" w:cs="Times New Roman"/>
                <w:b/>
                <w:bCs/>
                <w:sz w:val="24"/>
                <w:szCs w:val="24"/>
                <w:vertAlign w:val="superscript"/>
              </w:rPr>
              <w:t>+ /+</w:t>
            </w:r>
            <w:r w:rsidRPr="002659F4">
              <w:rPr>
                <w:rFonts w:ascii="Times New Roman" w:eastAsia="Times New Roman" w:hAnsi="Times New Roman" w:cs="Times New Roman"/>
                <w:b/>
                <w:bCs/>
                <w:sz w:val="24"/>
                <w:szCs w:val="24"/>
              </w:rPr>
              <w:t>.</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Style w:val="hps"/>
                <w:rFonts w:ascii="Times New Roman" w:hAnsi="Times New Roman" w:cs="Times New Roman"/>
                <w:b/>
                <w:bCs/>
                <w:sz w:val="24"/>
                <w:szCs w:val="24"/>
              </w:rPr>
              <w:t>Figure 23 :</w:t>
            </w:r>
          </w:p>
        </w:tc>
        <w:tc>
          <w:tcPr>
            <w:tcW w:w="7543" w:type="dxa"/>
          </w:tcPr>
          <w:p w:rsidR="00CD5095" w:rsidRPr="002659F4" w:rsidRDefault="00CD5095" w:rsidP="00CD5095">
            <w:pPr>
              <w:rPr>
                <w:rStyle w:val="hps"/>
                <w:rFonts w:ascii="Times New Roman" w:hAnsi="Times New Roman" w:cs="Times New Roman"/>
                <w:b/>
                <w:bCs/>
                <w:sz w:val="24"/>
                <w:szCs w:val="24"/>
              </w:rPr>
            </w:pPr>
            <w:r w:rsidRPr="002659F4">
              <w:rPr>
                <w:rStyle w:val="hps"/>
                <w:rFonts w:ascii="Times New Roman" w:hAnsi="Times New Roman" w:cs="Times New Roman"/>
                <w:b/>
                <w:bCs/>
                <w:sz w:val="24"/>
                <w:szCs w:val="24"/>
              </w:rPr>
              <w:t xml:space="preserve">Coupes transversales au niveau de la région </w:t>
            </w:r>
            <w:proofErr w:type="spellStart"/>
            <w:r w:rsidRPr="002659F4">
              <w:rPr>
                <w:rStyle w:val="hps"/>
                <w:rFonts w:ascii="Times New Roman" w:hAnsi="Times New Roman" w:cs="Times New Roman"/>
                <w:b/>
                <w:bCs/>
                <w:sz w:val="24"/>
                <w:szCs w:val="24"/>
              </w:rPr>
              <w:t>pharyngeale</w:t>
            </w:r>
            <w:proofErr w:type="spellEnd"/>
            <w:r w:rsidRPr="002659F4">
              <w:rPr>
                <w:rStyle w:val="hps"/>
                <w:rFonts w:ascii="Times New Roman" w:hAnsi="Times New Roman" w:cs="Times New Roman"/>
                <w:b/>
                <w:bCs/>
                <w:sz w:val="24"/>
                <w:szCs w:val="24"/>
              </w:rPr>
              <w:t xml:space="preserve"> colorées par H&amp;E chez des embryons de souris à E13.5.</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eastAsia="Times New Roman" w:hAnsi="Times New Roman" w:cs="Times New Roman"/>
                <w:b/>
                <w:bCs/>
                <w:sz w:val="24"/>
                <w:szCs w:val="24"/>
              </w:rPr>
              <w:t>Figure 24:</w:t>
            </w:r>
          </w:p>
        </w:tc>
        <w:tc>
          <w:tcPr>
            <w:tcW w:w="7543" w:type="dxa"/>
          </w:tcPr>
          <w:p w:rsidR="00CD5095" w:rsidRPr="002659F4" w:rsidRDefault="00CD5095" w:rsidP="00CD5095">
            <w:pPr>
              <w:rPr>
                <w:rFonts w:ascii="Times New Roman" w:eastAsia="Times New Roman" w:hAnsi="Times New Roman" w:cs="Times New Roman"/>
                <w:b/>
                <w:bCs/>
                <w:sz w:val="24"/>
                <w:szCs w:val="24"/>
                <w:vertAlign w:val="superscript"/>
              </w:rPr>
            </w:pPr>
            <w:r w:rsidRPr="002659F4">
              <w:rPr>
                <w:rFonts w:ascii="Times New Roman" w:eastAsia="Times New Roman" w:hAnsi="Times New Roman" w:cs="Times New Roman"/>
                <w:b/>
                <w:bCs/>
                <w:sz w:val="24"/>
                <w:szCs w:val="24"/>
              </w:rPr>
              <w:t>Coupes frontales chez des embryons de souris FTT2</w:t>
            </w:r>
            <w:r w:rsidRPr="002659F4">
              <w:rPr>
                <w:rFonts w:ascii="Times New Roman" w:eastAsia="Times New Roman" w:hAnsi="Times New Roman" w:cs="Times New Roman"/>
                <w:b/>
                <w:bCs/>
                <w:sz w:val="24"/>
                <w:szCs w:val="24"/>
                <w:vertAlign w:val="superscript"/>
              </w:rPr>
              <w:t>+/-</w:t>
            </w:r>
            <w:r w:rsidRPr="002659F4">
              <w:rPr>
                <w:rFonts w:ascii="Times New Roman" w:eastAsia="Times New Roman" w:hAnsi="Times New Roman" w:cs="Times New Roman"/>
                <w:b/>
                <w:bCs/>
                <w:sz w:val="24"/>
                <w:szCs w:val="24"/>
              </w:rPr>
              <w:t xml:space="preserve"> (A) et FTT2</w:t>
            </w:r>
            <w:r w:rsidRPr="002659F4">
              <w:rPr>
                <w:rFonts w:ascii="Times New Roman" w:eastAsia="Times New Roman" w:hAnsi="Times New Roman" w:cs="Times New Roman"/>
                <w:b/>
                <w:bCs/>
                <w:sz w:val="24"/>
                <w:szCs w:val="24"/>
                <w:vertAlign w:val="superscript"/>
              </w:rPr>
              <w:t>-/-</w:t>
            </w:r>
            <w:r w:rsidRPr="002659F4">
              <w:rPr>
                <w:rFonts w:ascii="Times New Roman" w:eastAsia="Times New Roman" w:hAnsi="Times New Roman" w:cs="Times New Roman"/>
                <w:b/>
                <w:bCs/>
                <w:sz w:val="24"/>
                <w:szCs w:val="24"/>
              </w:rPr>
              <w:t xml:space="preserve"> (B).</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eastAsia="Times New Roman" w:hAnsi="Times New Roman" w:cs="Times New Roman"/>
                <w:b/>
                <w:bCs/>
                <w:sz w:val="24"/>
                <w:szCs w:val="24"/>
              </w:rPr>
              <w:t>Figure 25</w:t>
            </w:r>
            <w:r w:rsidRPr="002659F4">
              <w:rPr>
                <w:rFonts w:ascii="Times New Roman" w:eastAsia="Times New Roman" w:hAnsi="Times New Roman" w:cs="Times New Roman"/>
                <w:b/>
                <w:bCs/>
                <w:i/>
                <w:sz w:val="24"/>
                <w:szCs w:val="24"/>
              </w:rPr>
              <w:t>:</w:t>
            </w:r>
          </w:p>
        </w:tc>
        <w:tc>
          <w:tcPr>
            <w:tcW w:w="7543" w:type="dxa"/>
          </w:tcPr>
          <w:p w:rsidR="00CD5095" w:rsidRPr="002659F4" w:rsidRDefault="00CD5095" w:rsidP="00CD5095">
            <w:pPr>
              <w:rPr>
                <w:rFonts w:ascii="Times New Roman" w:eastAsia="Times New Roman" w:hAnsi="Times New Roman" w:cs="Times New Roman"/>
                <w:b/>
                <w:bCs/>
                <w:sz w:val="24"/>
                <w:szCs w:val="24"/>
              </w:rPr>
            </w:pPr>
            <w:r w:rsidRPr="002659F4">
              <w:rPr>
                <w:rFonts w:ascii="Times New Roman" w:eastAsia="Times New Roman" w:hAnsi="Times New Roman" w:cs="Times New Roman"/>
                <w:b/>
                <w:bCs/>
                <w:sz w:val="24"/>
                <w:szCs w:val="24"/>
              </w:rPr>
              <w:t>Coupes transversales colorée par H&amp;E chez des embryons de souris à 9.5dpc.</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hAnsi="Times New Roman" w:cs="Times New Roman"/>
                <w:b/>
                <w:bCs/>
                <w:sz w:val="24"/>
                <w:szCs w:val="24"/>
              </w:rPr>
              <w:t>Figure 26 :</w:t>
            </w:r>
          </w:p>
        </w:tc>
        <w:tc>
          <w:tcPr>
            <w:tcW w:w="7543" w:type="dxa"/>
          </w:tcPr>
          <w:p w:rsidR="00CD5095" w:rsidRPr="002659F4" w:rsidRDefault="00CD5095" w:rsidP="00CD5095">
            <w:pPr>
              <w:rPr>
                <w:rFonts w:ascii="Times New Roman" w:hAnsi="Times New Roman" w:cs="Times New Roman"/>
                <w:b/>
                <w:bCs/>
                <w:sz w:val="24"/>
                <w:szCs w:val="24"/>
              </w:rPr>
            </w:pPr>
            <w:r w:rsidRPr="002659F4">
              <w:rPr>
                <w:rFonts w:ascii="Times New Roman" w:hAnsi="Times New Roman" w:cs="Times New Roman"/>
                <w:b/>
                <w:bCs/>
                <w:sz w:val="24"/>
                <w:szCs w:val="24"/>
              </w:rPr>
              <w:t xml:space="preserve">Coupes transversales au niveau de la zone </w:t>
            </w:r>
            <w:proofErr w:type="spellStart"/>
            <w:r w:rsidRPr="002659F4">
              <w:rPr>
                <w:rFonts w:ascii="Times New Roman" w:hAnsi="Times New Roman" w:cs="Times New Roman"/>
                <w:b/>
                <w:bCs/>
                <w:sz w:val="24"/>
                <w:szCs w:val="24"/>
              </w:rPr>
              <w:t>pharyngeale</w:t>
            </w:r>
            <w:proofErr w:type="spellEnd"/>
            <w:r w:rsidRPr="002659F4">
              <w:rPr>
                <w:rFonts w:ascii="Times New Roman" w:hAnsi="Times New Roman" w:cs="Times New Roman"/>
                <w:b/>
                <w:bCs/>
                <w:sz w:val="24"/>
                <w:szCs w:val="24"/>
              </w:rPr>
              <w:t xml:space="preserve"> chez des embryons de souris E17.5.</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r w:rsidR="00CD5095" w:rsidRPr="002659F4" w:rsidTr="00CD5095">
        <w:trPr>
          <w:trHeight w:val="249"/>
        </w:trPr>
        <w:tc>
          <w:tcPr>
            <w:tcW w:w="1345" w:type="dxa"/>
          </w:tcPr>
          <w:p w:rsidR="00CD5095" w:rsidRPr="002659F4" w:rsidRDefault="00CD5095" w:rsidP="00CD5095">
            <w:pPr>
              <w:autoSpaceDE w:val="0"/>
              <w:autoSpaceDN w:val="0"/>
              <w:adjustRightInd w:val="0"/>
              <w:rPr>
                <w:rFonts w:ascii="Times New Roman" w:hAnsi="Times New Roman" w:cs="Times New Roman"/>
                <w:b/>
                <w:bCs/>
                <w:sz w:val="24"/>
                <w:szCs w:val="24"/>
              </w:rPr>
            </w:pPr>
            <w:r w:rsidRPr="002659F4">
              <w:rPr>
                <w:rFonts w:ascii="Times New Roman" w:hAnsi="Times New Roman" w:cs="Times New Roman"/>
                <w:b/>
                <w:bCs/>
                <w:sz w:val="24"/>
              </w:rPr>
              <w:t>Figure 27 :</w:t>
            </w:r>
          </w:p>
        </w:tc>
        <w:tc>
          <w:tcPr>
            <w:tcW w:w="7543" w:type="dxa"/>
          </w:tcPr>
          <w:p w:rsidR="00CD5095" w:rsidRPr="002659F4" w:rsidRDefault="00CD5095" w:rsidP="00CD5095">
            <w:pPr>
              <w:rPr>
                <w:rStyle w:val="hps"/>
                <w:rFonts w:ascii="Times New Roman" w:hAnsi="Times New Roman" w:cs="Times New Roman"/>
                <w:b/>
                <w:bCs/>
                <w:sz w:val="24"/>
                <w:szCs w:val="24"/>
              </w:rPr>
            </w:pPr>
            <w:r w:rsidRPr="002659F4">
              <w:rPr>
                <w:rFonts w:ascii="Times New Roman" w:hAnsi="Times New Roman" w:cs="Times New Roman"/>
                <w:b/>
                <w:bCs/>
                <w:sz w:val="24"/>
              </w:rPr>
              <w:t>Coupes transversales chez des embryons de souris  Hoxa3</w:t>
            </w:r>
            <w:r w:rsidRPr="002659F4">
              <w:rPr>
                <w:rFonts w:ascii="Times New Roman" w:hAnsi="Times New Roman" w:cs="Times New Roman"/>
                <w:b/>
                <w:bCs/>
                <w:sz w:val="24"/>
                <w:vertAlign w:val="superscript"/>
              </w:rPr>
              <w:t>+/</w:t>
            </w:r>
            <w:r w:rsidRPr="002659F4">
              <w:rPr>
                <w:rFonts w:ascii="Times New Roman" w:hAnsi="Times New Roman" w:cs="Times New Roman"/>
                <w:b/>
                <w:bCs/>
                <w:sz w:val="24"/>
              </w:rPr>
              <w:t>Pax1</w:t>
            </w:r>
            <w:r w:rsidRPr="002659F4">
              <w:rPr>
                <w:rFonts w:ascii="Times New Roman" w:hAnsi="Times New Roman" w:cs="Times New Roman"/>
                <w:b/>
                <w:bCs/>
                <w:sz w:val="24"/>
                <w:vertAlign w:val="superscript"/>
              </w:rPr>
              <w:t>-/-</w:t>
            </w:r>
            <w:r w:rsidRPr="002659F4">
              <w:rPr>
                <w:rFonts w:ascii="Times New Roman" w:hAnsi="Times New Roman" w:cs="Times New Roman"/>
                <w:b/>
                <w:bCs/>
                <w:sz w:val="24"/>
              </w:rPr>
              <w:t xml:space="preserve"> à E17.5 colorées par H&amp;E.</w:t>
            </w:r>
          </w:p>
          <w:p w:rsidR="00CD5095" w:rsidRPr="002659F4" w:rsidRDefault="00CD5095" w:rsidP="00CD5095">
            <w:pPr>
              <w:rPr>
                <w:rFonts w:ascii="Times New Roman" w:hAnsi="Times New Roman" w:cs="Times New Roman"/>
                <w:b/>
                <w:bCs/>
                <w:sz w:val="24"/>
                <w:szCs w:val="24"/>
              </w:rPr>
            </w:pPr>
          </w:p>
        </w:tc>
        <w:tc>
          <w:tcPr>
            <w:tcW w:w="693" w:type="dxa"/>
          </w:tcPr>
          <w:p w:rsidR="00CD5095" w:rsidRPr="002659F4" w:rsidRDefault="00CD5095" w:rsidP="00CD5095">
            <w:pPr>
              <w:autoSpaceDE w:val="0"/>
              <w:autoSpaceDN w:val="0"/>
              <w:adjustRightInd w:val="0"/>
              <w:rPr>
                <w:rFonts w:asciiTheme="majorBidi" w:eastAsia="Times New Roman" w:hAnsiTheme="majorBidi" w:cstheme="majorBidi"/>
                <w:b/>
                <w:bCs/>
                <w:sz w:val="24"/>
                <w:szCs w:val="24"/>
              </w:rPr>
            </w:pPr>
          </w:p>
        </w:tc>
      </w:tr>
    </w:tbl>
    <w:p w:rsidR="002659F4" w:rsidRDefault="002659F4" w:rsidP="004C0F3D">
      <w:pPr>
        <w:autoSpaceDE w:val="0"/>
        <w:autoSpaceDN w:val="0"/>
        <w:adjustRightInd w:val="0"/>
        <w:spacing w:after="0" w:line="240" w:lineRule="auto"/>
        <w:jc w:val="center"/>
        <w:rPr>
          <w:rFonts w:asciiTheme="majorBidi" w:hAnsiTheme="majorBidi" w:cstheme="majorBidi"/>
          <w:b/>
          <w:bCs/>
          <w:sz w:val="36"/>
          <w:szCs w:val="36"/>
          <w:u w:val="single"/>
        </w:rPr>
      </w:pPr>
    </w:p>
    <w:p w:rsidR="004C0F3D" w:rsidRPr="00AE0335" w:rsidRDefault="004C0F3D" w:rsidP="004C0F3D">
      <w:pPr>
        <w:autoSpaceDE w:val="0"/>
        <w:autoSpaceDN w:val="0"/>
        <w:adjustRightInd w:val="0"/>
        <w:spacing w:after="0" w:line="240" w:lineRule="auto"/>
        <w:rPr>
          <w:rFonts w:asciiTheme="majorBidi" w:hAnsiTheme="majorBidi" w:cstheme="majorBidi"/>
          <w:b/>
          <w:bCs/>
          <w:sz w:val="36"/>
          <w:szCs w:val="36"/>
          <w:u w:val="single"/>
        </w:rPr>
      </w:pPr>
    </w:p>
    <w:p w:rsidR="00F2305E" w:rsidRDefault="00F2305E" w:rsidP="004C0F3D">
      <w:pPr>
        <w:autoSpaceDE w:val="0"/>
        <w:autoSpaceDN w:val="0"/>
        <w:adjustRightInd w:val="0"/>
        <w:spacing w:after="0" w:line="240" w:lineRule="auto"/>
        <w:jc w:val="center"/>
        <w:rPr>
          <w:rFonts w:asciiTheme="majorBidi" w:eastAsia="Times New Roman" w:hAnsiTheme="majorBidi" w:cstheme="majorBidi"/>
          <w:b/>
          <w:bCs/>
          <w:sz w:val="24"/>
          <w:szCs w:val="24"/>
        </w:rPr>
        <w:sectPr w:rsidR="00F2305E" w:rsidSect="00A84831">
          <w:headerReference w:type="default" r:id="rId14"/>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Pr="000807E5"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r w:rsidRPr="000807E5">
        <w:rPr>
          <w:rFonts w:asciiTheme="majorBidi" w:hAnsiTheme="majorBidi" w:cstheme="majorBidi"/>
          <w:b/>
          <w:bCs/>
          <w:sz w:val="36"/>
          <w:szCs w:val="36"/>
          <w:u w:val="single"/>
        </w:rPr>
        <w:t xml:space="preserve">Liste des </w:t>
      </w:r>
      <w:r>
        <w:rPr>
          <w:rFonts w:asciiTheme="majorBidi" w:hAnsiTheme="majorBidi" w:cstheme="majorBidi"/>
          <w:b/>
          <w:bCs/>
          <w:sz w:val="36"/>
          <w:szCs w:val="36"/>
          <w:u w:val="single"/>
        </w:rPr>
        <w:t>tableaux</w:t>
      </w:r>
      <w:r w:rsidRPr="000807E5">
        <w:rPr>
          <w:rFonts w:asciiTheme="majorBidi" w:hAnsiTheme="majorBidi" w:cstheme="majorBidi"/>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Style w:val="Grilledutableau"/>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7229"/>
        <w:gridCol w:w="599"/>
      </w:tblGrid>
      <w:tr w:rsidR="003F1F07" w:rsidTr="003F1F07">
        <w:tc>
          <w:tcPr>
            <w:tcW w:w="1384" w:type="dxa"/>
          </w:tcPr>
          <w:p w:rsidR="003F1F07" w:rsidRDefault="003F1F07" w:rsidP="003F1F07">
            <w:r>
              <w:rPr>
                <w:rFonts w:asciiTheme="majorBidi" w:hAnsiTheme="majorBidi" w:cstheme="majorBidi"/>
                <w:b/>
                <w:sz w:val="24"/>
                <w:szCs w:val="24"/>
              </w:rPr>
              <w:t>Tableau 1 </w:t>
            </w:r>
            <w:r>
              <w:rPr>
                <w:rFonts w:asciiTheme="majorBidi" w:hAnsiTheme="majorBidi" w:cstheme="majorBidi"/>
                <w:sz w:val="24"/>
                <w:szCs w:val="24"/>
              </w:rPr>
              <w:t>:</w:t>
            </w:r>
          </w:p>
        </w:tc>
        <w:tc>
          <w:tcPr>
            <w:tcW w:w="7229" w:type="dxa"/>
          </w:tcPr>
          <w:p w:rsidR="003F1F07" w:rsidRPr="002659F4" w:rsidRDefault="003F1F07" w:rsidP="003F1F07">
            <w:pPr>
              <w:jc w:val="both"/>
              <w:rPr>
                <w:rStyle w:val="hps"/>
                <w:rFonts w:asciiTheme="majorBidi" w:hAnsiTheme="majorBidi"/>
                <w:b/>
                <w:bCs/>
                <w:sz w:val="24"/>
                <w:szCs w:val="24"/>
              </w:rPr>
            </w:pPr>
            <w:r w:rsidRPr="002659F4">
              <w:rPr>
                <w:rStyle w:val="hps"/>
                <w:rFonts w:asciiTheme="majorBidi" w:hAnsiTheme="majorBidi"/>
                <w:b/>
                <w:bCs/>
                <w:sz w:val="24"/>
                <w:szCs w:val="24"/>
              </w:rPr>
              <w:t xml:space="preserve">La </w:t>
            </w:r>
            <w:r w:rsidRPr="003F1F07">
              <w:rPr>
                <w:rStyle w:val="hps"/>
                <w:rFonts w:asciiTheme="majorBidi" w:hAnsiTheme="majorBidi"/>
                <w:b/>
                <w:bCs/>
                <w:sz w:val="24"/>
                <w:szCs w:val="24"/>
              </w:rPr>
              <w:t>corrélation des temps des événements pertinents pendant le développement de la glande thyroïde</w:t>
            </w:r>
            <w:r w:rsidRPr="002659F4">
              <w:rPr>
                <w:rStyle w:val="hps"/>
                <w:rFonts w:asciiTheme="majorBidi" w:hAnsiTheme="majorBidi"/>
                <w:b/>
                <w:bCs/>
                <w:sz w:val="24"/>
                <w:szCs w:val="24"/>
              </w:rPr>
              <w:t xml:space="preserve"> entre l’humain et la souris (Adapté).</w:t>
            </w:r>
          </w:p>
          <w:p w:rsidR="003F1F07" w:rsidRPr="002659F4" w:rsidRDefault="003F1F07" w:rsidP="003F1F07">
            <w:pPr>
              <w:rPr>
                <w:rStyle w:val="hps"/>
                <w:rFonts w:asciiTheme="majorBidi" w:hAnsiTheme="majorBidi"/>
                <w:b/>
                <w:bCs/>
                <w:sz w:val="24"/>
                <w:szCs w:val="24"/>
              </w:rPr>
            </w:pPr>
          </w:p>
        </w:tc>
        <w:tc>
          <w:tcPr>
            <w:tcW w:w="599" w:type="dxa"/>
          </w:tcPr>
          <w:p w:rsidR="003F1F07" w:rsidRDefault="003F1F07" w:rsidP="003F1F07"/>
        </w:tc>
      </w:tr>
      <w:tr w:rsidR="003F1F07" w:rsidTr="003F1F07">
        <w:tc>
          <w:tcPr>
            <w:tcW w:w="1384" w:type="dxa"/>
          </w:tcPr>
          <w:p w:rsidR="003F1F07" w:rsidRDefault="003F1F07" w:rsidP="003F1F07">
            <w:r>
              <w:rPr>
                <w:rFonts w:asciiTheme="majorBidi" w:hAnsiTheme="majorBidi" w:cstheme="majorBidi"/>
                <w:b/>
                <w:bCs/>
                <w:sz w:val="24"/>
                <w:szCs w:val="24"/>
              </w:rPr>
              <w:t>Tableau 2 :</w:t>
            </w:r>
          </w:p>
        </w:tc>
        <w:tc>
          <w:tcPr>
            <w:tcW w:w="7229" w:type="dxa"/>
          </w:tcPr>
          <w:p w:rsidR="003F1F07" w:rsidRPr="002659F4" w:rsidRDefault="003F1F07" w:rsidP="001572AF">
            <w:pPr>
              <w:jc w:val="both"/>
              <w:rPr>
                <w:rStyle w:val="hps"/>
                <w:rFonts w:asciiTheme="majorBidi" w:hAnsiTheme="majorBidi"/>
                <w:b/>
                <w:bCs/>
                <w:sz w:val="24"/>
                <w:szCs w:val="24"/>
              </w:rPr>
            </w:pPr>
            <w:r w:rsidRPr="002659F4">
              <w:rPr>
                <w:rStyle w:val="hps"/>
                <w:rFonts w:asciiTheme="majorBidi" w:hAnsiTheme="majorBidi"/>
                <w:b/>
                <w:bCs/>
                <w:sz w:val="24"/>
                <w:szCs w:val="24"/>
              </w:rPr>
              <w:t>Caractéristiques générales des FTT (Adapté).</w:t>
            </w:r>
          </w:p>
          <w:p w:rsidR="003F1F07" w:rsidRPr="002659F4" w:rsidRDefault="003F1F07" w:rsidP="003F1F07">
            <w:pPr>
              <w:rPr>
                <w:rStyle w:val="hps"/>
                <w:rFonts w:asciiTheme="majorBidi" w:hAnsiTheme="majorBidi"/>
                <w:b/>
                <w:bCs/>
                <w:sz w:val="24"/>
                <w:szCs w:val="24"/>
              </w:rPr>
            </w:pPr>
          </w:p>
        </w:tc>
        <w:tc>
          <w:tcPr>
            <w:tcW w:w="599" w:type="dxa"/>
          </w:tcPr>
          <w:p w:rsidR="003F1F07" w:rsidRDefault="003F1F07" w:rsidP="003F1F07"/>
        </w:tc>
      </w:tr>
      <w:tr w:rsidR="003F1F07" w:rsidTr="003F1F07">
        <w:tc>
          <w:tcPr>
            <w:tcW w:w="1384" w:type="dxa"/>
          </w:tcPr>
          <w:p w:rsidR="003F1F07" w:rsidRDefault="003F1F07" w:rsidP="003F1F07">
            <w:r>
              <w:rPr>
                <w:rFonts w:asciiTheme="majorBidi" w:hAnsiTheme="majorBidi" w:cstheme="majorBidi"/>
                <w:b/>
                <w:bCs/>
                <w:sz w:val="24"/>
                <w:szCs w:val="24"/>
              </w:rPr>
              <w:t>Tableau 3:</w:t>
            </w:r>
          </w:p>
        </w:tc>
        <w:tc>
          <w:tcPr>
            <w:tcW w:w="7229" w:type="dxa"/>
          </w:tcPr>
          <w:p w:rsidR="003F1F07" w:rsidRPr="003F1F07" w:rsidRDefault="003F1F07" w:rsidP="003F1F07">
            <w:pPr>
              <w:jc w:val="both"/>
              <w:rPr>
                <w:rStyle w:val="hps"/>
                <w:rFonts w:asciiTheme="majorBidi" w:hAnsiTheme="majorBidi"/>
                <w:b/>
                <w:bCs/>
                <w:sz w:val="24"/>
                <w:szCs w:val="24"/>
              </w:rPr>
            </w:pPr>
            <w:r w:rsidRPr="003F1F07">
              <w:rPr>
                <w:rStyle w:val="hps"/>
                <w:rFonts w:asciiTheme="majorBidi" w:hAnsiTheme="majorBidi"/>
                <w:b/>
                <w:bCs/>
                <w:sz w:val="24"/>
                <w:szCs w:val="24"/>
              </w:rPr>
              <w:t>Phénotypes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et</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syndromes associés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à des mutations chez les humains</w:t>
            </w:r>
            <w:r w:rsidRPr="003F1F07">
              <w:rPr>
                <w:rFonts w:asciiTheme="majorBidi" w:hAnsiTheme="majorBidi" w:cstheme="majorBidi"/>
                <w:b/>
                <w:bCs/>
                <w:sz w:val="24"/>
                <w:szCs w:val="24"/>
              </w:rPr>
              <w:t xml:space="preserve"> ou absence totale (knockout) </w:t>
            </w:r>
            <w:r w:rsidRPr="003F1F07">
              <w:rPr>
                <w:rStyle w:val="hps"/>
                <w:rFonts w:asciiTheme="majorBidi" w:hAnsiTheme="majorBidi"/>
                <w:b/>
                <w:bCs/>
                <w:sz w:val="24"/>
                <w:szCs w:val="24"/>
              </w:rPr>
              <w:t>des gènes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codant</w:t>
            </w:r>
            <w:r w:rsidRPr="003F1F07">
              <w:rPr>
                <w:rFonts w:asciiTheme="majorBidi" w:hAnsiTheme="majorBidi" w:cstheme="majorBidi"/>
                <w:b/>
                <w:bCs/>
                <w:sz w:val="24"/>
                <w:szCs w:val="24"/>
              </w:rPr>
              <w:t xml:space="preserve"> pour les </w:t>
            </w:r>
            <w:r w:rsidRPr="003F1F07">
              <w:rPr>
                <w:rStyle w:val="hps"/>
                <w:rFonts w:asciiTheme="majorBidi" w:hAnsiTheme="majorBidi"/>
                <w:b/>
                <w:bCs/>
                <w:sz w:val="24"/>
                <w:szCs w:val="24"/>
              </w:rPr>
              <w:t>FTT chez les souris.</w:t>
            </w:r>
          </w:p>
          <w:p w:rsidR="003F1F07" w:rsidRPr="003F1F07" w:rsidRDefault="003F1F07" w:rsidP="003F1F07">
            <w:pPr>
              <w:jc w:val="both"/>
              <w:rPr>
                <w:b/>
                <w:bCs/>
              </w:rPr>
            </w:pPr>
          </w:p>
        </w:tc>
        <w:tc>
          <w:tcPr>
            <w:tcW w:w="599" w:type="dxa"/>
          </w:tcPr>
          <w:p w:rsidR="003F1F07" w:rsidRDefault="003F1F07" w:rsidP="003F1F07"/>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Default="004C0F3D" w:rsidP="004C0F3D"/>
    <w:p w:rsidR="004C0F3D" w:rsidRDefault="004C0F3D" w:rsidP="004C0F3D">
      <w:r>
        <w:br w:type="page"/>
      </w:r>
    </w:p>
    <w:p w:rsidR="004C0F3D" w:rsidRDefault="004C0F3D" w:rsidP="004C0F3D">
      <w:pPr>
        <w:pStyle w:val="Titre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cstheme="majorBidi"/>
          <w:sz w:val="96"/>
          <w:szCs w:val="96"/>
        </w:rPr>
      </w:pPr>
    </w:p>
    <w:p w:rsidR="004C0F3D" w:rsidRPr="00550669" w:rsidRDefault="00702777" w:rsidP="004C0F3D">
      <w:pPr>
        <w:autoSpaceDE w:val="0"/>
        <w:autoSpaceDN w:val="0"/>
        <w:adjustRightInd w:val="0"/>
        <w:spacing w:after="0" w:line="240" w:lineRule="auto"/>
        <w:jc w:val="center"/>
        <w:rPr>
          <w:rFonts w:ascii="Algerian" w:hAnsi="Algerian" w:cstheme="majorBidi"/>
          <w:color w:val="F85AAD"/>
          <w:sz w:val="32"/>
          <w:szCs w:val="32"/>
        </w:rPr>
        <w:sectPr w:rsidR="004C0F3D" w:rsidRPr="00550669" w:rsidSect="00A84831">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r>
        <w:rPr>
          <w:rFonts w:ascii="Algerian" w:hAnsi="Algerian" w:cstheme="majorBidi"/>
          <w:noProof/>
          <w:color w:val="F85AAD"/>
          <w:sz w:val="32"/>
          <w:szCs w:val="32"/>
        </w:rPr>
        <w:pict>
          <v:shape id="_x0000_s1053" type="#_x0000_t50" style="position:absolute;left:0;text-align:left;margin-left:141.4pt;margin-top:305.45pt;width:249.3pt;height:110.65pt;z-index:251700224;visibility:visible;mso-position-horizontal-relative:margin;mso-position-vertical-relative:margin;mso-width-relative:margin;mso-height-relative:margin;v-text-anchor:middle" adj="-4761,20116,-520,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3">
              <w:txbxContent>
                <w:p w:rsidR="00A84831" w:rsidRDefault="00A84831" w:rsidP="001572AF">
                  <w:pPr>
                    <w:jc w:val="center"/>
                  </w:pPr>
                  <w:r>
                    <w:rPr>
                      <w:rFonts w:ascii="Times New Roman" w:hAnsi="Times New Roman" w:cs="Times New Roman"/>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asciiTheme="majorBidi" w:eastAsia="TimesNewRomanPSMT" w:hAnsiTheme="majorBidi" w:cstheme="majorBidi"/>
          <w:b/>
          <w:bCs/>
          <w:sz w:val="32"/>
          <w:szCs w:val="28"/>
        </w:rPr>
      </w:pPr>
      <w:r w:rsidRPr="00F87053">
        <w:rPr>
          <w:rFonts w:asciiTheme="majorBidi" w:eastAsia="TimesNewRomanPSMT" w:hAnsiTheme="majorBidi" w:cstheme="majorBidi"/>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asciiTheme="majorBidi" w:eastAsia="TimesNewRomanPSMT" w:hAnsiTheme="majorBidi" w:cstheme="majorBidi"/>
          <w:b/>
          <w:bCs/>
          <w:sz w:val="28"/>
          <w:szCs w:val="26"/>
        </w:rPr>
      </w:pPr>
    </w:p>
    <w:p w:rsidR="00FF4AED" w:rsidRPr="00FF4AED" w:rsidRDefault="004C0F3D" w:rsidP="00FF4AED">
      <w:pPr>
        <w:pStyle w:val="Paragraphedeliste"/>
        <w:autoSpaceDE w:val="0"/>
        <w:autoSpaceDN w:val="0"/>
        <w:adjustRightInd w:val="0"/>
        <w:spacing w:after="0" w:line="240" w:lineRule="auto"/>
        <w:ind w:left="0"/>
        <w:jc w:val="both"/>
        <w:rPr>
          <w:rFonts w:ascii="Times New Roman" w:eastAsiaTheme="minorHAnsi" w:hAnsi="Times New Roman" w:cs="Times New Roman"/>
          <w:sz w:val="24"/>
          <w:szCs w:val="24"/>
          <w:lang w:eastAsia="en-US"/>
        </w:rPr>
      </w:pPr>
      <w:r w:rsidRPr="00514AC3">
        <w:rPr>
          <w:rFonts w:asciiTheme="majorBidi" w:hAnsiTheme="majorBidi" w:cstheme="majorBidi"/>
          <w:sz w:val="24"/>
          <w:szCs w:val="24"/>
        </w:rPr>
        <w:t>. </w:t>
      </w:r>
    </w:p>
    <w:p w:rsidR="00FF4AED" w:rsidRPr="00036F93" w:rsidRDefault="00FF4AED" w:rsidP="00FF4AED">
      <w:pPr>
        <w:spacing w:line="360" w:lineRule="auto"/>
        <w:ind w:firstLine="708"/>
        <w:jc w:val="lowKashida"/>
        <w:rPr>
          <w:rFonts w:asciiTheme="majorBidi" w:hAnsiTheme="majorBidi" w:cstheme="majorBidi"/>
          <w:sz w:val="24"/>
          <w:szCs w:val="24"/>
        </w:rPr>
      </w:pPr>
      <w:r w:rsidRPr="00036F93">
        <w:rPr>
          <w:rStyle w:val="arial-16-noir-normal"/>
          <w:rFonts w:asciiTheme="majorBidi" w:hAnsiTheme="majorBidi"/>
          <w:sz w:val="24"/>
          <w:szCs w:val="24"/>
        </w:rPr>
        <w:t>L</w:t>
      </w:r>
      <w:r w:rsidRPr="00036F93">
        <w:rPr>
          <w:rStyle w:val="style151"/>
          <w:rFonts w:asciiTheme="majorBidi" w:hAnsiTheme="majorBidi"/>
          <w:sz w:val="24"/>
          <w:szCs w:val="24"/>
        </w:rPr>
        <w:t xml:space="preserve">a </w:t>
      </w:r>
      <w:r w:rsidRPr="00036F93">
        <w:rPr>
          <w:rStyle w:val="lev"/>
          <w:rFonts w:asciiTheme="majorBidi" w:hAnsiTheme="majorBidi"/>
          <w:b w:val="0"/>
          <w:bCs w:val="0"/>
          <w:sz w:val="24"/>
          <w:szCs w:val="24"/>
        </w:rPr>
        <w:t>thyroïde</w:t>
      </w:r>
      <w:r w:rsidRPr="00036F93">
        <w:rPr>
          <w:rStyle w:val="style151"/>
          <w:rFonts w:asciiTheme="majorBidi" w:hAnsiTheme="majorBidi"/>
          <w:sz w:val="24"/>
          <w:szCs w:val="24"/>
        </w:rPr>
        <w:t xml:space="preserve">, est un organe métabolique </w:t>
      </w:r>
      <w:r w:rsidRPr="00036F93">
        <w:rPr>
          <w:rStyle w:val="lev"/>
          <w:rFonts w:asciiTheme="majorBidi" w:hAnsiTheme="majorBidi"/>
          <w:b w:val="0"/>
          <w:bCs w:val="0"/>
          <w:sz w:val="24"/>
          <w:szCs w:val="24"/>
        </w:rPr>
        <w:t>clé</w:t>
      </w:r>
      <w:r w:rsidRPr="00036F93">
        <w:rPr>
          <w:rStyle w:val="style151"/>
          <w:rFonts w:asciiTheme="majorBidi" w:hAnsiTheme="majorBidi"/>
          <w:sz w:val="24"/>
          <w:szCs w:val="24"/>
        </w:rPr>
        <w:t xml:space="preserve"> et fondamental de l'organisme, </w:t>
      </w:r>
      <w:r w:rsidRPr="00036F93">
        <w:rPr>
          <w:rFonts w:asciiTheme="majorBidi" w:hAnsiTheme="majorBidi" w:cstheme="majorBidi"/>
          <w:sz w:val="24"/>
          <w:szCs w:val="24"/>
        </w:rPr>
        <w:t xml:space="preserve">elle est organisée en follicules qui </w:t>
      </w:r>
      <w:r w:rsidRPr="00036F93">
        <w:rPr>
          <w:rStyle w:val="style151"/>
          <w:rFonts w:asciiTheme="majorBidi" w:hAnsiTheme="majorBidi"/>
          <w:sz w:val="24"/>
          <w:szCs w:val="24"/>
        </w:rPr>
        <w:t xml:space="preserve">libèrent  les  hormones </w:t>
      </w:r>
      <w:r w:rsidRPr="00036F93">
        <w:rPr>
          <w:rStyle w:val="lev"/>
          <w:rFonts w:asciiTheme="majorBidi" w:hAnsiTheme="majorBidi"/>
          <w:b w:val="0"/>
          <w:bCs w:val="0"/>
          <w:sz w:val="24"/>
          <w:szCs w:val="24"/>
        </w:rPr>
        <w:t>thyroïdiennes</w:t>
      </w:r>
      <w:r w:rsidRPr="00036F93">
        <w:rPr>
          <w:rStyle w:val="style151"/>
          <w:rFonts w:asciiTheme="majorBidi" w:hAnsiTheme="majorBidi"/>
          <w:sz w:val="24"/>
          <w:szCs w:val="24"/>
        </w:rPr>
        <w:t xml:space="preserve"> la </w:t>
      </w:r>
      <w:r w:rsidRPr="00036F93">
        <w:rPr>
          <w:rFonts w:asciiTheme="majorBidi" w:hAnsiTheme="majorBidi" w:cstheme="majorBidi"/>
          <w:sz w:val="24"/>
          <w:szCs w:val="24"/>
        </w:rPr>
        <w:t xml:space="preserve"> </w:t>
      </w:r>
      <w:proofErr w:type="spellStart"/>
      <w:r w:rsidRPr="00036F93">
        <w:rPr>
          <w:rFonts w:asciiTheme="majorBidi" w:hAnsiTheme="majorBidi" w:cstheme="majorBidi"/>
          <w:sz w:val="24"/>
          <w:szCs w:val="24"/>
        </w:rPr>
        <w:t>triiodothyronine</w:t>
      </w:r>
      <w:proofErr w:type="spellEnd"/>
      <w:r w:rsidRPr="00036F93">
        <w:rPr>
          <w:rFonts w:asciiTheme="majorBidi" w:hAnsiTheme="majorBidi" w:cstheme="majorBidi"/>
          <w:sz w:val="24"/>
          <w:szCs w:val="24"/>
        </w:rPr>
        <w:t xml:space="preserve"> (T3) et la thyroxine (T4)</w:t>
      </w:r>
      <w:r w:rsidRPr="00036F93">
        <w:rPr>
          <w:rStyle w:val="style178"/>
          <w:rFonts w:asciiTheme="majorBidi" w:hAnsiTheme="majorBidi" w:cstheme="majorBidi"/>
          <w:sz w:val="24"/>
          <w:szCs w:val="24"/>
        </w:rPr>
        <w:t xml:space="preserve"> </w:t>
      </w:r>
      <w:r w:rsidRPr="00036F93">
        <w:rPr>
          <w:rStyle w:val="style151"/>
          <w:rFonts w:asciiTheme="majorBidi" w:hAnsiTheme="majorBidi"/>
          <w:sz w:val="24"/>
          <w:szCs w:val="24"/>
        </w:rPr>
        <w:t xml:space="preserve">jouant un rôle </w:t>
      </w:r>
      <w:r w:rsidRPr="00036F93">
        <w:rPr>
          <w:rStyle w:val="lev"/>
          <w:rFonts w:asciiTheme="majorBidi" w:hAnsiTheme="majorBidi"/>
          <w:b w:val="0"/>
          <w:bCs w:val="0"/>
          <w:sz w:val="24"/>
          <w:szCs w:val="24"/>
        </w:rPr>
        <w:t>essentiel</w:t>
      </w:r>
      <w:r w:rsidRPr="00036F93">
        <w:rPr>
          <w:rStyle w:val="style151"/>
          <w:rFonts w:asciiTheme="majorBidi" w:hAnsiTheme="majorBidi"/>
          <w:sz w:val="24"/>
          <w:szCs w:val="24"/>
        </w:rPr>
        <w:t xml:space="preserve"> dans de nombreux </w:t>
      </w:r>
      <w:r w:rsidRPr="00036F93">
        <w:rPr>
          <w:rStyle w:val="lev"/>
          <w:rFonts w:asciiTheme="majorBidi" w:hAnsiTheme="majorBidi"/>
          <w:b w:val="0"/>
          <w:bCs w:val="0"/>
          <w:sz w:val="24"/>
          <w:szCs w:val="24"/>
        </w:rPr>
        <w:t>processus métaboliques</w:t>
      </w:r>
      <w:r w:rsidRPr="00036F93">
        <w:rPr>
          <w:rStyle w:val="lev"/>
          <w:rFonts w:asciiTheme="majorBidi" w:hAnsiTheme="majorBidi"/>
          <w:sz w:val="24"/>
          <w:szCs w:val="24"/>
        </w:rPr>
        <w:t xml:space="preserve">, </w:t>
      </w:r>
      <w:r w:rsidRPr="00036F93">
        <w:rPr>
          <w:rFonts w:asciiTheme="majorBidi" w:hAnsiTheme="majorBidi" w:cstheme="majorBidi"/>
          <w:sz w:val="24"/>
          <w:szCs w:val="24"/>
        </w:rPr>
        <w:t>leur production est régulée par une autre hormone, la "TSH" (</w:t>
      </w:r>
      <w:proofErr w:type="spellStart"/>
      <w:r w:rsidRPr="00036F93">
        <w:rPr>
          <w:rFonts w:asciiTheme="majorBidi" w:hAnsiTheme="majorBidi" w:cstheme="majorBidi"/>
          <w:sz w:val="24"/>
          <w:szCs w:val="24"/>
        </w:rPr>
        <w:t>Thyroïd</w:t>
      </w:r>
      <w:proofErr w:type="spellEnd"/>
      <w:r w:rsidRPr="00036F93">
        <w:rPr>
          <w:rFonts w:asciiTheme="majorBidi" w:hAnsiTheme="majorBidi" w:cstheme="majorBidi"/>
          <w:sz w:val="24"/>
          <w:szCs w:val="24"/>
        </w:rPr>
        <w:t xml:space="preserve"> </w:t>
      </w:r>
      <w:proofErr w:type="spellStart"/>
      <w:r w:rsidRPr="00036F93">
        <w:rPr>
          <w:rFonts w:asciiTheme="majorBidi" w:hAnsiTheme="majorBidi" w:cstheme="majorBidi"/>
          <w:sz w:val="24"/>
          <w:szCs w:val="24"/>
        </w:rPr>
        <w:t>Stimulating</w:t>
      </w:r>
      <w:proofErr w:type="spellEnd"/>
      <w:r w:rsidRPr="00036F93">
        <w:rPr>
          <w:rFonts w:asciiTheme="majorBidi" w:hAnsiTheme="majorBidi" w:cstheme="majorBidi"/>
          <w:sz w:val="24"/>
          <w:szCs w:val="24"/>
        </w:rPr>
        <w:t xml:space="preserve"> Hormone) sécrétée par la glande Hypophyse, la thyroïde comporte aussi les cellules C  para-folliculaires responsables de la synthèse de la  </w:t>
      </w:r>
      <w:proofErr w:type="spellStart"/>
      <w:r w:rsidRPr="00036F93">
        <w:rPr>
          <w:rFonts w:asciiTheme="majorBidi" w:hAnsiTheme="majorBidi" w:cstheme="majorBidi"/>
          <w:sz w:val="24"/>
          <w:szCs w:val="24"/>
        </w:rPr>
        <w:t>thyrocalcitonine</w:t>
      </w:r>
      <w:proofErr w:type="spellEnd"/>
      <w:r w:rsidRPr="00036F93">
        <w:rPr>
          <w:rFonts w:asciiTheme="majorBidi" w:hAnsiTheme="majorBidi" w:cstheme="majorBidi"/>
          <w:sz w:val="24"/>
          <w:szCs w:val="24"/>
        </w:rPr>
        <w:t xml:space="preserve">. </w:t>
      </w:r>
      <w:r w:rsidRPr="00036F93">
        <w:rPr>
          <w:rFonts w:asciiTheme="majorBidi" w:eastAsiaTheme="minorHAnsi" w:hAnsiTheme="majorBidi" w:cstheme="majorBidi"/>
          <w:sz w:val="24"/>
          <w:szCs w:val="24"/>
          <w:lang w:eastAsia="en-US"/>
        </w:rPr>
        <w:t>Les hormones thyroïdiennes</w:t>
      </w:r>
      <w:r w:rsidRPr="00036F93">
        <w:rPr>
          <w:rFonts w:asciiTheme="majorBidi" w:eastAsiaTheme="minorHAnsi" w:hAnsiTheme="majorBidi" w:cstheme="majorBidi"/>
          <w:i/>
          <w:iCs/>
          <w:sz w:val="24"/>
          <w:szCs w:val="24"/>
          <w:lang w:eastAsia="en-US"/>
        </w:rPr>
        <w:t xml:space="preserve"> </w:t>
      </w:r>
      <w:r w:rsidRPr="00036F93">
        <w:rPr>
          <w:rFonts w:asciiTheme="majorBidi" w:eastAsiaTheme="minorHAnsi" w:hAnsiTheme="majorBidi" w:cstheme="majorBidi"/>
          <w:sz w:val="24"/>
          <w:szCs w:val="24"/>
          <w:lang w:eastAsia="en-US"/>
        </w:rPr>
        <w:t>interviennent chez l’embryon et le jeune enfant dans le développement du système nerveux et dans la croissance, à  tous les âges de la vie, elles contribuent au bon fonctionnement de nombreux organes.</w:t>
      </w:r>
    </w:p>
    <w:p w:rsidR="00FF4AED" w:rsidRPr="00036F93" w:rsidRDefault="00FF4AED" w:rsidP="00FF4AED">
      <w:pPr>
        <w:autoSpaceDE w:val="0"/>
        <w:autoSpaceDN w:val="0"/>
        <w:adjustRightInd w:val="0"/>
        <w:spacing w:line="360" w:lineRule="auto"/>
        <w:ind w:firstLine="708"/>
        <w:jc w:val="both"/>
        <w:rPr>
          <w:rFonts w:asciiTheme="majorBidi" w:hAnsiTheme="majorBidi" w:cstheme="majorBidi"/>
          <w:i/>
          <w:sz w:val="24"/>
          <w:szCs w:val="24"/>
        </w:rPr>
      </w:pPr>
      <w:r w:rsidRPr="00036F93">
        <w:rPr>
          <w:rFonts w:asciiTheme="majorBidi" w:hAnsiTheme="majorBidi" w:cstheme="majorBidi"/>
          <w:sz w:val="24"/>
          <w:szCs w:val="24"/>
        </w:rPr>
        <w:t xml:space="preserve">Au cours des deux dernières décennies, plusieurs  travaux ont conduit à l'identification des </w:t>
      </w:r>
      <w:r w:rsidRPr="00036F93">
        <w:rPr>
          <w:rFonts w:asciiTheme="majorBidi" w:hAnsiTheme="majorBidi" w:cstheme="majorBidi"/>
          <w:bCs/>
          <w:iCs/>
          <w:sz w:val="24"/>
          <w:szCs w:val="24"/>
        </w:rPr>
        <w:t>Facteurs de Transcription de la Thyroïde (FTT</w:t>
      </w:r>
      <w:r w:rsidRPr="00036F93">
        <w:rPr>
          <w:rFonts w:asciiTheme="majorBidi" w:hAnsiTheme="majorBidi" w:cstheme="majorBidi"/>
          <w:b/>
          <w:iCs/>
          <w:sz w:val="24"/>
          <w:szCs w:val="24"/>
        </w:rPr>
        <w:t>)</w:t>
      </w:r>
      <w:r w:rsidRPr="00036F93">
        <w:rPr>
          <w:rFonts w:asciiTheme="majorBidi" w:hAnsiTheme="majorBidi" w:cstheme="majorBidi"/>
          <w:sz w:val="24"/>
          <w:szCs w:val="24"/>
        </w:rPr>
        <w:t xml:space="preserve"> et à la caractérisation de leurs fonctions dans la biologie de la thyroïde. </w:t>
      </w:r>
      <w:r w:rsidR="00036F93">
        <w:rPr>
          <w:rFonts w:asciiTheme="majorBidi" w:hAnsiTheme="majorBidi" w:cstheme="majorBidi"/>
          <w:sz w:val="24"/>
          <w:szCs w:val="24"/>
        </w:rPr>
        <w:t>L</w:t>
      </w:r>
      <w:r w:rsidRPr="00036F93">
        <w:rPr>
          <w:rFonts w:asciiTheme="majorBidi" w:hAnsiTheme="majorBidi" w:cstheme="majorBidi"/>
          <w:sz w:val="24"/>
          <w:szCs w:val="24"/>
        </w:rPr>
        <w:t>a question qui surgit est de savoir si tous ces facteurs sont nécessaires pour  qu’une cellule indifférenciée s’engage dans la destinée de la thyroïde (</w:t>
      </w:r>
      <w:proofErr w:type="spellStart"/>
      <w:r w:rsidRPr="00036F93">
        <w:rPr>
          <w:rFonts w:asciiTheme="majorBidi" w:hAnsiTheme="majorBidi" w:cstheme="majorBidi"/>
          <w:iCs/>
          <w:sz w:val="24"/>
          <w:szCs w:val="24"/>
        </w:rPr>
        <w:t>Antonica</w:t>
      </w:r>
      <w:proofErr w:type="spellEnd"/>
      <w:r w:rsidRPr="00036F93">
        <w:rPr>
          <w:rFonts w:asciiTheme="majorBidi" w:hAnsiTheme="majorBidi" w:cstheme="majorBidi"/>
          <w:i/>
          <w:sz w:val="24"/>
          <w:szCs w:val="24"/>
        </w:rPr>
        <w:t xml:space="preserve"> et </w:t>
      </w:r>
      <w:proofErr w:type="gramStart"/>
      <w:r w:rsidRPr="00036F93">
        <w:rPr>
          <w:rFonts w:asciiTheme="majorBidi" w:hAnsiTheme="majorBidi" w:cstheme="majorBidi"/>
          <w:i/>
          <w:sz w:val="24"/>
          <w:szCs w:val="24"/>
        </w:rPr>
        <w:t>al.,</w:t>
      </w:r>
      <w:proofErr w:type="gramEnd"/>
      <w:r w:rsidRPr="00036F93">
        <w:rPr>
          <w:rFonts w:asciiTheme="majorBidi" w:hAnsiTheme="majorBidi" w:cstheme="majorBidi"/>
          <w:i/>
          <w:sz w:val="24"/>
          <w:szCs w:val="24"/>
        </w:rPr>
        <w:t xml:space="preserve"> </w:t>
      </w:r>
      <w:r w:rsidRPr="00036F93">
        <w:rPr>
          <w:rFonts w:asciiTheme="majorBidi" w:hAnsiTheme="majorBidi" w:cstheme="majorBidi"/>
          <w:iCs/>
          <w:sz w:val="24"/>
          <w:szCs w:val="24"/>
        </w:rPr>
        <w:t>2012).</w:t>
      </w:r>
    </w:p>
    <w:p w:rsidR="00FF4AED" w:rsidRPr="00036F93" w:rsidRDefault="00FF4AED" w:rsidP="00FF4AED">
      <w:pPr>
        <w:spacing w:line="360" w:lineRule="auto"/>
        <w:ind w:firstLine="708"/>
        <w:jc w:val="both"/>
        <w:rPr>
          <w:rFonts w:asciiTheme="majorBidi" w:hAnsiTheme="majorBidi" w:cstheme="majorBidi"/>
          <w:sz w:val="24"/>
          <w:szCs w:val="24"/>
        </w:rPr>
      </w:pPr>
      <w:r w:rsidRPr="00036F93">
        <w:rPr>
          <w:rFonts w:asciiTheme="majorBidi" w:hAnsiTheme="majorBidi" w:cstheme="majorBidi"/>
          <w:sz w:val="24"/>
          <w:szCs w:val="24"/>
        </w:rPr>
        <w:t>Les formes de la thyroïde primitive  sont présentes normalement dans toutes les souris  FTT-mutantes, ce qui suggère que chacun de ces facteurs de transcription n’est pas nécessaire individuellement pour le développement de cette structure, mais qu'ils sont nécessaires pour l'émergence et la survie de  la thyroïde (</w:t>
      </w:r>
      <w:r w:rsidRPr="00036F93">
        <w:rPr>
          <w:rFonts w:asciiTheme="majorBidi" w:hAnsiTheme="majorBidi" w:cstheme="majorBidi"/>
          <w:iCs/>
          <w:sz w:val="24"/>
          <w:szCs w:val="24"/>
        </w:rPr>
        <w:t>Fernández</w:t>
      </w:r>
      <w:r w:rsidRPr="00036F93">
        <w:rPr>
          <w:rFonts w:asciiTheme="majorBidi" w:hAnsiTheme="majorBidi" w:cstheme="majorBidi"/>
          <w:i/>
          <w:sz w:val="24"/>
          <w:szCs w:val="24"/>
        </w:rPr>
        <w:t xml:space="preserve"> et </w:t>
      </w:r>
      <w:proofErr w:type="gramStart"/>
      <w:r w:rsidRPr="00036F93">
        <w:rPr>
          <w:rFonts w:asciiTheme="majorBidi" w:hAnsiTheme="majorBidi" w:cstheme="majorBidi"/>
          <w:i/>
          <w:sz w:val="24"/>
          <w:szCs w:val="24"/>
        </w:rPr>
        <w:t>al.,</w:t>
      </w:r>
      <w:proofErr w:type="gramEnd"/>
      <w:r w:rsidRPr="00036F93">
        <w:rPr>
          <w:rFonts w:asciiTheme="majorBidi" w:hAnsiTheme="majorBidi" w:cstheme="majorBidi"/>
          <w:i/>
          <w:sz w:val="24"/>
          <w:szCs w:val="24"/>
        </w:rPr>
        <w:t xml:space="preserve"> </w:t>
      </w:r>
      <w:r w:rsidRPr="00036F93">
        <w:rPr>
          <w:rFonts w:asciiTheme="majorBidi" w:hAnsiTheme="majorBidi" w:cstheme="majorBidi"/>
          <w:iCs/>
          <w:sz w:val="24"/>
          <w:szCs w:val="24"/>
        </w:rPr>
        <w:t>2014).</w:t>
      </w:r>
    </w:p>
    <w:p w:rsidR="00FF4AED" w:rsidRPr="00036F93" w:rsidRDefault="00FF4AED" w:rsidP="00FF4AED">
      <w:pPr>
        <w:autoSpaceDE w:val="0"/>
        <w:autoSpaceDN w:val="0"/>
        <w:adjustRightInd w:val="0"/>
        <w:spacing w:line="360" w:lineRule="auto"/>
        <w:ind w:firstLine="708"/>
        <w:jc w:val="both"/>
        <w:rPr>
          <w:rFonts w:asciiTheme="majorBidi" w:hAnsiTheme="majorBidi" w:cstheme="majorBidi"/>
          <w:sz w:val="24"/>
          <w:szCs w:val="24"/>
        </w:rPr>
      </w:pPr>
      <w:r w:rsidRPr="00036F93">
        <w:rPr>
          <w:rFonts w:asciiTheme="majorBidi" w:hAnsiTheme="majorBidi" w:cstheme="majorBidi"/>
          <w:sz w:val="24"/>
          <w:szCs w:val="24"/>
        </w:rPr>
        <w:t xml:space="preserve">Le but de notre travail est l’étude du développement de la thyroïde par la réalisation de la technique histologique en utilisant quatre colorations topographique sur des embryons de souris </w:t>
      </w:r>
      <w:r w:rsidRPr="00036F93">
        <w:rPr>
          <w:rFonts w:asciiTheme="majorBidi" w:hAnsiTheme="majorBidi" w:cstheme="majorBidi"/>
          <w:i/>
          <w:iCs/>
          <w:sz w:val="24"/>
          <w:szCs w:val="24"/>
        </w:rPr>
        <w:t xml:space="preserve">Mus </w:t>
      </w:r>
      <w:proofErr w:type="spellStart"/>
      <w:r w:rsidRPr="00036F93">
        <w:rPr>
          <w:rFonts w:asciiTheme="majorBidi" w:hAnsiTheme="majorBidi" w:cstheme="majorBidi"/>
          <w:i/>
          <w:iCs/>
          <w:sz w:val="24"/>
          <w:szCs w:val="24"/>
        </w:rPr>
        <w:t>Musculus</w:t>
      </w:r>
      <w:proofErr w:type="spellEnd"/>
      <w:r w:rsidRPr="00036F93">
        <w:rPr>
          <w:rFonts w:asciiTheme="majorBidi" w:hAnsiTheme="majorBidi" w:cstheme="majorBidi"/>
          <w:sz w:val="24"/>
          <w:szCs w:val="24"/>
        </w:rPr>
        <w:t xml:space="preserve"> à différents stades gestationnels et une souris adulte, ainsi qu’une étude bibliographique des gènes contribuant au développement et les pathologies associés, cette étude a été réalisé au niveau du laboratoire de Cytologie du centre Hospitalo-universitaire de Hussein Dey (Ex : </w:t>
      </w:r>
      <w:proofErr w:type="spellStart"/>
      <w:r w:rsidRPr="00036F93">
        <w:rPr>
          <w:rFonts w:asciiTheme="majorBidi" w:hAnsiTheme="majorBidi" w:cstheme="majorBidi"/>
          <w:sz w:val="24"/>
          <w:szCs w:val="24"/>
        </w:rPr>
        <w:t>Parnet</w:t>
      </w:r>
      <w:proofErr w:type="spellEnd"/>
      <w:r w:rsidRPr="00036F93">
        <w:rPr>
          <w:rFonts w:asciiTheme="majorBidi" w:hAnsiTheme="majorBidi" w:cstheme="majorBidi"/>
          <w:sz w:val="24"/>
          <w:szCs w:val="24"/>
        </w:rPr>
        <w:t>) lors d’un stage pratique de 3 mois.</w:t>
      </w:r>
    </w:p>
    <w:p w:rsidR="00FF4AED" w:rsidRPr="00036F93" w:rsidRDefault="00FF4AED" w:rsidP="00FF4AED">
      <w:pPr>
        <w:jc w:val="both"/>
        <w:rPr>
          <w:rFonts w:asciiTheme="majorBidi" w:hAnsiTheme="majorBidi" w:cstheme="majorBidi"/>
        </w:rPr>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A84831">
          <w:headerReference w:type="default" r:id="rId15"/>
          <w:footerReference w:type="default" r:id="rId16"/>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4C0F3D" w:rsidP="004C0F3D">
      <w:pPr>
        <w:autoSpaceDE w:val="0"/>
        <w:autoSpaceDN w:val="0"/>
        <w:adjustRightInd w:val="0"/>
        <w:spacing w:after="0" w:line="240" w:lineRule="auto"/>
        <w:jc w:val="center"/>
        <w:rPr>
          <w:rFonts w:ascii="Algerian" w:hAnsi="Algerian" w:cs="Narkisim"/>
          <w:sz w:val="96"/>
          <w:szCs w:val="96"/>
        </w:rPr>
      </w:pPr>
    </w:p>
    <w:p w:rsidR="004C0F3D" w:rsidRPr="006C444F" w:rsidRDefault="00702777" w:rsidP="004C0F3D">
      <w:pPr>
        <w:autoSpaceDE w:val="0"/>
        <w:autoSpaceDN w:val="0"/>
        <w:adjustRightInd w:val="0"/>
        <w:spacing w:after="0" w:line="240" w:lineRule="auto"/>
        <w:jc w:val="center"/>
        <w:rPr>
          <w:rFonts w:ascii="Algerian" w:hAnsi="Algerian" w:cstheme="majorBidi"/>
          <w:sz w:val="96"/>
          <w:szCs w:val="96"/>
        </w:rPr>
        <w:sectPr w:rsidR="004C0F3D" w:rsidRPr="006C444F" w:rsidSect="00A84831">
          <w:headerReference w:type="default" r:id="rId17"/>
          <w:footerReference w:type="default" r:id="rId1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r>
        <w:rPr>
          <w:rFonts w:ascii="Algerian" w:hAnsi="Algerian" w:cstheme="majorBidi"/>
          <w:noProof/>
          <w:sz w:val="96"/>
          <w:szCs w:val="96"/>
        </w:rPr>
        <w:pict>
          <v:shape id="_x0000_s1028" type="#_x0000_t50" style="position:absolute;left:0;text-align:left;margin-left:0;margin-top:0;width:249.3pt;height:110.65pt;z-index:251663360;visibility:visible;mso-position-horizontal:center;mso-position-horizontal-relative:margin;mso-position-vertical:center;mso-position-vertical-relative:margin;mso-width-relative:margin;mso-height-relative:margin;v-text-anchor:middle" adj="-4761,20116,-520,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28">
              <w:txbxContent>
                <w:p w:rsidR="00A84831" w:rsidRPr="00CC6D92" w:rsidRDefault="00A84831" w:rsidP="004C0F3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I</w:t>
                  </w:r>
                </w:p>
                <w:p w:rsidR="00A84831" w:rsidRPr="00B00C7D" w:rsidRDefault="00A84831" w:rsidP="004C0F3D">
                  <w:pPr>
                    <w:jc w:val="center"/>
                    <w:rPr>
                      <w:rFonts w:ascii="Times New Roman" w:hAnsi="Times New Roman" w:cs="Times New Roman"/>
                      <w:b/>
                      <w:i/>
                      <w:color w:val="FF0000"/>
                      <w:sz w:val="44"/>
                    </w:rPr>
                  </w:pPr>
                  <w:r>
                    <w:rPr>
                      <w:rFonts w:ascii="Times New Roman" w:hAnsi="Times New Roman" w:cs="Times New Roman"/>
                      <w:b/>
                      <w:i/>
                      <w:sz w:val="44"/>
                    </w:rPr>
                    <w:t>Recherches Bibliographiques</w:t>
                  </w:r>
                </w:p>
                <w:p w:rsidR="00A84831" w:rsidRDefault="00A84831" w:rsidP="004C0F3D">
                  <w:pPr>
                    <w:jc w:val="center"/>
                  </w:pPr>
                </w:p>
              </w:txbxContent>
            </v:textbox>
            <o:callout v:ext="edit" minusy="t"/>
            <w10:wrap type="square" anchorx="margin" anchory="margin"/>
          </v:shape>
        </w:pict>
      </w:r>
    </w:p>
    <w:p w:rsidR="004C0F3D" w:rsidRPr="00C30A53" w:rsidRDefault="004C0F3D" w:rsidP="004C0F3D">
      <w:pPr>
        <w:pStyle w:val="Paragraphedeliste"/>
        <w:numPr>
          <w:ilvl w:val="0"/>
          <w:numId w:val="1"/>
        </w:numPr>
        <w:tabs>
          <w:tab w:val="left" w:pos="142"/>
          <w:tab w:val="left" w:pos="284"/>
        </w:tabs>
        <w:spacing w:after="0" w:line="240" w:lineRule="auto"/>
        <w:ind w:left="142" w:hanging="142"/>
        <w:jc w:val="both"/>
        <w:rPr>
          <w:rFonts w:ascii="Times New Roman" w:eastAsia="Times New Roman" w:hAnsi="Times New Roman" w:cs="Times New Roman"/>
          <w:b/>
          <w:iCs/>
          <w:sz w:val="26"/>
          <w:szCs w:val="26"/>
        </w:rPr>
      </w:pPr>
      <w:r w:rsidRPr="00C30A53">
        <w:rPr>
          <w:rFonts w:ascii="Times New Roman" w:eastAsia="Times New Roman" w:hAnsi="Times New Roman" w:cs="Times New Roman"/>
          <w:b/>
          <w:iCs/>
          <w:sz w:val="26"/>
          <w:szCs w:val="26"/>
        </w:rPr>
        <w:lastRenderedPageBreak/>
        <w:t>Historique </w:t>
      </w:r>
    </w:p>
    <w:p w:rsidR="004C0F3D" w:rsidRPr="0027518D" w:rsidRDefault="004C0F3D" w:rsidP="004C0F3D">
      <w:pPr>
        <w:pStyle w:val="Paragraphedeliste"/>
        <w:spacing w:after="0" w:line="240" w:lineRule="auto"/>
        <w:ind w:left="360"/>
        <w:jc w:val="both"/>
        <w:rPr>
          <w:rFonts w:ascii="Times New Roman" w:eastAsia="Times New Roman" w:hAnsi="Times New Roman" w:cs="Times New Roman"/>
          <w:b/>
          <w:i/>
          <w:iCs/>
          <w:sz w:val="24"/>
          <w:szCs w:val="24"/>
        </w:rPr>
      </w:pPr>
    </w:p>
    <w:p w:rsidR="004C0F3D" w:rsidRDefault="004C0F3D" w:rsidP="004C0F3D">
      <w:pPr>
        <w:tabs>
          <w:tab w:val="left" w:pos="851"/>
        </w:tabs>
        <w:autoSpaceDE w:val="0"/>
        <w:autoSpaceDN w:val="0"/>
        <w:adjustRightInd w:val="0"/>
        <w:spacing w:after="0" w:line="240" w:lineRule="auto"/>
        <w:jc w:val="both"/>
        <w:rPr>
          <w:rFonts w:ascii="Times New Roman" w:hAnsi="Times New Roman" w:cs="Times New Roman"/>
          <w:i/>
          <w:sz w:val="24"/>
          <w:szCs w:val="24"/>
        </w:rPr>
      </w:pPr>
      <w:r w:rsidRPr="001A383E">
        <w:rPr>
          <w:rFonts w:ascii="Times New Roman" w:eastAsia="Times New Roman" w:hAnsi="Times New Roman" w:cs="Times New Roman"/>
          <w:sz w:val="24"/>
          <w:szCs w:val="24"/>
        </w:rPr>
        <w:t xml:space="preserve">           L'histoire de la thyroïde commence en Chine, il y a presque 5</w:t>
      </w:r>
      <w:r>
        <w:rPr>
          <w:rFonts w:ascii="Times New Roman" w:eastAsia="Times New Roman" w:hAnsi="Times New Roman" w:cs="Times New Roman"/>
          <w:sz w:val="24"/>
          <w:szCs w:val="24"/>
        </w:rPr>
        <w:t>000 ans. La première mention du  goitre est citée</w:t>
      </w:r>
      <w:r w:rsidRPr="001A383E">
        <w:rPr>
          <w:rFonts w:ascii="Times New Roman" w:eastAsia="Times New Roman" w:hAnsi="Times New Roman" w:cs="Times New Roman"/>
          <w:sz w:val="24"/>
          <w:szCs w:val="24"/>
        </w:rPr>
        <w:t xml:space="preserve"> par un empereur </w:t>
      </w:r>
      <w:r w:rsidRPr="00036F93">
        <w:rPr>
          <w:rFonts w:ascii="Times New Roman" w:eastAsia="Times New Roman" w:hAnsi="Times New Roman" w:cs="Times New Roman"/>
          <w:sz w:val="24"/>
          <w:szCs w:val="24"/>
        </w:rPr>
        <w:t xml:space="preserve">chinois vers 2800 avant Jésus-Christ (JC). Vers 1600 avant JC, les traitements de goitre sont signalés par des médecins chinois, au moyen d’algues et d’éponges marines calcifiées. Au quatrième siècle après JC, toujours en Chine, on signale même la possibilité de traiter les goitres par de la poudre de thyroïde d’animaux. Au treizième siècle, </w:t>
      </w:r>
      <w:r w:rsidRPr="00036F93">
        <w:rPr>
          <w:rFonts w:ascii="Times New Roman" w:eastAsia="Times New Roman" w:hAnsi="Times New Roman" w:cs="Times New Roman"/>
          <w:b/>
          <w:i/>
          <w:sz w:val="24"/>
          <w:szCs w:val="24"/>
        </w:rPr>
        <w:t>Marco Polo</w:t>
      </w:r>
      <w:r w:rsidRPr="00036F93">
        <w:rPr>
          <w:rFonts w:ascii="Times New Roman" w:eastAsia="Times New Roman" w:hAnsi="Times New Roman" w:cs="Times New Roman"/>
          <w:b/>
          <w:sz w:val="24"/>
          <w:szCs w:val="24"/>
          <w:vertAlign w:val="superscript"/>
        </w:rPr>
        <w:t>1</w:t>
      </w:r>
      <w:r w:rsidRPr="00036F93">
        <w:rPr>
          <w:rFonts w:ascii="Times New Roman" w:eastAsia="Times New Roman" w:hAnsi="Times New Roman" w:cs="Times New Roman"/>
          <w:b/>
          <w:sz w:val="24"/>
          <w:szCs w:val="24"/>
        </w:rPr>
        <w:t xml:space="preserve"> </w:t>
      </w:r>
      <w:r w:rsidRPr="00036F93">
        <w:rPr>
          <w:rFonts w:ascii="Times New Roman" w:eastAsia="Times New Roman" w:hAnsi="Times New Roman" w:cs="Times New Roman"/>
          <w:sz w:val="24"/>
          <w:szCs w:val="24"/>
        </w:rPr>
        <w:t xml:space="preserve">rapporte dans ses souvenirs de voyage, « le livre des merveilles» que les goitres qu'il a vu en Chine tiennent à la nature de l’eau de boisson. Cette explication physiopathologique ne serait pas désavouée aujourd’hui :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rFonts w:ascii="Times New Roman" w:eastAsia="Times New Roman" w:hAnsi="Times New Roman" w:cs="Times New Roman"/>
          <w:b/>
          <w:i/>
          <w:sz w:val="24"/>
          <w:szCs w:val="24"/>
        </w:rPr>
        <w:t xml:space="preserve">Léonard de Vinci </w:t>
      </w:r>
      <w:r w:rsidRPr="00036F93">
        <w:rPr>
          <w:rFonts w:ascii="Times New Roman" w:eastAsia="Times New Roman" w:hAnsi="Times New Roman" w:cs="Times New Roman"/>
          <w:b/>
          <w:i/>
          <w:sz w:val="24"/>
          <w:szCs w:val="24"/>
          <w:vertAlign w:val="superscript"/>
        </w:rPr>
        <w:t>2</w:t>
      </w:r>
      <w:r w:rsidRPr="00036F93">
        <w:rPr>
          <w:rFonts w:ascii="Times New Roman" w:eastAsia="Times New Roman" w:hAnsi="Times New Roman" w:cs="Times New Roman"/>
          <w:sz w:val="24"/>
          <w:szCs w:val="24"/>
        </w:rPr>
        <w:t xml:space="preserve"> qui est l'auteur de remarquables dessins de sujets porteurs de goitres (</w:t>
      </w:r>
      <w:proofErr w:type="spellStart"/>
      <w:r w:rsidRPr="00036F93">
        <w:rPr>
          <w:rFonts w:ascii="Times New Roman" w:hAnsi="Times New Roman" w:cs="Times New Roman"/>
          <w:sz w:val="24"/>
          <w:szCs w:val="24"/>
        </w:rPr>
        <w:t>Aurengo</w:t>
      </w:r>
      <w:proofErr w:type="spellEnd"/>
      <w:r w:rsidRPr="00036F93">
        <w:rPr>
          <w:rFonts w:ascii="Times New Roman" w:hAnsi="Times New Roman" w:cs="Times New Roman"/>
          <w:i/>
          <w:sz w:val="24"/>
          <w:szCs w:val="24"/>
        </w:rPr>
        <w:t xml:space="preserve">, </w:t>
      </w:r>
      <w:r w:rsidRPr="00036F93">
        <w:rPr>
          <w:rFonts w:ascii="Times New Roman" w:hAnsi="Times New Roman" w:cs="Times New Roman"/>
          <w:sz w:val="24"/>
          <w:szCs w:val="24"/>
        </w:rPr>
        <w:t>2005).</w:t>
      </w:r>
    </w:p>
    <w:p w:rsidR="004C0F3D" w:rsidRPr="00B2423E" w:rsidRDefault="004C0F3D" w:rsidP="004C0F3D">
      <w:pPr>
        <w:spacing w:after="0" w:line="240" w:lineRule="auto"/>
        <w:jc w:val="both"/>
        <w:rPr>
          <w:rFonts w:ascii="Times New Roman" w:eastAsia="Times New Roman" w:hAnsi="Times New Roman" w:cs="Times New Roman"/>
          <w:sz w:val="24"/>
          <w:szCs w:val="24"/>
        </w:rPr>
      </w:pPr>
    </w:p>
    <w:p w:rsidR="004C0F3D" w:rsidRPr="00C30A53" w:rsidRDefault="004C0F3D" w:rsidP="004C0F3D">
      <w:pPr>
        <w:pStyle w:val="Paragraphedeliste"/>
        <w:numPr>
          <w:ilvl w:val="0"/>
          <w:numId w:val="1"/>
        </w:numPr>
        <w:tabs>
          <w:tab w:val="left" w:pos="284"/>
        </w:tabs>
        <w:spacing w:after="0" w:line="240" w:lineRule="auto"/>
        <w:jc w:val="both"/>
        <w:rPr>
          <w:rFonts w:ascii="Times New Roman" w:eastAsia="Times New Roman" w:hAnsi="Times New Roman" w:cs="Times New Roman"/>
          <w:sz w:val="26"/>
          <w:szCs w:val="26"/>
        </w:rPr>
      </w:pPr>
      <w:r w:rsidRPr="00C30A53">
        <w:rPr>
          <w:rFonts w:ascii="Times New Roman" w:eastAsia="Times New Roman" w:hAnsi="Times New Roman" w:cs="Times New Roman"/>
          <w:b/>
          <w:iCs/>
          <w:sz w:val="26"/>
          <w:szCs w:val="26"/>
        </w:rPr>
        <w:t>Aspects anatomiques:</w:t>
      </w:r>
    </w:p>
    <w:p w:rsidR="004C0F3D"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Pr="00C30A53" w:rsidRDefault="004C0F3D" w:rsidP="004C0F3D">
      <w:pPr>
        <w:autoSpaceDE w:val="0"/>
        <w:autoSpaceDN w:val="0"/>
        <w:adjustRightInd w:val="0"/>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w:t>
      </w:r>
      <w:r w:rsidRPr="00195506">
        <w:rPr>
          <w:rFonts w:ascii="Times New Roman" w:hAnsi="Times New Roman" w:cs="Times New Roman"/>
          <w:sz w:val="24"/>
          <w:szCs w:val="24"/>
        </w:rPr>
        <w:t xml:space="preserve">La glande thyroïde pèse environ 20 à 25g de forme caractéristique en H, composée de 2 lobes latéraux de diamètres </w:t>
      </w:r>
      <w:proofErr w:type="spellStart"/>
      <w:r w:rsidRPr="00195506">
        <w:rPr>
          <w:rFonts w:ascii="Times New Roman" w:hAnsi="Times New Roman" w:cs="Times New Roman"/>
          <w:sz w:val="24"/>
          <w:szCs w:val="24"/>
        </w:rPr>
        <w:t>antéro-postérieur</w:t>
      </w:r>
      <w:proofErr w:type="spellEnd"/>
      <w:r w:rsidRPr="00195506">
        <w:rPr>
          <w:rFonts w:ascii="Times New Roman" w:hAnsi="Times New Roman" w:cs="Times New Roman"/>
          <w:sz w:val="24"/>
          <w:szCs w:val="24"/>
        </w:rPr>
        <w:t xml:space="preserve"> de 10 à 20 mm et le médio-latéral de 10 à 30 mm reliés par un isthme médian (</w:t>
      </w:r>
      <w:proofErr w:type="spellStart"/>
      <w:r w:rsidRPr="00195506">
        <w:rPr>
          <w:rFonts w:ascii="Times New Roman" w:hAnsi="Times New Roman" w:cs="Times New Roman"/>
          <w:sz w:val="24"/>
          <w:szCs w:val="24"/>
        </w:rPr>
        <w:t>Costach</w:t>
      </w:r>
      <w:proofErr w:type="spellEnd"/>
      <w:r w:rsidRPr="00195506">
        <w:rPr>
          <w:rFonts w:ascii="Times New Roman" w:hAnsi="Times New Roman" w:cs="Times New Roman"/>
          <w:sz w:val="24"/>
          <w:szCs w:val="24"/>
        </w:rPr>
        <w:t xml:space="preserve"> </w:t>
      </w:r>
      <w:r w:rsidRPr="00195506">
        <w:rPr>
          <w:rFonts w:ascii="Times New Roman" w:hAnsi="Times New Roman" w:cs="Times New Roman"/>
          <w:i/>
          <w:sz w:val="24"/>
          <w:szCs w:val="24"/>
        </w:rPr>
        <w:t xml:space="preserve">et </w:t>
      </w:r>
      <w:proofErr w:type="gramStart"/>
      <w:r w:rsidRPr="00195506">
        <w:rPr>
          <w:rFonts w:ascii="Times New Roman" w:hAnsi="Times New Roman" w:cs="Times New Roman"/>
          <w:i/>
          <w:sz w:val="24"/>
          <w:szCs w:val="24"/>
        </w:rPr>
        <w:t>al.,</w:t>
      </w:r>
      <w:proofErr w:type="gramEnd"/>
      <w:r w:rsidRPr="00195506">
        <w:rPr>
          <w:rFonts w:ascii="Times New Roman" w:hAnsi="Times New Roman" w:cs="Times New Roman"/>
          <w:i/>
          <w:sz w:val="24"/>
          <w:szCs w:val="24"/>
        </w:rPr>
        <w:t xml:space="preserve"> </w:t>
      </w:r>
      <w:r w:rsidRPr="00693611">
        <w:rPr>
          <w:rFonts w:ascii="Times New Roman" w:hAnsi="Times New Roman" w:cs="Times New Roman"/>
          <w:sz w:val="24"/>
          <w:szCs w:val="24"/>
        </w:rPr>
        <w:t xml:space="preserve">2015). </w:t>
      </w:r>
      <w:r w:rsidRPr="00195506">
        <w:rPr>
          <w:rFonts w:ascii="Times New Roman" w:hAnsi="Times New Roman" w:cs="Times New Roman"/>
          <w:sz w:val="24"/>
          <w:szCs w:val="24"/>
        </w:rPr>
        <w:t>L’isthme est investi dans une véritable capsule antérieure par rapport  au cartilage cricoïde, et la trachée est inférieure par rapport au cartilage thyroïde. L'isthme de la thyroïde recouvre les 2</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et 3</w:t>
      </w:r>
      <w:r w:rsidRPr="00195506">
        <w:rPr>
          <w:rFonts w:ascii="Times New Roman" w:hAnsi="Times New Roman" w:cs="Times New Roman"/>
          <w:sz w:val="24"/>
          <w:szCs w:val="24"/>
          <w:vertAlign w:val="superscript"/>
        </w:rPr>
        <w:t>ème</w:t>
      </w:r>
      <w:r>
        <w:rPr>
          <w:rFonts w:ascii="Times New Roman" w:hAnsi="Times New Roman" w:cs="Times New Roman"/>
          <w:sz w:val="24"/>
          <w:szCs w:val="24"/>
        </w:rPr>
        <w:t xml:space="preserve"> </w:t>
      </w:r>
      <w:r w:rsidRPr="00195506">
        <w:rPr>
          <w:rFonts w:ascii="Times New Roman" w:hAnsi="Times New Roman" w:cs="Times New Roman"/>
          <w:sz w:val="24"/>
          <w:szCs w:val="24"/>
        </w:rPr>
        <w:t>anneaux trachéaux. La glande est incluse dans le panneau pré-trachéal et fixée en arrière par une condensation de ce carénage connu sous le nom du  ligament de Berry. La glande possède une capsule externe fibreuse et recouverte en avant par les muscles infra-</w:t>
      </w:r>
      <w:r w:rsidRPr="00F242AF">
        <w:rPr>
          <w:rFonts w:ascii="Times New Roman" w:hAnsi="Times New Roman" w:cs="Times New Roman"/>
          <w:sz w:val="24"/>
          <w:szCs w:val="24"/>
        </w:rPr>
        <w:t>hyoïdes (Figure 1).</w:t>
      </w:r>
    </w:p>
    <w:p w:rsidR="004C0F3D" w:rsidRPr="008924FF" w:rsidRDefault="004C0F3D" w:rsidP="004C0F3D">
      <w:pPr>
        <w:autoSpaceDE w:val="0"/>
        <w:autoSpaceDN w:val="0"/>
        <w:adjustRightInd w:val="0"/>
        <w:spacing w:after="0" w:line="240" w:lineRule="auto"/>
        <w:jc w:val="both"/>
        <w:rPr>
          <w:rFonts w:ascii="Times New Roman" w:eastAsia="Times New Roman" w:hAnsi="Times New Roman" w:cs="Times New Roman"/>
          <w:b/>
          <w:iCs/>
          <w:sz w:val="16"/>
          <w:szCs w:val="16"/>
        </w:rPr>
      </w:pPr>
    </w:p>
    <w:p w:rsidR="004C0F3D" w:rsidRPr="00C30A53" w:rsidRDefault="004C0F3D" w:rsidP="004C0F3D">
      <w:pPr>
        <w:pStyle w:val="Paragraphedeliste"/>
        <w:numPr>
          <w:ilvl w:val="0"/>
          <w:numId w:val="1"/>
        </w:numPr>
        <w:tabs>
          <w:tab w:val="left" w:pos="284"/>
        </w:tabs>
        <w:spacing w:after="0" w:line="240" w:lineRule="auto"/>
        <w:jc w:val="both"/>
        <w:rPr>
          <w:rFonts w:ascii="Times New Roman" w:eastAsia="Times New Roman" w:hAnsi="Times New Roman" w:cs="Times New Roman"/>
          <w:b/>
          <w:iCs/>
          <w:sz w:val="26"/>
          <w:szCs w:val="26"/>
        </w:rPr>
      </w:pPr>
      <w:r w:rsidRPr="00C30A53">
        <w:rPr>
          <w:rFonts w:ascii="Times New Roman" w:eastAsia="Times New Roman" w:hAnsi="Times New Roman" w:cs="Times New Roman"/>
          <w:b/>
          <w:iCs/>
          <w:sz w:val="26"/>
          <w:szCs w:val="26"/>
        </w:rPr>
        <w:t xml:space="preserve">Aspects embryologiques : </w:t>
      </w:r>
    </w:p>
    <w:p w:rsidR="004C0F3D" w:rsidRPr="0027518D" w:rsidRDefault="004C0F3D" w:rsidP="004C0F3D">
      <w:pPr>
        <w:pStyle w:val="Paragraphedeliste"/>
        <w:autoSpaceDE w:val="0"/>
        <w:autoSpaceDN w:val="0"/>
        <w:adjustRightInd w:val="0"/>
        <w:spacing w:after="0" w:line="240" w:lineRule="auto"/>
        <w:ind w:left="426"/>
        <w:jc w:val="both"/>
        <w:rPr>
          <w:rFonts w:ascii="Times New Roman" w:eastAsia="Times New Roman" w:hAnsi="Times New Roman" w:cs="Times New Roman"/>
          <w:b/>
          <w:i/>
          <w:iCs/>
          <w:sz w:val="24"/>
          <w:szCs w:val="24"/>
        </w:rPr>
      </w:pPr>
    </w:p>
    <w:p w:rsidR="004C0F3D" w:rsidRPr="00C30A53" w:rsidRDefault="004C0F3D" w:rsidP="004C0F3D">
      <w:pPr>
        <w:pStyle w:val="Paragraphedeliste"/>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b/>
          <w:sz w:val="24"/>
          <w:szCs w:val="24"/>
        </w:rPr>
      </w:pPr>
      <w:r w:rsidRPr="00C30A53">
        <w:rPr>
          <w:rFonts w:ascii="Times New Roman" w:eastAsia="Times New Roman" w:hAnsi="Times New Roman" w:cs="Times New Roman"/>
          <w:b/>
          <w:sz w:val="24"/>
          <w:szCs w:val="24"/>
        </w:rPr>
        <w:t xml:space="preserve">Embryologie de l’appareil branchial : </w:t>
      </w:r>
    </w:p>
    <w:p w:rsidR="004C0F3D" w:rsidRDefault="004C0F3D" w:rsidP="004C0F3D">
      <w:pPr>
        <w:pStyle w:val="Paragraphedeliste"/>
        <w:tabs>
          <w:tab w:val="left" w:pos="0"/>
          <w:tab w:val="left" w:pos="709"/>
          <w:tab w:val="left" w:pos="851"/>
          <w:tab w:val="left" w:pos="993"/>
        </w:tabs>
        <w:autoSpaceDE w:val="0"/>
        <w:autoSpaceDN w:val="0"/>
        <w:adjustRightInd w:val="0"/>
        <w:spacing w:after="0" w:line="240" w:lineRule="auto"/>
        <w:ind w:left="567"/>
        <w:jc w:val="both"/>
        <w:rPr>
          <w:rFonts w:ascii="Times New Roman" w:eastAsia="Times New Roman" w:hAnsi="Times New Roman" w:cs="Times New Roman"/>
          <w:b/>
          <w:i/>
          <w:iCs/>
          <w:sz w:val="24"/>
          <w:szCs w:val="24"/>
        </w:rPr>
      </w:pPr>
    </w:p>
    <w:p w:rsidR="004C0F3D" w:rsidRPr="00195506" w:rsidRDefault="004C0F3D" w:rsidP="004C0F3D">
      <w:pPr>
        <w:tabs>
          <w:tab w:val="left" w:pos="0"/>
          <w:tab w:val="left" w:pos="709"/>
          <w:tab w:val="left" w:pos="851"/>
          <w:tab w:val="left" w:pos="993"/>
        </w:tabs>
        <w:autoSpaceDE w:val="0"/>
        <w:autoSpaceDN w:val="0"/>
        <w:adjustRightInd w:val="0"/>
        <w:spacing w:after="0" w:line="240" w:lineRule="auto"/>
        <w:jc w:val="both"/>
        <w:rPr>
          <w:rFonts w:ascii="Times New Roman" w:eastAsia="Times New Roman" w:hAnsi="Times New Roman" w:cs="Times New Roman"/>
          <w:b/>
          <w:i/>
          <w:iCs/>
          <w:sz w:val="24"/>
          <w:szCs w:val="24"/>
        </w:rPr>
      </w:pPr>
      <w:r>
        <w:rPr>
          <w:rFonts w:ascii="Times New Roman" w:hAnsi="Times New Roman" w:cs="Times New Roman"/>
          <w:sz w:val="24"/>
          <w:szCs w:val="24"/>
        </w:rPr>
        <w:t xml:space="preserve">      </w:t>
      </w:r>
      <w:r w:rsidRPr="00195506">
        <w:rPr>
          <w:rFonts w:ascii="Times New Roman" w:hAnsi="Times New Roman" w:cs="Times New Roman"/>
          <w:sz w:val="24"/>
          <w:szCs w:val="24"/>
        </w:rPr>
        <w:t>L’appareil branchial se forme au niveau de la partie pharyngienne de l'intestin antérieur vers le 29</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jour. Pendant la plicature de l'embryon (vers le 32</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jour) des accumulations de mésenchyme se développent des deux côtés de l'intestin antérieur, formant les arcs pharyngiens. Ces arcs se trouvent entre les sillons pharyngiens et les poches pharyngiennes. La fusion des cartilages des 4</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et 6</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arcs branchiaux forme le cartilage de la thyroïde </w:t>
      </w:r>
      <w:r w:rsidRPr="00C30A53">
        <w:rPr>
          <w:rFonts w:ascii="Times New Roman" w:hAnsi="Times New Roman" w:cs="Times New Roman"/>
          <w:iCs/>
          <w:sz w:val="24"/>
          <w:szCs w:val="24"/>
          <w:highlight w:val="yellow"/>
        </w:rPr>
        <w:t>(</w:t>
      </w:r>
      <w:proofErr w:type="spellStart"/>
      <w:r w:rsidRPr="00C30A53">
        <w:rPr>
          <w:rFonts w:ascii="Times New Roman" w:hAnsi="Times New Roman" w:cs="Times New Roman"/>
          <w:iCs/>
          <w:color w:val="FF0000"/>
          <w:sz w:val="24"/>
          <w:szCs w:val="24"/>
        </w:rPr>
        <w:t>Yahia</w:t>
      </w:r>
      <w:proofErr w:type="spellEnd"/>
      <w:r w:rsidRPr="00C30A53">
        <w:rPr>
          <w:rFonts w:ascii="Times New Roman" w:hAnsi="Times New Roman" w:cs="Times New Roman"/>
          <w:iCs/>
          <w:color w:val="FF0000"/>
          <w:sz w:val="24"/>
          <w:szCs w:val="24"/>
        </w:rPr>
        <w:t xml:space="preserve"> et</w:t>
      </w:r>
      <w:r w:rsidRPr="00C30A53">
        <w:rPr>
          <w:rFonts w:ascii="Calibri" w:eastAsia="+mn-ea" w:hAnsi="Calibri" w:cs="+mn-cs"/>
          <w:iCs/>
          <w:color w:val="FF0000"/>
          <w:kern w:val="24"/>
          <w:sz w:val="24"/>
          <w:szCs w:val="24"/>
        </w:rPr>
        <w:t xml:space="preserve"> </w:t>
      </w:r>
      <w:proofErr w:type="spellStart"/>
      <w:r w:rsidRPr="00C30A53">
        <w:rPr>
          <w:rFonts w:ascii="Times New Roman" w:hAnsi="Times New Roman" w:cs="Times New Roman"/>
          <w:iCs/>
          <w:color w:val="FF0000"/>
          <w:sz w:val="24"/>
          <w:szCs w:val="24"/>
        </w:rPr>
        <w:t>Abdelali</w:t>
      </w:r>
      <w:proofErr w:type="spellEnd"/>
      <w:r w:rsidRPr="00C30A53">
        <w:rPr>
          <w:rFonts w:ascii="Times New Roman" w:hAnsi="Times New Roman" w:cs="Times New Roman"/>
          <w:iCs/>
          <w:color w:val="FF0000"/>
          <w:sz w:val="24"/>
          <w:szCs w:val="24"/>
        </w:rPr>
        <w:t>, 2012)</w:t>
      </w:r>
      <w:r w:rsidRPr="00195506">
        <w:rPr>
          <w:rFonts w:ascii="Times New Roman" w:hAnsi="Times New Roman" w:cs="Times New Roman"/>
          <w:sz w:val="24"/>
          <w:szCs w:val="24"/>
        </w:rPr>
        <w:t xml:space="preserve"> </w:t>
      </w:r>
      <w:r w:rsidRPr="00C30A53">
        <w:rPr>
          <w:rFonts w:ascii="Times New Roman" w:hAnsi="Times New Roman" w:cs="Times New Roman"/>
          <w:bCs/>
          <w:color w:val="FF0000"/>
          <w:sz w:val="24"/>
          <w:szCs w:val="24"/>
        </w:rPr>
        <w:t>(Figure 2)</w:t>
      </w:r>
      <w:r w:rsidRPr="00C30A53">
        <w:rPr>
          <w:rFonts w:ascii="Times New Roman" w:hAnsi="Times New Roman" w:cs="Times New Roman"/>
          <w:bCs/>
          <w:iCs/>
          <w:color w:val="FF0000"/>
          <w:sz w:val="24"/>
          <w:szCs w:val="24"/>
        </w:rPr>
        <w:t>.</w:t>
      </w:r>
    </w:p>
    <w:p w:rsidR="004C0F3D" w:rsidRPr="00E614E1"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Default="004C0F3D" w:rsidP="004C0F3D">
      <w:pPr>
        <w:pStyle w:val="Paragraphedeliste"/>
        <w:numPr>
          <w:ilvl w:val="1"/>
          <w:numId w:val="2"/>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b/>
          <w:sz w:val="24"/>
          <w:szCs w:val="24"/>
        </w:rPr>
      </w:pPr>
      <w:r w:rsidRPr="00C30A53">
        <w:rPr>
          <w:rFonts w:ascii="Times New Roman" w:eastAsia="Times New Roman" w:hAnsi="Times New Roman" w:cs="Times New Roman"/>
          <w:b/>
          <w:sz w:val="24"/>
          <w:szCs w:val="24"/>
        </w:rPr>
        <w:t xml:space="preserve">Embryologie de la glande thyroïde : </w:t>
      </w:r>
    </w:p>
    <w:p w:rsidR="004C0F3D" w:rsidRPr="00C30A53" w:rsidRDefault="004C0F3D" w:rsidP="004C0F3D">
      <w:pPr>
        <w:pStyle w:val="Paragraphedeliste"/>
        <w:tabs>
          <w:tab w:val="left" w:pos="851"/>
          <w:tab w:val="left" w:pos="993"/>
        </w:tabs>
        <w:autoSpaceDE w:val="0"/>
        <w:autoSpaceDN w:val="0"/>
        <w:adjustRightInd w:val="0"/>
        <w:spacing w:after="0" w:line="240" w:lineRule="auto"/>
        <w:ind w:left="567"/>
        <w:jc w:val="both"/>
        <w:rPr>
          <w:rFonts w:ascii="Times New Roman" w:eastAsia="Times New Roman" w:hAnsi="Times New Roman" w:cs="Times New Roman"/>
          <w:b/>
          <w:sz w:val="24"/>
          <w:szCs w:val="24"/>
        </w:rPr>
      </w:pPr>
    </w:p>
    <w:p w:rsidR="004C0F3D" w:rsidRPr="001A383E" w:rsidRDefault="004C0F3D" w:rsidP="004C0F3D">
      <w:pPr>
        <w:tabs>
          <w:tab w:val="left" w:pos="567"/>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30A53">
        <w:rPr>
          <w:rFonts w:ascii="Times New Roman" w:hAnsi="Times New Roman" w:cs="Times New Roman"/>
          <w:sz w:val="24"/>
          <w:szCs w:val="24"/>
        </w:rPr>
        <w:t xml:space="preserve">La glande thyroïde provient de deux </w:t>
      </w:r>
      <w:r w:rsidRPr="00F242AF">
        <w:rPr>
          <w:rFonts w:ascii="Times New Roman" w:hAnsi="Times New Roman" w:cs="Times New Roman"/>
          <w:sz w:val="24"/>
          <w:szCs w:val="24"/>
        </w:rPr>
        <w:t xml:space="preserve">sources: </w:t>
      </w:r>
      <w:r w:rsidRPr="00F242AF">
        <w:rPr>
          <w:rFonts w:ascii="Times New Roman" w:hAnsi="Times New Roman" w:cs="Times New Roman"/>
          <w:iCs/>
          <w:sz w:val="24"/>
          <w:szCs w:val="24"/>
        </w:rPr>
        <w:t>la crête neurale</w:t>
      </w:r>
      <w:r w:rsidRPr="00F242AF">
        <w:rPr>
          <w:rFonts w:ascii="Times New Roman" w:hAnsi="Times New Roman" w:cs="Times New Roman"/>
          <w:sz w:val="24"/>
          <w:szCs w:val="24"/>
        </w:rPr>
        <w:t xml:space="preserve"> et </w:t>
      </w:r>
      <w:r w:rsidRPr="00F242AF">
        <w:rPr>
          <w:rFonts w:ascii="Times New Roman" w:hAnsi="Times New Roman" w:cs="Times New Roman"/>
          <w:iCs/>
          <w:sz w:val="24"/>
          <w:szCs w:val="24"/>
        </w:rPr>
        <w:t>le pharynx endodermique primitif</w:t>
      </w:r>
      <w:r w:rsidRPr="00F242AF">
        <w:rPr>
          <w:rFonts w:ascii="Times New Roman" w:hAnsi="Times New Roman" w:cs="Times New Roman"/>
          <w:sz w:val="24"/>
          <w:szCs w:val="24"/>
        </w:rPr>
        <w:t xml:space="preserve"> (</w:t>
      </w:r>
      <w:proofErr w:type="spellStart"/>
      <w:r w:rsidRPr="00F242AF">
        <w:rPr>
          <w:rFonts w:ascii="Times New Roman" w:hAnsi="Times New Roman" w:cs="Times New Roman"/>
          <w:sz w:val="24"/>
          <w:szCs w:val="24"/>
        </w:rPr>
        <w:t>Rui</w:t>
      </w:r>
      <w:proofErr w:type="spellEnd"/>
      <w:r w:rsidRPr="00F242AF">
        <w:rPr>
          <w:rFonts w:ascii="Times New Roman" w:hAnsi="Times New Roman" w:cs="Times New Roman"/>
          <w:sz w:val="24"/>
          <w:szCs w:val="24"/>
        </w:rPr>
        <w:t xml:space="preserve"> </w:t>
      </w:r>
      <w:r w:rsidRPr="00F242AF">
        <w:rPr>
          <w:rFonts w:ascii="Times New Roman" w:hAnsi="Times New Roman" w:cs="Times New Roman"/>
          <w:i/>
          <w:iCs/>
          <w:sz w:val="24"/>
          <w:szCs w:val="24"/>
        </w:rPr>
        <w:t xml:space="preserve">et </w:t>
      </w:r>
      <w:proofErr w:type="gramStart"/>
      <w:r w:rsidRPr="00F242AF">
        <w:rPr>
          <w:rFonts w:ascii="Times New Roman" w:hAnsi="Times New Roman" w:cs="Times New Roman"/>
          <w:i/>
          <w:iCs/>
          <w:sz w:val="24"/>
          <w:szCs w:val="24"/>
        </w:rPr>
        <w:t>al.,</w:t>
      </w:r>
      <w:proofErr w:type="gramEnd"/>
      <w:r w:rsidRPr="00F242AF">
        <w:rPr>
          <w:rFonts w:ascii="Times New Roman" w:hAnsi="Times New Roman" w:cs="Times New Roman"/>
          <w:i/>
          <w:sz w:val="24"/>
          <w:szCs w:val="24"/>
        </w:rPr>
        <w:t xml:space="preserve"> </w:t>
      </w:r>
      <w:r w:rsidRPr="00F242AF">
        <w:rPr>
          <w:rFonts w:ascii="Times New Roman" w:hAnsi="Times New Roman" w:cs="Times New Roman"/>
          <w:sz w:val="24"/>
          <w:szCs w:val="24"/>
        </w:rPr>
        <w:t>2015). Le parenchyme thyroïdien apparaît dès le 20</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jour entre la 1</w:t>
      </w:r>
      <w:r w:rsidRPr="00F242AF">
        <w:rPr>
          <w:rFonts w:ascii="Times New Roman" w:hAnsi="Times New Roman" w:cs="Times New Roman"/>
          <w:sz w:val="24"/>
          <w:szCs w:val="24"/>
          <w:vertAlign w:val="superscript"/>
        </w:rPr>
        <w:t>ère</w:t>
      </w:r>
      <w:r w:rsidRPr="00F242AF">
        <w:rPr>
          <w:rFonts w:ascii="Times New Roman" w:hAnsi="Times New Roman" w:cs="Times New Roman"/>
          <w:sz w:val="24"/>
          <w:szCs w:val="24"/>
        </w:rPr>
        <w:t xml:space="preserve"> et la 2</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poche pharyngienne, sous forme d’une prolifération</w:t>
      </w:r>
      <w:r w:rsidRPr="00C30A53">
        <w:rPr>
          <w:rFonts w:ascii="Times New Roman" w:hAnsi="Times New Roman" w:cs="Times New Roman"/>
          <w:sz w:val="24"/>
          <w:szCs w:val="24"/>
        </w:rPr>
        <w:t xml:space="preserve"> épithéliale du revêtement endodermique formée sur la ligne médiane de la paroi ventrale de l’intestin pharyngien (intestin antérieur) (</w:t>
      </w:r>
      <w:proofErr w:type="spellStart"/>
      <w:r w:rsidR="00F242AF" w:rsidRPr="00360412">
        <w:rPr>
          <w:rFonts w:ascii="Times New Roman" w:hAnsi="Times New Roman" w:cs="Times New Roman"/>
          <w:sz w:val="24"/>
          <w:szCs w:val="24"/>
        </w:rPr>
        <w:t>Agopian</w:t>
      </w:r>
      <w:proofErr w:type="spellEnd"/>
      <w:r w:rsidRPr="00C30A53">
        <w:rPr>
          <w:rFonts w:ascii="Times New Roman" w:hAnsi="Times New Roman" w:cs="Times New Roman"/>
          <w:sz w:val="24"/>
          <w:szCs w:val="24"/>
        </w:rPr>
        <w:t>, 2013).</w:t>
      </w:r>
      <w:r>
        <w:rPr>
          <w:rFonts w:ascii="Times New Roman" w:hAnsi="Times New Roman" w:cs="Times New Roman"/>
          <w:sz w:val="24"/>
          <w:szCs w:val="24"/>
        </w:rPr>
        <w:t xml:space="preserve"> </w:t>
      </w:r>
      <w:r w:rsidRPr="001A383E">
        <w:rPr>
          <w:rFonts w:ascii="Times New Roman" w:hAnsi="Times New Roman" w:cs="Times New Roman"/>
          <w:sz w:val="24"/>
          <w:szCs w:val="24"/>
        </w:rPr>
        <w:t>C’est au 22</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w:t>
      </w:r>
      <w:r w:rsidRPr="001A383E">
        <w:rPr>
          <w:rFonts w:ascii="Times New Roman" w:hAnsi="Times New Roman" w:cs="Times New Roman"/>
          <w:sz w:val="24"/>
          <w:szCs w:val="24"/>
        </w:rPr>
        <w:t xml:space="preserve">jour du développement embryonnaire qu’apparaît l’ébauche thyroïdienne </w:t>
      </w:r>
      <w:r w:rsidRPr="00F242AF">
        <w:rPr>
          <w:rFonts w:ascii="Times New Roman" w:hAnsi="Times New Roman" w:cs="Times New Roman"/>
          <w:sz w:val="24"/>
          <w:szCs w:val="24"/>
        </w:rPr>
        <w:t>centrale (ETC). Il s’agit d’un épaississement médian de l’endoderme du plancher du pharynx primitif, il s’invagine</w:t>
      </w:r>
      <w:r w:rsidRPr="001A383E">
        <w:rPr>
          <w:rFonts w:ascii="Times New Roman" w:hAnsi="Times New Roman" w:cs="Times New Roman"/>
          <w:sz w:val="24"/>
          <w:szCs w:val="24"/>
        </w:rPr>
        <w:t xml:space="preserve"> ensuite vers le 26</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formant alors le diverticule thyroïdien, qui augmente progressivement de volume. Au 32</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la partie antérieure de l’ETC se rétrécit en un canal épithélial, le canal </w:t>
      </w:r>
      <w:proofErr w:type="spellStart"/>
      <w:r w:rsidRPr="001A383E">
        <w:rPr>
          <w:rFonts w:ascii="Times New Roman" w:hAnsi="Times New Roman" w:cs="Times New Roman"/>
          <w:sz w:val="24"/>
          <w:szCs w:val="24"/>
        </w:rPr>
        <w:t>thyréoglosse</w:t>
      </w:r>
      <w:proofErr w:type="spellEnd"/>
      <w:r w:rsidRPr="001A383E">
        <w:rPr>
          <w:rFonts w:ascii="Times New Roman" w:hAnsi="Times New Roman" w:cs="Times New Roman"/>
          <w:sz w:val="24"/>
          <w:szCs w:val="24"/>
        </w:rPr>
        <w:t>,</w:t>
      </w:r>
      <w:r w:rsidRPr="002E6CB2">
        <w:rPr>
          <w:rFonts w:ascii="Times New Roman" w:hAnsi="Times New Roman" w:cs="Times New Roman"/>
          <w:sz w:val="24"/>
          <w:szCs w:val="24"/>
        </w:rPr>
        <w:t xml:space="preserve"> </w:t>
      </w:r>
      <w:r w:rsidRPr="001A383E">
        <w:rPr>
          <w:rFonts w:ascii="Times New Roman" w:hAnsi="Times New Roman" w:cs="Times New Roman"/>
          <w:sz w:val="24"/>
          <w:szCs w:val="24"/>
        </w:rPr>
        <w:t>qui lie l’ébauche linguale à l’ETC qui est maintenant composée de 2 lobes reliés par une zone amincie, l’isthme.</w:t>
      </w:r>
    </w:p>
    <w:p w:rsidR="004C0F3D" w:rsidRDefault="004C0F3D" w:rsidP="004C0F3D">
      <w:pPr>
        <w:tabs>
          <w:tab w:val="left" w:pos="851"/>
          <w:tab w:val="left" w:pos="993"/>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0768" behindDoc="0" locked="0" layoutInCell="1" allowOverlap="1">
            <wp:simplePos x="0" y="0"/>
            <wp:positionH relativeFrom="column">
              <wp:posOffset>89535</wp:posOffset>
            </wp:positionH>
            <wp:positionV relativeFrom="paragraph">
              <wp:posOffset>328930</wp:posOffset>
            </wp:positionV>
            <wp:extent cx="5580380" cy="2656840"/>
            <wp:effectExtent l="19050" t="19050" r="20320" b="10160"/>
            <wp:wrapSquare wrapText="bothSides"/>
            <wp:docPr id="6" name="Image 2"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19" cstate="print">
                      <a:lum contrast="14000"/>
                    </a:blip>
                    <a:stretch>
                      <a:fillRect/>
                    </a:stretch>
                  </pic:blipFill>
                  <pic:spPr>
                    <a:xfrm>
                      <a:off x="0" y="0"/>
                      <a:ext cx="5580380" cy="2656840"/>
                    </a:xfrm>
                    <a:prstGeom prst="rect">
                      <a:avLst/>
                    </a:prstGeom>
                    <a:ln w="19050">
                      <a:solidFill>
                        <a:schemeClr val="tx1"/>
                      </a:solidFill>
                    </a:ln>
                  </pic:spPr>
                </pic:pic>
              </a:graphicData>
            </a:graphic>
          </wp:anchor>
        </w:drawing>
      </w:r>
    </w:p>
    <w:p w:rsidR="004C0F3D" w:rsidRPr="00F242AF" w:rsidRDefault="00F242AF" w:rsidP="00F242AF">
      <w:pPr>
        <w:tabs>
          <w:tab w:val="left" w:pos="1741"/>
        </w:tabs>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85" type="#_x0000_t202" style="position:absolute;margin-left:6.15pt;margin-top:234.35pt;width:441.25pt;height:28.45pt;z-index:251770880">
            <v:textbox>
              <w:txbxContent>
                <w:p w:rsidR="00F242AF" w:rsidRPr="00BB1D57" w:rsidRDefault="00F242AF" w:rsidP="00F242AF">
                  <w:pPr>
                    <w:jc w:val="center"/>
                    <w:rPr>
                      <w:rFonts w:ascii="Times New Roman" w:hAnsi="Times New Roman" w:cs="Times New Roman"/>
                      <w:b/>
                      <w:i/>
                      <w:sz w:val="24"/>
                      <w:szCs w:val="24"/>
                    </w:rPr>
                  </w:pPr>
                  <w:r w:rsidRPr="00F242AF">
                    <w:rPr>
                      <w:rFonts w:ascii="Times New Roman" w:hAnsi="Times New Roman" w:cs="Times New Roman"/>
                      <w:sz w:val="24"/>
                      <w:szCs w:val="24"/>
                    </w:rPr>
                    <w:t>Figure 1 :</w:t>
                  </w:r>
                  <w:r w:rsidRPr="00BA15BD">
                    <w:rPr>
                      <w:rFonts w:ascii="Times New Roman" w:hAnsi="Times New Roman" w:cs="Times New Roman"/>
                      <w:i/>
                      <w:sz w:val="24"/>
                      <w:szCs w:val="28"/>
                    </w:rPr>
                    <w:t xml:space="preserve"> </w:t>
                  </w:r>
                  <w:r w:rsidRPr="00BA15BD">
                    <w:rPr>
                      <w:rFonts w:ascii="Times New Roman" w:hAnsi="Times New Roman" w:cs="Times New Roman"/>
                      <w:sz w:val="24"/>
                      <w:szCs w:val="28"/>
                    </w:rPr>
                    <w:t xml:space="preserve">Anatomie de la glande thyroïde normale. Adaptée </w:t>
                  </w:r>
                  <w:r>
                    <w:rPr>
                      <w:rFonts w:ascii="Times New Roman" w:hAnsi="Times New Roman" w:cs="Times New Roman"/>
                      <w:sz w:val="24"/>
                      <w:szCs w:val="28"/>
                    </w:rPr>
                    <w:t>(</w:t>
                  </w:r>
                  <w:proofErr w:type="spellStart"/>
                  <w:r w:rsidRPr="00BA15BD">
                    <w:rPr>
                      <w:rFonts w:ascii="Times New Roman" w:hAnsi="Times New Roman" w:cs="Times New Roman"/>
                      <w:sz w:val="24"/>
                      <w:szCs w:val="28"/>
                    </w:rPr>
                    <w:t>Rui</w:t>
                  </w:r>
                  <w:proofErr w:type="spellEnd"/>
                  <w:r w:rsidRPr="00BA15BD">
                    <w:rPr>
                      <w:rFonts w:ascii="Times New Roman" w:hAnsi="Times New Roman" w:cs="Times New Roman"/>
                      <w:sz w:val="24"/>
                      <w:szCs w:val="28"/>
                    </w:rPr>
                    <w:t xml:space="preserve"> </w:t>
                  </w:r>
                  <w:r>
                    <w:rPr>
                      <w:rFonts w:ascii="Times New Roman" w:hAnsi="Times New Roman" w:cs="Times New Roman"/>
                      <w:i/>
                      <w:sz w:val="24"/>
                      <w:szCs w:val="28"/>
                    </w:rPr>
                    <w:t xml:space="preserve">et </w:t>
                  </w:r>
                  <w:proofErr w:type="gramStart"/>
                  <w:r>
                    <w:rPr>
                      <w:rFonts w:ascii="Times New Roman" w:hAnsi="Times New Roman" w:cs="Times New Roman"/>
                      <w:i/>
                      <w:sz w:val="24"/>
                      <w:szCs w:val="28"/>
                    </w:rPr>
                    <w:t>a</w:t>
                  </w:r>
                  <w:r w:rsidRPr="00041C4E">
                    <w:rPr>
                      <w:rFonts w:ascii="Times New Roman" w:hAnsi="Times New Roman" w:cs="Times New Roman"/>
                      <w:i/>
                      <w:sz w:val="24"/>
                      <w:szCs w:val="28"/>
                    </w:rPr>
                    <w:t>l</w:t>
                  </w:r>
                  <w:r>
                    <w:rPr>
                      <w:rFonts w:ascii="Times New Roman" w:hAnsi="Times New Roman" w:cs="Times New Roman"/>
                      <w:sz w:val="24"/>
                      <w:szCs w:val="28"/>
                    </w:rPr>
                    <w:t>.,</w:t>
                  </w:r>
                  <w:proofErr w:type="gramEnd"/>
                  <w:r>
                    <w:rPr>
                      <w:rFonts w:ascii="Times New Roman" w:hAnsi="Times New Roman" w:cs="Times New Roman"/>
                      <w:sz w:val="24"/>
                      <w:szCs w:val="28"/>
                    </w:rPr>
                    <w:t xml:space="preserve"> </w:t>
                  </w:r>
                  <w:r w:rsidRPr="00BA15BD">
                    <w:rPr>
                      <w:rFonts w:ascii="Times New Roman" w:hAnsi="Times New Roman" w:cs="Times New Roman"/>
                      <w:sz w:val="24"/>
                      <w:szCs w:val="28"/>
                    </w:rPr>
                    <w:t>2015</w:t>
                  </w:r>
                  <w:r>
                    <w:rPr>
                      <w:rFonts w:ascii="Times New Roman" w:hAnsi="Times New Roman" w:cs="Times New Roman"/>
                      <w:sz w:val="24"/>
                      <w:szCs w:val="28"/>
                    </w:rPr>
                    <w:t>)</w:t>
                  </w:r>
                </w:p>
                <w:p w:rsidR="00F242AF" w:rsidRDefault="00F242AF"/>
              </w:txbxContent>
            </v:textbox>
          </v:shape>
        </w:pict>
      </w:r>
      <w:r>
        <w:rPr>
          <w:rFonts w:ascii="Times New Roman" w:hAnsi="Times New Roman" w:cs="Times New Roman"/>
          <w:sz w:val="24"/>
          <w:szCs w:val="24"/>
        </w:rPr>
        <w:tab/>
      </w:r>
    </w:p>
    <w:p w:rsidR="004C0F3D" w:rsidRDefault="004C0F3D" w:rsidP="004C0F3D">
      <w:pPr>
        <w:tabs>
          <w:tab w:val="left" w:pos="0"/>
          <w:tab w:val="left" w:pos="2378"/>
        </w:tabs>
        <w:jc w:val="both"/>
        <w:rPr>
          <w:rFonts w:ascii="Times New Roman" w:hAnsi="Times New Roman" w:cs="Times New Roman"/>
          <w:i/>
        </w:rPr>
      </w:pPr>
    </w:p>
    <w:p w:rsidR="004C0F3D" w:rsidRDefault="00F242AF" w:rsidP="004C0F3D">
      <w:pPr>
        <w:tabs>
          <w:tab w:val="left" w:pos="0"/>
          <w:tab w:val="left" w:pos="2378"/>
        </w:tabs>
        <w:jc w:val="both"/>
        <w:rPr>
          <w:rFonts w:ascii="Times New Roman" w:hAnsi="Times New Roman" w:cs="Times New Roman"/>
          <w:b/>
          <w:i/>
          <w:noProof/>
          <w:sz w:val="24"/>
          <w:szCs w:val="24"/>
        </w:rPr>
      </w:pPr>
      <w:r>
        <w:rPr>
          <w:rFonts w:ascii="Times New Roman" w:hAnsi="Times New Roman" w:cs="Times New Roman"/>
          <w:b/>
          <w:i/>
          <w:noProof/>
          <w:sz w:val="24"/>
          <w:szCs w:val="24"/>
        </w:rPr>
        <w:drawing>
          <wp:anchor distT="0" distB="0" distL="114300" distR="114300" simplePos="0" relativeHeight="251664384" behindDoc="0" locked="0" layoutInCell="1" allowOverlap="1">
            <wp:simplePos x="0" y="0"/>
            <wp:positionH relativeFrom="column">
              <wp:posOffset>767080</wp:posOffset>
            </wp:positionH>
            <wp:positionV relativeFrom="paragraph">
              <wp:posOffset>25400</wp:posOffset>
            </wp:positionV>
            <wp:extent cx="4187190" cy="4008120"/>
            <wp:effectExtent l="19050" t="0" r="3810" b="0"/>
            <wp:wrapSquare wrapText="bothSides"/>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4187190" cy="4008120"/>
                    </a:xfrm>
                    <a:prstGeom prst="rect">
                      <a:avLst/>
                    </a:prstGeom>
                    <a:noFill/>
                    <a:ln w="9525">
                      <a:noFill/>
                      <a:miter lim="800000"/>
                      <a:headEnd/>
                      <a:tailEnd/>
                    </a:ln>
                  </pic:spPr>
                </pic:pic>
              </a:graphicData>
            </a:graphic>
          </wp:anchor>
        </w:drawing>
      </w:r>
    </w:p>
    <w:p w:rsidR="004C0F3D" w:rsidRDefault="004C0F3D" w:rsidP="004C0F3D">
      <w:pPr>
        <w:tabs>
          <w:tab w:val="left" w:pos="0"/>
          <w:tab w:val="left" w:pos="2378"/>
        </w:tabs>
        <w:jc w:val="both"/>
        <w:rPr>
          <w:rFonts w:ascii="Times New Roman" w:hAnsi="Times New Roman" w:cs="Times New Roman"/>
          <w:b/>
          <w:i/>
          <w:noProof/>
          <w:sz w:val="24"/>
          <w:szCs w:val="24"/>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center"/>
        <w:rPr>
          <w:rFonts w:ascii="Times New Roman" w:hAnsi="Times New Roman" w:cs="Times New Roman"/>
          <w:b/>
          <w:i/>
          <w:noProof/>
          <w:sz w:val="24"/>
          <w:szCs w:val="24"/>
        </w:rPr>
      </w:pPr>
    </w:p>
    <w:p w:rsidR="00F242AF" w:rsidRDefault="00F242AF" w:rsidP="004C0F3D">
      <w:pPr>
        <w:tabs>
          <w:tab w:val="left" w:pos="0"/>
          <w:tab w:val="left" w:pos="2378"/>
        </w:tabs>
        <w:jc w:val="both"/>
        <w:rPr>
          <w:rFonts w:ascii="Times New Roman" w:hAnsi="Times New Roman" w:cs="Times New Roman"/>
          <w:b/>
          <w:iCs/>
          <w:noProof/>
          <w:sz w:val="24"/>
          <w:szCs w:val="24"/>
        </w:rPr>
      </w:pPr>
      <w:r>
        <w:rPr>
          <w:rFonts w:ascii="Times New Roman" w:hAnsi="Times New Roman" w:cs="Times New Roman"/>
          <w:b/>
          <w:iCs/>
          <w:noProof/>
          <w:sz w:val="24"/>
          <w:szCs w:val="24"/>
        </w:rPr>
        <w:pict>
          <v:shape id="_x0000_s1086" type="#_x0000_t202" style="position:absolute;left:0;text-align:left;margin-left:43pt;margin-top:1.25pt;width:376.75pt;height:73.65pt;z-index:251771904">
            <v:textbox>
              <w:txbxContent>
                <w:p w:rsidR="00F242AF" w:rsidRDefault="00F242AF" w:rsidP="00F242AF">
                  <w:pPr>
                    <w:tabs>
                      <w:tab w:val="left" w:pos="0"/>
                      <w:tab w:val="left" w:pos="2378"/>
                    </w:tabs>
                    <w:jc w:val="both"/>
                    <w:rPr>
                      <w:rFonts w:ascii="Times New Roman" w:hAnsi="Times New Roman" w:cs="Times New Roman"/>
                      <w:iCs/>
                      <w:color w:val="FF0000"/>
                      <w:sz w:val="24"/>
                      <w:szCs w:val="28"/>
                    </w:rPr>
                  </w:pPr>
                  <w:r w:rsidRPr="00402ADA">
                    <w:rPr>
                      <w:rFonts w:ascii="Times New Roman" w:hAnsi="Times New Roman" w:cs="Times New Roman"/>
                      <w:b/>
                      <w:iCs/>
                      <w:noProof/>
                      <w:sz w:val="24"/>
                      <w:szCs w:val="24"/>
                    </w:rPr>
                    <w:t xml:space="preserve">Figure 2 : </w:t>
                  </w:r>
                  <w:r w:rsidRPr="00402ADA">
                    <w:rPr>
                      <w:rFonts w:ascii="Times New Roman" w:hAnsi="Times New Roman" w:cs="Times New Roman"/>
                      <w:b/>
                      <w:bCs/>
                      <w:sz w:val="24"/>
                      <w:szCs w:val="28"/>
                    </w:rPr>
                    <w:t xml:space="preserve">Vue frontale des stades </w:t>
                  </w:r>
                  <w:r w:rsidRPr="00402ADA">
                    <w:rPr>
                      <w:rFonts w:ascii="Times New Roman" w:hAnsi="Times New Roman" w:cs="Times New Roman"/>
                      <w:b/>
                      <w:bCs/>
                      <w:sz w:val="24"/>
                    </w:rPr>
                    <w:t>d</w:t>
                  </w:r>
                  <w:r w:rsidRPr="00402ADA">
                    <w:rPr>
                      <w:rFonts w:ascii="Times New Roman" w:hAnsi="Times New Roman" w:cs="Times New Roman"/>
                      <w:b/>
                      <w:bCs/>
                      <w:sz w:val="24"/>
                      <w:szCs w:val="28"/>
                    </w:rPr>
                    <w:t>éveloppement de la thyroïde</w:t>
                  </w:r>
                  <w:r w:rsidRPr="00B30599">
                    <w:rPr>
                      <w:rFonts w:ascii="Times New Roman" w:hAnsi="Times New Roman" w:cs="Times New Roman"/>
                      <w:sz w:val="24"/>
                      <w:szCs w:val="28"/>
                    </w:rPr>
                    <w:t xml:space="preserve"> (ébauche médiane),</w:t>
                  </w:r>
                  <w:r w:rsidRPr="00B30599">
                    <w:rPr>
                      <w:rFonts w:ascii="Times New Roman" w:hAnsi="Times New Roman" w:cs="Times New Roman"/>
                      <w:sz w:val="24"/>
                    </w:rPr>
                    <w:t xml:space="preserve"> </w:t>
                  </w:r>
                  <w:r w:rsidRPr="00B30599">
                    <w:rPr>
                      <w:rFonts w:ascii="Times New Roman" w:hAnsi="Times New Roman" w:cs="Times New Roman"/>
                      <w:sz w:val="24"/>
                      <w:szCs w:val="28"/>
                    </w:rPr>
                    <w:t>à partir d'une plaque de cellules sur le plancher du pharynx primitif (en haut) à une structure formée de deux lobes de la glande thyroïde reliés</w:t>
                  </w:r>
                  <w:r w:rsidRPr="00B30599">
                    <w:rPr>
                      <w:rFonts w:ascii="Times New Roman" w:hAnsi="Times New Roman" w:cs="Times New Roman"/>
                      <w:sz w:val="24"/>
                    </w:rPr>
                    <w:t xml:space="preserve"> </w:t>
                  </w:r>
                  <w:r w:rsidRPr="00B30599">
                    <w:rPr>
                      <w:rFonts w:ascii="Times New Roman" w:hAnsi="Times New Roman" w:cs="Times New Roman"/>
                      <w:sz w:val="24"/>
                      <w:szCs w:val="28"/>
                    </w:rPr>
                    <w:t xml:space="preserve"> par  un </w:t>
                  </w:r>
                  <w:r w:rsidRPr="00F242AF">
                    <w:rPr>
                      <w:rFonts w:ascii="Times New Roman" w:hAnsi="Times New Roman" w:cs="Times New Roman"/>
                      <w:sz w:val="24"/>
                      <w:szCs w:val="28"/>
                    </w:rPr>
                    <w:t xml:space="preserve">isthme. Adaptée </w:t>
                  </w:r>
                  <w:r w:rsidRPr="00F242AF">
                    <w:rPr>
                      <w:rFonts w:ascii="Times New Roman" w:hAnsi="Times New Roman" w:cs="Times New Roman"/>
                      <w:iCs/>
                      <w:sz w:val="24"/>
                      <w:szCs w:val="28"/>
                    </w:rPr>
                    <w:t>(</w:t>
                  </w:r>
                  <w:proofErr w:type="spellStart"/>
                  <w:r w:rsidRPr="00F242AF">
                    <w:rPr>
                      <w:rFonts w:ascii="Times New Roman" w:hAnsi="Times New Roman" w:cs="Times New Roman"/>
                      <w:sz w:val="24"/>
                      <w:szCs w:val="28"/>
                    </w:rPr>
                    <w:t>Roderick</w:t>
                  </w:r>
                  <w:proofErr w:type="spellEnd"/>
                  <w:r w:rsidRPr="00F242AF">
                    <w:rPr>
                      <w:rFonts w:ascii="Times New Roman" w:hAnsi="Times New Roman" w:cs="Times New Roman"/>
                      <w:sz w:val="24"/>
                      <w:szCs w:val="28"/>
                    </w:rPr>
                    <w:t xml:space="preserve"> </w:t>
                  </w:r>
                  <w:r w:rsidRPr="00F242AF">
                    <w:rPr>
                      <w:rFonts w:ascii="Times New Roman" w:hAnsi="Times New Roman" w:cs="Times New Roman"/>
                      <w:i/>
                      <w:sz w:val="24"/>
                      <w:szCs w:val="28"/>
                    </w:rPr>
                    <w:t xml:space="preserve">et </w:t>
                  </w:r>
                  <w:proofErr w:type="gramStart"/>
                  <w:r w:rsidRPr="00F242AF">
                    <w:rPr>
                      <w:rFonts w:ascii="Times New Roman" w:hAnsi="Times New Roman" w:cs="Times New Roman"/>
                      <w:i/>
                      <w:sz w:val="24"/>
                      <w:szCs w:val="28"/>
                    </w:rPr>
                    <w:t>al</w:t>
                  </w:r>
                  <w:r w:rsidRPr="00F242AF">
                    <w:rPr>
                      <w:rFonts w:ascii="Times New Roman" w:hAnsi="Times New Roman" w:cs="Times New Roman"/>
                      <w:sz w:val="24"/>
                      <w:szCs w:val="28"/>
                    </w:rPr>
                    <w:t>.,</w:t>
                  </w:r>
                  <w:proofErr w:type="gramEnd"/>
                  <w:r>
                    <w:rPr>
                      <w:rFonts w:ascii="AdvP69B3" w:eastAsiaTheme="minorHAnsi" w:hAnsi="AdvP69B3" w:cs="AdvP69B3"/>
                      <w:lang w:eastAsia="en-US"/>
                    </w:rPr>
                    <w:t xml:space="preserve"> </w:t>
                  </w:r>
                  <w:r w:rsidRPr="00F242AF">
                    <w:rPr>
                      <w:rFonts w:ascii="Times New Roman" w:hAnsi="Times New Roman" w:cs="Times New Roman"/>
                      <w:iCs/>
                      <w:sz w:val="24"/>
                      <w:szCs w:val="28"/>
                    </w:rPr>
                    <w:t>2003).</w:t>
                  </w:r>
                </w:p>
                <w:p w:rsidR="00F242AF" w:rsidRDefault="00F242AF"/>
              </w:txbxContent>
            </v:textbox>
          </v:shape>
        </w:pict>
      </w:r>
    </w:p>
    <w:p w:rsidR="00F242AF" w:rsidRDefault="00F242AF" w:rsidP="004C0F3D">
      <w:pPr>
        <w:tabs>
          <w:tab w:val="left" w:pos="0"/>
          <w:tab w:val="left" w:pos="2378"/>
        </w:tabs>
        <w:jc w:val="both"/>
        <w:rPr>
          <w:rFonts w:ascii="Times New Roman" w:hAnsi="Times New Roman" w:cs="Times New Roman"/>
          <w:b/>
          <w:iCs/>
          <w:noProof/>
          <w:sz w:val="24"/>
          <w:szCs w:val="24"/>
        </w:rPr>
      </w:pPr>
    </w:p>
    <w:p w:rsidR="00F242AF" w:rsidRPr="00B30599" w:rsidRDefault="00F242AF" w:rsidP="004C0F3D">
      <w:pPr>
        <w:tabs>
          <w:tab w:val="left" w:pos="0"/>
          <w:tab w:val="left" w:pos="2378"/>
        </w:tabs>
        <w:jc w:val="both"/>
        <w:rPr>
          <w:rFonts w:ascii="Times New Roman" w:hAnsi="Times New Roman" w:cs="Times New Roman"/>
          <w:i/>
          <w:sz w:val="24"/>
          <w:szCs w:val="28"/>
        </w:rPr>
      </w:pPr>
    </w:p>
    <w:p w:rsidR="004C0F3D" w:rsidRPr="00F242AF" w:rsidRDefault="004C0F3D" w:rsidP="004C0F3D">
      <w:pPr>
        <w:autoSpaceDE w:val="0"/>
        <w:autoSpaceDN w:val="0"/>
        <w:adjustRightInd w:val="0"/>
        <w:spacing w:after="0" w:line="240" w:lineRule="auto"/>
        <w:jc w:val="both"/>
        <w:rPr>
          <w:rFonts w:ascii="Times New Roman" w:hAnsi="Times New Roman" w:cs="Times New Roman"/>
          <w:i/>
          <w:sz w:val="24"/>
          <w:szCs w:val="24"/>
        </w:rPr>
      </w:pPr>
      <w:r w:rsidRPr="001A383E">
        <w:rPr>
          <w:rFonts w:ascii="Times New Roman" w:hAnsi="Times New Roman" w:cs="Times New Roman"/>
          <w:sz w:val="24"/>
          <w:szCs w:val="24"/>
        </w:rPr>
        <w:lastRenderedPageBreak/>
        <w:t>Dès le 33</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on assiste à une fragmentation du canal </w:t>
      </w:r>
      <w:proofErr w:type="spellStart"/>
      <w:r w:rsidRPr="001A383E">
        <w:rPr>
          <w:rFonts w:ascii="Times New Roman" w:hAnsi="Times New Roman" w:cs="Times New Roman"/>
          <w:sz w:val="24"/>
          <w:szCs w:val="24"/>
        </w:rPr>
        <w:t>thyréoglosse</w:t>
      </w:r>
      <w:proofErr w:type="spellEnd"/>
      <w:r w:rsidRPr="001A383E">
        <w:rPr>
          <w:rFonts w:ascii="Times New Roman" w:hAnsi="Times New Roman" w:cs="Times New Roman"/>
          <w:sz w:val="24"/>
          <w:szCs w:val="24"/>
        </w:rPr>
        <w:t xml:space="preserve"> qui peut parfois persister dans sa partie caudale (lobe pyramidal), et laissant, au niveau de l’ébauche linguale, une fossette vestigiale, le foramen </w:t>
      </w:r>
      <w:proofErr w:type="spellStart"/>
      <w:r w:rsidRPr="001A383E">
        <w:rPr>
          <w:rFonts w:ascii="Times New Roman" w:hAnsi="Times New Roman" w:cs="Times New Roman"/>
          <w:sz w:val="24"/>
          <w:szCs w:val="24"/>
        </w:rPr>
        <w:t>caecum</w:t>
      </w:r>
      <w:proofErr w:type="spellEnd"/>
      <w:r w:rsidRPr="001A383E">
        <w:rPr>
          <w:rFonts w:ascii="Times New Roman" w:hAnsi="Times New Roman" w:cs="Times New Roman"/>
          <w:sz w:val="24"/>
          <w:szCs w:val="24"/>
        </w:rPr>
        <w:t xml:space="preserve"> de la langue. </w:t>
      </w:r>
      <w:r>
        <w:rPr>
          <w:rFonts w:ascii="Times New Roman" w:hAnsi="Times New Roman" w:cs="Times New Roman"/>
          <w:sz w:val="24"/>
          <w:szCs w:val="24"/>
        </w:rPr>
        <w:t>Les corps ultimo-branchiaux (</w:t>
      </w:r>
      <w:r w:rsidRPr="001A383E">
        <w:rPr>
          <w:rFonts w:ascii="Times New Roman" w:hAnsi="Times New Roman" w:cs="Times New Roman"/>
          <w:sz w:val="24"/>
          <w:szCs w:val="24"/>
        </w:rPr>
        <w:t>UB), les diverticules ventraux émanant des 4</w:t>
      </w:r>
      <w:r w:rsidRPr="001A383E">
        <w:rPr>
          <w:rFonts w:ascii="Times New Roman" w:hAnsi="Times New Roman" w:cs="Times New Roman"/>
          <w:sz w:val="24"/>
          <w:szCs w:val="24"/>
          <w:vertAlign w:val="superscript"/>
        </w:rPr>
        <w:t>èmes</w:t>
      </w:r>
      <w:r w:rsidRPr="001A383E">
        <w:rPr>
          <w:rFonts w:ascii="Times New Roman" w:hAnsi="Times New Roman" w:cs="Times New Roman"/>
          <w:sz w:val="24"/>
          <w:szCs w:val="24"/>
        </w:rPr>
        <w:t xml:space="preserve"> poches pharyngiennes, forment des ébauches latérales, qui arrivent au contact de l’ETC, avec</w:t>
      </w:r>
      <w:r>
        <w:rPr>
          <w:rFonts w:ascii="Times New Roman" w:hAnsi="Times New Roman" w:cs="Times New Roman"/>
          <w:sz w:val="24"/>
          <w:szCs w:val="24"/>
        </w:rPr>
        <w:t xml:space="preserve"> laquelle ils fusionnent vers le</w:t>
      </w:r>
      <w:r w:rsidRPr="001A383E">
        <w:rPr>
          <w:rFonts w:ascii="Times New Roman" w:hAnsi="Times New Roman" w:cs="Times New Roman"/>
          <w:sz w:val="24"/>
          <w:szCs w:val="24"/>
        </w:rPr>
        <w:t xml:space="preserve"> </w:t>
      </w:r>
      <w:r>
        <w:rPr>
          <w:rFonts w:ascii="Times New Roman" w:hAnsi="Times New Roman" w:cs="Times New Roman"/>
          <w:sz w:val="24"/>
          <w:szCs w:val="24"/>
        </w:rPr>
        <w:t>50</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jour</w:t>
      </w:r>
      <w:r w:rsidRPr="001A383E">
        <w:rPr>
          <w:rFonts w:ascii="Times New Roman" w:hAnsi="Times New Roman" w:cs="Times New Roman"/>
          <w:sz w:val="24"/>
          <w:szCs w:val="24"/>
        </w:rPr>
        <w:t xml:space="preserve"> en se </w:t>
      </w:r>
      <w:r w:rsidRPr="00F242AF">
        <w:rPr>
          <w:rFonts w:ascii="Times New Roman" w:hAnsi="Times New Roman" w:cs="Times New Roman"/>
          <w:sz w:val="24"/>
          <w:szCs w:val="24"/>
        </w:rPr>
        <w:t>détachant du pharynx. La thyroïde atteint alors sa position définitive sur la face ventrale de la trachée (Gasser, 2006). L’histogénèse fonctionnelle se déroule entre la 50</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et le 70</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des follicules primaires. D’autres parts, lors de la fusion des UB et de l’ETC, les cellules </w:t>
      </w:r>
      <w:proofErr w:type="spellStart"/>
      <w:r w:rsidRPr="00F242AF">
        <w:rPr>
          <w:rFonts w:ascii="Times New Roman" w:hAnsi="Times New Roman" w:cs="Times New Roman"/>
          <w:sz w:val="24"/>
          <w:szCs w:val="24"/>
        </w:rPr>
        <w:t>ultimobranchiales</w:t>
      </w:r>
      <w:proofErr w:type="spellEnd"/>
      <w:r w:rsidRPr="00F242AF">
        <w:rPr>
          <w:rFonts w:ascii="Times New Roman" w:hAnsi="Times New Roman" w:cs="Times New Roman"/>
          <w:sz w:val="24"/>
          <w:szCs w:val="24"/>
        </w:rPr>
        <w:t xml:space="preserve"> envahissent les lobes thyroïdiens et se différencient en cellules </w:t>
      </w:r>
      <w:proofErr w:type="spellStart"/>
      <w:r w:rsidRPr="00F242AF">
        <w:rPr>
          <w:rFonts w:ascii="Times New Roman" w:hAnsi="Times New Roman" w:cs="Times New Roman"/>
          <w:sz w:val="24"/>
          <w:szCs w:val="24"/>
        </w:rPr>
        <w:t>parafolliculaires</w:t>
      </w:r>
      <w:proofErr w:type="spellEnd"/>
      <w:r w:rsidRPr="00F242AF">
        <w:rPr>
          <w:rFonts w:ascii="Times New Roman" w:hAnsi="Times New Roman" w:cs="Times New Roman"/>
          <w:sz w:val="24"/>
          <w:szCs w:val="24"/>
        </w:rPr>
        <w:t>. Ainsi, la mise en place du tissu thyroïdien débute au 22</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jour pour s’achever au 48</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jour environs. La thyroïde </w:t>
      </w:r>
      <w:r w:rsidR="00F242AF">
        <w:rPr>
          <w:rFonts w:ascii="Times New Roman" w:hAnsi="Times New Roman" w:cs="Times New Roman"/>
          <w:sz w:val="24"/>
          <w:szCs w:val="24"/>
        </w:rPr>
        <w:t xml:space="preserve">devient </w:t>
      </w:r>
      <w:r w:rsidRPr="00F242AF">
        <w:rPr>
          <w:rFonts w:ascii="Times New Roman" w:hAnsi="Times New Roman" w:cs="Times New Roman"/>
          <w:sz w:val="24"/>
          <w:szCs w:val="24"/>
        </w:rPr>
        <w:t>fonctionnelle vers le 5</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mois (23</w:t>
      </w:r>
      <w:r w:rsidRPr="00F242AF">
        <w:rPr>
          <w:rFonts w:ascii="Times New Roman" w:hAnsi="Times New Roman" w:cs="Times New Roman"/>
          <w:sz w:val="24"/>
          <w:szCs w:val="24"/>
          <w:vertAlign w:val="superscript"/>
        </w:rPr>
        <w:t>ème</w:t>
      </w:r>
      <w:r w:rsidRPr="00F242AF">
        <w:rPr>
          <w:rFonts w:ascii="Times New Roman" w:hAnsi="Times New Roman" w:cs="Times New Roman"/>
          <w:sz w:val="24"/>
          <w:szCs w:val="24"/>
        </w:rPr>
        <w:t xml:space="preserve"> semaine) (</w:t>
      </w:r>
      <w:proofErr w:type="spellStart"/>
      <w:r w:rsidRPr="00F242AF">
        <w:rPr>
          <w:rFonts w:ascii="Times New Roman" w:hAnsi="Times New Roman" w:cs="Times New Roman"/>
          <w:sz w:val="24"/>
          <w:szCs w:val="24"/>
        </w:rPr>
        <w:t>Tavergnier</w:t>
      </w:r>
      <w:proofErr w:type="spellEnd"/>
      <w:r w:rsidRPr="00F242AF">
        <w:rPr>
          <w:rFonts w:ascii="Times New Roman" w:hAnsi="Times New Roman" w:cs="Times New Roman"/>
          <w:i/>
          <w:sz w:val="24"/>
          <w:szCs w:val="24"/>
        </w:rPr>
        <w:t xml:space="preserve">, </w:t>
      </w:r>
      <w:r w:rsidRPr="00F242AF">
        <w:rPr>
          <w:rFonts w:ascii="Times New Roman" w:hAnsi="Times New Roman" w:cs="Times New Roman"/>
          <w:sz w:val="24"/>
          <w:szCs w:val="24"/>
        </w:rPr>
        <w:t>2013).</w:t>
      </w:r>
      <w:r w:rsidRPr="00F242AF">
        <w:rPr>
          <w:rFonts w:ascii="Times New Roman" w:hAnsi="Times New Roman" w:cs="Times New Roman"/>
          <w:i/>
          <w:sz w:val="24"/>
          <w:szCs w:val="24"/>
        </w:rPr>
        <w:t xml:space="preserve"> </w:t>
      </w:r>
    </w:p>
    <w:p w:rsidR="004C0F3D" w:rsidRPr="001A383E"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Pr="00A231B1" w:rsidRDefault="004C0F3D" w:rsidP="004C0F3D">
      <w:pPr>
        <w:autoSpaceDE w:val="0"/>
        <w:autoSpaceDN w:val="0"/>
        <w:adjustRightInd w:val="0"/>
        <w:spacing w:after="0" w:line="240" w:lineRule="auto"/>
        <w:jc w:val="both"/>
        <w:rPr>
          <w:rFonts w:ascii="Times New Roman" w:hAnsi="Times New Roman" w:cs="Times New Roman"/>
          <w:sz w:val="6"/>
          <w:szCs w:val="24"/>
        </w:rPr>
      </w:pPr>
    </w:p>
    <w:p w:rsidR="004C0F3D" w:rsidRPr="00016485" w:rsidRDefault="004C0F3D" w:rsidP="004C0F3D">
      <w:pPr>
        <w:pStyle w:val="Paragraphedeliste"/>
        <w:numPr>
          <w:ilvl w:val="2"/>
          <w:numId w:val="3"/>
        </w:numPr>
        <w:tabs>
          <w:tab w:val="left" w:pos="567"/>
          <w:tab w:val="left" w:pos="851"/>
        </w:tabs>
        <w:spacing w:after="0" w:line="240" w:lineRule="auto"/>
        <w:ind w:left="0" w:firstLine="294"/>
        <w:jc w:val="both"/>
        <w:rPr>
          <w:rFonts w:ascii="Times New Roman" w:eastAsia="Times New Roman" w:hAnsi="Times New Roman" w:cs="Times New Roman"/>
          <w:b/>
          <w:iCs/>
          <w:sz w:val="24"/>
          <w:szCs w:val="24"/>
        </w:rPr>
      </w:pPr>
      <w:r w:rsidRPr="00016485">
        <w:rPr>
          <w:rFonts w:ascii="Times New Roman" w:eastAsia="Times New Roman" w:hAnsi="Times New Roman" w:cs="Times New Roman"/>
          <w:b/>
          <w:iCs/>
          <w:sz w:val="24"/>
          <w:szCs w:val="24"/>
        </w:rPr>
        <w:t>Les étapes de différenciation de la thyroïde :</w:t>
      </w:r>
    </w:p>
    <w:p w:rsidR="004C0F3D" w:rsidRDefault="004C0F3D" w:rsidP="004C0F3D">
      <w:pPr>
        <w:pStyle w:val="Paragraphedeliste"/>
        <w:tabs>
          <w:tab w:val="left" w:pos="567"/>
          <w:tab w:val="left" w:pos="851"/>
        </w:tabs>
        <w:spacing w:after="0" w:line="240" w:lineRule="auto"/>
        <w:ind w:left="294"/>
        <w:jc w:val="both"/>
        <w:rPr>
          <w:rFonts w:ascii="Times New Roman" w:eastAsia="Times New Roman" w:hAnsi="Times New Roman" w:cs="Times New Roman"/>
          <w:b/>
          <w:i/>
          <w:sz w:val="24"/>
          <w:szCs w:val="24"/>
        </w:rPr>
      </w:pPr>
    </w:p>
    <w:p w:rsidR="004C0F3D" w:rsidRPr="00016485" w:rsidRDefault="004C0F3D" w:rsidP="004C0F3D">
      <w:pPr>
        <w:tabs>
          <w:tab w:val="left" w:pos="567"/>
          <w:tab w:val="left" w:pos="851"/>
        </w:tabs>
        <w:spacing w:after="0" w:line="240" w:lineRule="auto"/>
        <w:jc w:val="both"/>
        <w:rPr>
          <w:rStyle w:val="hps"/>
          <w:rFonts w:ascii="Times New Roman" w:eastAsia="Times New Roman" w:hAnsi="Times New Roman" w:cs="Times New Roman"/>
          <w:b/>
          <w:i/>
          <w:sz w:val="24"/>
          <w:szCs w:val="24"/>
        </w:rPr>
      </w:pPr>
      <w:r>
        <w:rPr>
          <w:rStyle w:val="hps"/>
          <w:rFonts w:ascii="Times New Roman" w:hAnsi="Times New Roman" w:cs="Times New Roman"/>
          <w:sz w:val="24"/>
          <w:szCs w:val="24"/>
        </w:rPr>
        <w:t xml:space="preserve">     </w:t>
      </w:r>
      <w:r w:rsidRPr="00016485">
        <w:rPr>
          <w:rStyle w:val="hps"/>
          <w:rFonts w:ascii="Times New Roman" w:hAnsi="Times New Roman" w:cs="Times New Roman"/>
          <w:sz w:val="24"/>
          <w:szCs w:val="24"/>
        </w:rPr>
        <w:t>Les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ébauches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thyroïdiennes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subissent un processus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morphogénétique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spécifique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caractérisé</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par</w:t>
      </w:r>
      <w:r w:rsidRPr="00016485">
        <w:rPr>
          <w:rFonts w:ascii="Times New Roman" w:hAnsi="Times New Roman" w:cs="Times New Roman"/>
          <w:sz w:val="24"/>
          <w:szCs w:val="24"/>
        </w:rPr>
        <w:t xml:space="preserve"> les </w:t>
      </w:r>
      <w:r w:rsidRPr="00016485">
        <w:rPr>
          <w:rStyle w:val="hps"/>
          <w:rFonts w:ascii="Times New Roman" w:hAnsi="Times New Roman" w:cs="Times New Roman"/>
          <w:sz w:val="24"/>
          <w:szCs w:val="24"/>
        </w:rPr>
        <w:t>différentes étapes clés suivantes</w:t>
      </w:r>
      <w:r w:rsidRPr="00016485">
        <w:rPr>
          <w:rFonts w:ascii="Times New Roman" w:hAnsi="Times New Roman" w:cs="Times New Roman"/>
          <w:sz w:val="24"/>
          <w:szCs w:val="24"/>
        </w:rPr>
        <w:t xml:space="preserve">: Spécification </w:t>
      </w:r>
      <w:r w:rsidRPr="00016485">
        <w:rPr>
          <w:rStyle w:val="hps"/>
          <w:rFonts w:ascii="Times New Roman" w:hAnsi="Times New Roman" w:cs="Times New Roman"/>
          <w:sz w:val="24"/>
          <w:szCs w:val="24"/>
        </w:rPr>
        <w:t>du domaine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la thyroïde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dans l'épithélium</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endodermique</w:t>
      </w:r>
      <w:r w:rsidRPr="00016485">
        <w:rPr>
          <w:rFonts w:ascii="Times New Roman" w:hAnsi="Times New Roman" w:cs="Times New Roman"/>
          <w:sz w:val="24"/>
          <w:szCs w:val="24"/>
        </w:rPr>
        <w:t>;</w:t>
      </w:r>
      <w:r w:rsidRPr="00016485">
        <w:rPr>
          <w:rStyle w:val="hps"/>
          <w:rFonts w:ascii="Times New Roman" w:hAnsi="Times New Roman" w:cs="Times New Roman"/>
          <w:sz w:val="24"/>
          <w:szCs w:val="24"/>
        </w:rPr>
        <w:t xml:space="preserve"> bourgeonnement 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l'ébauche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la thyroïde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du pharynx</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ventral ; la migration</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l'ébauche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sa position</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médiane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à la position pré-trachéale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finale;</w:t>
      </w:r>
      <w:r w:rsidRPr="00016485">
        <w:rPr>
          <w:rFonts w:ascii="Times New Roman" w:hAnsi="Times New Roman" w:cs="Times New Roman"/>
          <w:sz w:val="24"/>
          <w:szCs w:val="24"/>
        </w:rPr>
        <w:t xml:space="preserve"> f</w:t>
      </w:r>
      <w:r w:rsidRPr="00016485">
        <w:rPr>
          <w:rStyle w:val="hps"/>
          <w:rFonts w:ascii="Times New Roman" w:hAnsi="Times New Roman" w:cs="Times New Roman"/>
          <w:sz w:val="24"/>
          <w:szCs w:val="24"/>
        </w:rPr>
        <w:t>usion 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l’ébauche médiane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avec les ébauches des corps ultimo-branchiaux</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w:t>
      </w:r>
      <w:r w:rsidRPr="00F242AF">
        <w:rPr>
          <w:rFonts w:ascii="Times New Roman" w:hAnsi="Times New Roman" w:cs="Times New Roman"/>
          <w:sz w:val="24"/>
          <w:szCs w:val="24"/>
        </w:rPr>
        <w:t>latérales) et enfin la d</w:t>
      </w:r>
      <w:r w:rsidRPr="00F242AF">
        <w:rPr>
          <w:rStyle w:val="hps"/>
          <w:rFonts w:ascii="Times New Roman" w:hAnsi="Times New Roman" w:cs="Times New Roman"/>
          <w:sz w:val="24"/>
          <w:szCs w:val="24"/>
        </w:rPr>
        <w:t>ifférenciation terminale</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qui aboutit à l'apparition de la fonction thyroïdienne (</w:t>
      </w:r>
      <w:r w:rsidRPr="00F242AF">
        <w:rPr>
          <w:rFonts w:ascii="Times New Roman" w:hAnsi="Times New Roman" w:cs="Times New Roman"/>
          <w:sz w:val="24"/>
          <w:szCs w:val="24"/>
        </w:rPr>
        <w:t>Figure 3)</w:t>
      </w:r>
      <w:r w:rsidRPr="00F242AF">
        <w:rPr>
          <w:rStyle w:val="hps"/>
          <w:rFonts w:ascii="Times New Roman" w:hAnsi="Times New Roman" w:cs="Times New Roman"/>
          <w:i/>
          <w:sz w:val="24"/>
          <w:szCs w:val="24"/>
        </w:rPr>
        <w:t xml:space="preserve"> </w:t>
      </w:r>
      <w:r w:rsidRPr="00F242AF">
        <w:rPr>
          <w:rStyle w:val="hps"/>
          <w:rFonts w:ascii="Times New Roman" w:hAnsi="Times New Roman" w:cs="Times New Roman"/>
          <w:sz w:val="24"/>
          <w:szCs w:val="24"/>
        </w:rPr>
        <w:t>(</w:t>
      </w:r>
      <w:r w:rsidRPr="00F242AF">
        <w:rPr>
          <w:rFonts w:ascii="Times New Roman" w:hAnsi="Times New Roman" w:cs="Times New Roman"/>
          <w:sz w:val="24"/>
          <w:szCs w:val="24"/>
        </w:rPr>
        <w:t xml:space="preserve">Gabor </w:t>
      </w:r>
      <w:r w:rsidRPr="00F242AF">
        <w:rPr>
          <w:rFonts w:ascii="Times New Roman" w:hAnsi="Times New Roman" w:cs="Times New Roman"/>
          <w:i/>
          <w:sz w:val="24"/>
          <w:szCs w:val="24"/>
        </w:rPr>
        <w:t xml:space="preserve">et al., </w:t>
      </w:r>
      <w:r w:rsidRPr="00F242AF">
        <w:rPr>
          <w:rFonts w:ascii="Times New Roman" w:hAnsi="Times New Roman" w:cs="Times New Roman"/>
          <w:sz w:val="24"/>
          <w:szCs w:val="24"/>
        </w:rPr>
        <w:t>2014)</w:t>
      </w:r>
      <w:r w:rsidRPr="00F242AF">
        <w:rPr>
          <w:rFonts w:ascii="Times New Roman" w:hAnsi="Times New Roman" w:cs="Times New Roman"/>
          <w:i/>
          <w:sz w:val="24"/>
          <w:szCs w:val="24"/>
        </w:rPr>
        <w:t>.</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Ces</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étapes morphogénétiques</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de la thyroïde</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sont conservées</w:t>
      </w:r>
      <w:r w:rsidRPr="00F242AF">
        <w:rPr>
          <w:rFonts w:ascii="Times New Roman" w:hAnsi="Times New Roman" w:cs="Times New Roman"/>
          <w:sz w:val="24"/>
          <w:szCs w:val="24"/>
        </w:rPr>
        <w:t xml:space="preserve"> </w:t>
      </w:r>
      <w:r w:rsidRPr="00F242AF">
        <w:rPr>
          <w:rStyle w:val="hps"/>
          <w:rFonts w:ascii="Times New Roman" w:hAnsi="Times New Roman" w:cs="Times New Roman"/>
          <w:sz w:val="24"/>
          <w:szCs w:val="24"/>
        </w:rPr>
        <w:t>chez les</w:t>
      </w:r>
      <w:r w:rsidRPr="00016485">
        <w:rPr>
          <w:rStyle w:val="hps"/>
          <w:rFonts w:ascii="Times New Roman" w:hAnsi="Times New Roman" w:cs="Times New Roman"/>
          <w:sz w:val="24"/>
          <w:szCs w:val="24"/>
        </w:rPr>
        <w:t xml:space="preserve"> humains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 xml:space="preserve">et les souris. </w:t>
      </w:r>
      <w:r w:rsidRPr="0051281E">
        <w:rPr>
          <w:rStyle w:val="hps"/>
          <w:rFonts w:ascii="Times New Roman" w:hAnsi="Times New Roman" w:cs="Times New Roman"/>
          <w:bCs/>
          <w:sz w:val="24"/>
          <w:szCs w:val="24"/>
        </w:rPr>
        <w:t>Le tableau 1</w:t>
      </w:r>
      <w:r w:rsidRPr="00016485">
        <w:rPr>
          <w:rStyle w:val="hps"/>
          <w:rFonts w:ascii="Times New Roman" w:hAnsi="Times New Roman" w:cs="Times New Roman"/>
          <w:sz w:val="24"/>
          <w:szCs w:val="24"/>
        </w:rPr>
        <w:t xml:space="preserve"> résume la corrélation des temps des événements pertinents pendant le développement de la glande thyroïde chez l’humain et la souris. </w:t>
      </w:r>
    </w:p>
    <w:p w:rsidR="004C0F3D" w:rsidRPr="00016485" w:rsidRDefault="004C0F3D" w:rsidP="004C0F3D">
      <w:pPr>
        <w:spacing w:after="0" w:line="240" w:lineRule="auto"/>
        <w:jc w:val="both"/>
        <w:rPr>
          <w:rFonts w:ascii="Times New Roman" w:hAnsi="Times New Roman" w:cs="Times New Roman"/>
          <w:sz w:val="26"/>
          <w:szCs w:val="26"/>
        </w:rPr>
      </w:pPr>
    </w:p>
    <w:p w:rsidR="004C0F3D" w:rsidRPr="00016485" w:rsidRDefault="004C0F3D" w:rsidP="004C0F3D">
      <w:pPr>
        <w:pStyle w:val="Paragraphedeliste"/>
        <w:numPr>
          <w:ilvl w:val="0"/>
          <w:numId w:val="1"/>
        </w:numPr>
        <w:tabs>
          <w:tab w:val="left" w:pos="284"/>
        </w:tabs>
        <w:autoSpaceDE w:val="0"/>
        <w:autoSpaceDN w:val="0"/>
        <w:adjustRightInd w:val="0"/>
        <w:spacing w:after="0" w:line="240" w:lineRule="auto"/>
        <w:jc w:val="both"/>
        <w:rPr>
          <w:rFonts w:ascii="Times New Roman" w:eastAsia="Calibri" w:hAnsi="Times New Roman" w:cs="Times New Roman"/>
          <w:sz w:val="26"/>
          <w:szCs w:val="26"/>
        </w:rPr>
      </w:pPr>
      <w:r w:rsidRPr="00016485">
        <w:rPr>
          <w:rFonts w:ascii="Times New Roman" w:eastAsia="Times New Roman" w:hAnsi="Times New Roman" w:cs="Times New Roman"/>
          <w:b/>
          <w:sz w:val="26"/>
          <w:szCs w:val="26"/>
        </w:rPr>
        <w:t>Aspects histologiques :</w:t>
      </w:r>
    </w:p>
    <w:p w:rsidR="004C0F3D" w:rsidRPr="00D70174" w:rsidRDefault="004C0F3D" w:rsidP="004C0F3D">
      <w:pPr>
        <w:pStyle w:val="Paragraphedeliste"/>
        <w:tabs>
          <w:tab w:val="left" w:pos="426"/>
        </w:tabs>
        <w:autoSpaceDE w:val="0"/>
        <w:autoSpaceDN w:val="0"/>
        <w:adjustRightInd w:val="0"/>
        <w:spacing w:after="0" w:line="240" w:lineRule="auto"/>
        <w:ind w:left="360"/>
        <w:jc w:val="both"/>
        <w:rPr>
          <w:rFonts w:ascii="Times New Roman" w:eastAsia="Calibri" w:hAnsi="Times New Roman" w:cs="Times New Roman"/>
          <w:sz w:val="24"/>
          <w:szCs w:val="24"/>
        </w:rPr>
      </w:pPr>
    </w:p>
    <w:p w:rsidR="004C0F3D" w:rsidRDefault="004C0F3D" w:rsidP="004C0F3D">
      <w:pPr>
        <w:autoSpaceDE w:val="0"/>
        <w:autoSpaceDN w:val="0"/>
        <w:adjustRightInd w:val="0"/>
        <w:spacing w:after="0" w:line="240" w:lineRule="auto"/>
        <w:jc w:val="both"/>
        <w:rPr>
          <w:rFonts w:ascii="Times New Roman" w:eastAsia="Calibri" w:hAnsi="Times New Roman" w:cs="Times New Roman"/>
          <w:sz w:val="24"/>
          <w:szCs w:val="24"/>
        </w:rPr>
      </w:pPr>
      <w:r w:rsidRPr="001A383E">
        <w:rPr>
          <w:rFonts w:ascii="Times New Roman" w:eastAsia="Calibri" w:hAnsi="Times New Roman" w:cs="Times New Roman"/>
          <w:sz w:val="24"/>
          <w:szCs w:val="24"/>
        </w:rPr>
        <w:t xml:space="preserve">      La glande est entourée d’une capsule conjonctive qui envoie divers prolongements cloisonnant le parenchyme glandulaire sans le subdiviser nettement en lobules</w:t>
      </w:r>
      <w:r>
        <w:rPr>
          <w:rFonts w:ascii="Times New Roman" w:eastAsia="Calibri" w:hAnsi="Times New Roman" w:cs="Times New Roman"/>
          <w:sz w:val="24"/>
          <w:szCs w:val="24"/>
        </w:rPr>
        <w:t>.</w:t>
      </w:r>
      <w:r w:rsidRPr="001A383E">
        <w:rPr>
          <w:rFonts w:ascii="Times New Roman" w:eastAsia="Calibri" w:hAnsi="Times New Roman" w:cs="Times New Roman"/>
          <w:sz w:val="24"/>
          <w:szCs w:val="24"/>
        </w:rPr>
        <w:t xml:space="preserve"> </w:t>
      </w:r>
    </w:p>
    <w:p w:rsidR="004C0F3D" w:rsidRPr="001A383E" w:rsidRDefault="004C0F3D" w:rsidP="004C0F3D">
      <w:pPr>
        <w:autoSpaceDE w:val="0"/>
        <w:autoSpaceDN w:val="0"/>
        <w:adjustRightInd w:val="0"/>
        <w:spacing w:after="0" w:line="240" w:lineRule="auto"/>
        <w:jc w:val="both"/>
        <w:rPr>
          <w:rFonts w:ascii="Times New Roman" w:eastAsia="Calibri" w:hAnsi="Times New Roman" w:cs="Times New Roman"/>
          <w:sz w:val="24"/>
          <w:szCs w:val="24"/>
        </w:rPr>
      </w:pPr>
    </w:p>
    <w:p w:rsidR="004C0F3D" w:rsidRPr="001E1F6C" w:rsidRDefault="004C0F3D" w:rsidP="004C0F3D">
      <w:pPr>
        <w:pStyle w:val="Paragraphedeliste"/>
        <w:numPr>
          <w:ilvl w:val="1"/>
          <w:numId w:val="4"/>
        </w:numPr>
        <w:tabs>
          <w:tab w:val="left" w:pos="142"/>
          <w:tab w:val="left" w:pos="284"/>
          <w:tab w:val="left" w:pos="426"/>
        </w:tabs>
        <w:autoSpaceDE w:val="0"/>
        <w:autoSpaceDN w:val="0"/>
        <w:adjustRightInd w:val="0"/>
        <w:spacing w:after="0" w:line="240" w:lineRule="auto"/>
        <w:ind w:left="0" w:firstLine="284"/>
        <w:jc w:val="both"/>
        <w:rPr>
          <w:rFonts w:ascii="Times New Roman" w:eastAsia="Calibri" w:hAnsi="Times New Roman" w:cs="Times New Roman"/>
          <w:sz w:val="24"/>
          <w:szCs w:val="24"/>
        </w:rPr>
      </w:pPr>
      <w:r w:rsidRPr="001E1F6C">
        <w:rPr>
          <w:rFonts w:ascii="Times New Roman" w:eastAsia="Calibri" w:hAnsi="Times New Roman" w:cs="Times New Roman"/>
          <w:b/>
          <w:iCs/>
          <w:sz w:val="24"/>
          <w:szCs w:val="24"/>
        </w:rPr>
        <w:t>Le parenchyme glandulaire</w:t>
      </w:r>
      <w:r w:rsidRPr="008924FF">
        <w:rPr>
          <w:rFonts w:ascii="Times New Roman" w:eastAsia="Calibri" w:hAnsi="Times New Roman" w:cs="Times New Roman"/>
          <w:b/>
          <w:i/>
          <w:sz w:val="24"/>
          <w:szCs w:val="24"/>
        </w:rPr>
        <w:t> </w:t>
      </w:r>
      <w:r w:rsidRPr="001E1F6C">
        <w:rPr>
          <w:rFonts w:ascii="Times New Roman" w:eastAsia="Calibri" w:hAnsi="Times New Roman" w:cs="Times New Roman"/>
          <w:b/>
          <w:iCs/>
          <w:sz w:val="24"/>
          <w:szCs w:val="24"/>
        </w:rPr>
        <w:t>:</w:t>
      </w:r>
    </w:p>
    <w:p w:rsidR="004C0F3D"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iCs/>
          <w:sz w:val="24"/>
          <w:szCs w:val="24"/>
        </w:rPr>
      </w:pPr>
    </w:p>
    <w:p w:rsidR="004C0F3D"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Pr="001E1F6C">
        <w:rPr>
          <w:rFonts w:ascii="Times New Roman" w:eastAsia="Calibri" w:hAnsi="Times New Roman" w:cs="Times New Roman"/>
          <w:iCs/>
          <w:sz w:val="24"/>
          <w:szCs w:val="24"/>
        </w:rPr>
        <w:t xml:space="preserve"> </w:t>
      </w:r>
      <w:r w:rsidRPr="001E1F6C">
        <w:rPr>
          <w:rFonts w:ascii="Times New Roman" w:eastAsia="Calibri" w:hAnsi="Times New Roman" w:cs="Times New Roman"/>
          <w:sz w:val="24"/>
          <w:szCs w:val="24"/>
        </w:rPr>
        <w:t xml:space="preserve">La glande est constituée essentiellement de follicules séparés par un stroma </w:t>
      </w:r>
      <w:proofErr w:type="spellStart"/>
      <w:r w:rsidRPr="001E1F6C">
        <w:rPr>
          <w:rFonts w:ascii="Times New Roman" w:eastAsia="Calibri" w:hAnsi="Times New Roman" w:cs="Times New Roman"/>
          <w:sz w:val="24"/>
          <w:szCs w:val="24"/>
        </w:rPr>
        <w:t>conjonctivo</w:t>
      </w:r>
      <w:proofErr w:type="spellEnd"/>
      <w:r w:rsidRPr="001E1F6C">
        <w:rPr>
          <w:rFonts w:ascii="Times New Roman" w:eastAsia="Calibri" w:hAnsi="Times New Roman" w:cs="Times New Roman"/>
          <w:sz w:val="24"/>
          <w:szCs w:val="24"/>
        </w:rPr>
        <w:t>-vasculaire délicat. Le follicule en constitue l’unité morpho-fonctionnelle.</w:t>
      </w:r>
    </w:p>
    <w:p w:rsidR="004C0F3D" w:rsidRPr="001E1F6C"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sz w:val="24"/>
          <w:szCs w:val="24"/>
        </w:rPr>
      </w:pPr>
    </w:p>
    <w:p w:rsidR="004C0F3D" w:rsidRPr="00DC11B9" w:rsidRDefault="004C0F3D" w:rsidP="004C0F3D">
      <w:pPr>
        <w:tabs>
          <w:tab w:val="left" w:pos="0"/>
          <w:tab w:val="left" w:pos="142"/>
        </w:tabs>
        <w:autoSpaceDE w:val="0"/>
        <w:autoSpaceDN w:val="0"/>
        <w:adjustRightInd w:val="0"/>
        <w:spacing w:after="0" w:line="240" w:lineRule="auto"/>
        <w:jc w:val="both"/>
        <w:rPr>
          <w:rFonts w:ascii="Times New Roman" w:eastAsia="Calibri" w:hAnsi="Times New Roman" w:cs="Times New Roman"/>
          <w:sz w:val="24"/>
          <w:szCs w:val="24"/>
        </w:rPr>
      </w:pPr>
      <w:r w:rsidRPr="001E1F6C">
        <w:rPr>
          <w:rFonts w:ascii="Times New Roman" w:eastAsia="Calibri" w:hAnsi="Times New Roman" w:cs="Times New Roman"/>
          <w:b/>
          <w:iCs/>
          <w:sz w:val="24"/>
          <w:szCs w:val="24"/>
        </w:rPr>
        <w:t>Le follicule thyroïdien:</w:t>
      </w:r>
      <w:r w:rsidRPr="008924FF">
        <w:rPr>
          <w:rFonts w:ascii="Times New Roman" w:eastAsia="Calibri" w:hAnsi="Times New Roman" w:cs="Times New Roman"/>
          <w:sz w:val="24"/>
          <w:szCs w:val="24"/>
        </w:rPr>
        <w:t xml:space="preserve"> Le follicule comprend une paroi constituée d’une seule assise cellulaire épithéliale et une cavité centrale renfermant une substance ayant un aspect d’une gelée </w:t>
      </w:r>
      <w:r>
        <w:rPr>
          <w:rFonts w:ascii="Times New Roman" w:eastAsia="Calibri" w:hAnsi="Times New Roman" w:cs="Times New Roman"/>
          <w:b/>
          <w:sz w:val="24"/>
          <w:szCs w:val="24"/>
        </w:rPr>
        <w:t xml:space="preserve">: </w:t>
      </w:r>
      <w:proofErr w:type="gramStart"/>
      <w:r w:rsidRPr="008924FF">
        <w:rPr>
          <w:rFonts w:ascii="Times New Roman" w:eastAsia="Calibri" w:hAnsi="Times New Roman" w:cs="Times New Roman"/>
          <w:b/>
          <w:sz w:val="24"/>
          <w:szCs w:val="24"/>
        </w:rPr>
        <w:t xml:space="preserve">La </w:t>
      </w:r>
      <w:r w:rsidRPr="00F242AF">
        <w:rPr>
          <w:rFonts w:ascii="Times New Roman" w:eastAsia="Calibri" w:hAnsi="Times New Roman" w:cs="Times New Roman"/>
          <w:b/>
          <w:sz w:val="24"/>
          <w:szCs w:val="24"/>
        </w:rPr>
        <w:t>colloïde</w:t>
      </w:r>
      <w:r w:rsidRPr="00F242AF">
        <w:rPr>
          <w:rFonts w:ascii="Times New Roman" w:eastAsia="Calibri" w:hAnsi="Times New Roman" w:cs="Times New Roman"/>
          <w:sz w:val="24"/>
          <w:szCs w:val="24"/>
        </w:rPr>
        <w:t xml:space="preserve"> constituée</w:t>
      </w:r>
      <w:proofErr w:type="gramEnd"/>
      <w:r w:rsidRPr="00F242AF">
        <w:rPr>
          <w:rFonts w:ascii="Times New Roman" w:eastAsia="Calibri" w:hAnsi="Times New Roman" w:cs="Times New Roman"/>
          <w:sz w:val="24"/>
          <w:szCs w:val="24"/>
        </w:rPr>
        <w:t xml:space="preserve"> de 70% de thyroglobuline (Tg) dont la fraction polysaccharidique est responsable de la positivité de la colloïde à la réaction du PAS (</w:t>
      </w:r>
      <w:r w:rsidRPr="00F242AF">
        <w:rPr>
          <w:rFonts w:ascii="Times New Roman" w:eastAsia="Calibri" w:hAnsi="Times New Roman" w:cs="Times New Roman"/>
          <w:bCs/>
          <w:sz w:val="24"/>
          <w:szCs w:val="24"/>
          <w:lang w:eastAsia="en-US"/>
        </w:rPr>
        <w:t>Acide Périodique-</w:t>
      </w:r>
      <w:proofErr w:type="spellStart"/>
      <w:r w:rsidRPr="00F242AF">
        <w:rPr>
          <w:rFonts w:ascii="Times New Roman" w:eastAsia="Calibri" w:hAnsi="Times New Roman" w:cs="Times New Roman"/>
          <w:bCs/>
          <w:sz w:val="24"/>
          <w:szCs w:val="24"/>
          <w:lang w:eastAsia="en-US"/>
        </w:rPr>
        <w:t>Schiff</w:t>
      </w:r>
      <w:proofErr w:type="spellEnd"/>
      <w:r w:rsidRPr="00F242AF">
        <w:rPr>
          <w:rFonts w:ascii="Times New Roman" w:eastAsia="Calibri" w:hAnsi="Times New Roman" w:cs="Times New Roman"/>
          <w:bCs/>
          <w:sz w:val="24"/>
          <w:szCs w:val="24"/>
          <w:lang w:eastAsia="en-US"/>
        </w:rPr>
        <w:t>)</w:t>
      </w:r>
      <w:r w:rsidRPr="00F242AF">
        <w:rPr>
          <w:rFonts w:ascii="Times New Roman" w:eastAsia="Calibri" w:hAnsi="Times New Roman" w:cs="Times New Roman"/>
          <w:sz w:val="24"/>
          <w:szCs w:val="24"/>
        </w:rPr>
        <w:t xml:space="preserve"> </w:t>
      </w:r>
      <w:r w:rsidRPr="00F242AF">
        <w:rPr>
          <w:rFonts w:ascii="Times New Roman" w:eastAsia="Calibri" w:hAnsi="Times New Roman" w:cs="Times New Roman"/>
          <w:bCs/>
          <w:sz w:val="24"/>
          <w:szCs w:val="24"/>
        </w:rPr>
        <w:t>(Figure 4).</w:t>
      </w:r>
      <w:r w:rsidRPr="00F242AF">
        <w:rPr>
          <w:rFonts w:ascii="Times New Roman" w:eastAsia="Calibri" w:hAnsi="Times New Roman" w:cs="Times New Roman"/>
          <w:sz w:val="24"/>
          <w:szCs w:val="24"/>
        </w:rPr>
        <w:t xml:space="preserve"> La dimension des follicules varie selon l’état fonctionnel de la glande, au repos  les  follicules sont de grande taille dont </w:t>
      </w:r>
      <w:proofErr w:type="gramStart"/>
      <w:r w:rsidRPr="00F242AF">
        <w:rPr>
          <w:rFonts w:ascii="Times New Roman" w:eastAsia="Calibri" w:hAnsi="Times New Roman" w:cs="Times New Roman"/>
          <w:sz w:val="24"/>
          <w:szCs w:val="24"/>
        </w:rPr>
        <w:t>la</w:t>
      </w:r>
      <w:proofErr w:type="gramEnd"/>
      <w:r w:rsidRPr="00F242AF">
        <w:rPr>
          <w:rFonts w:ascii="Times New Roman" w:eastAsia="Calibri" w:hAnsi="Times New Roman" w:cs="Times New Roman"/>
          <w:sz w:val="24"/>
          <w:szCs w:val="24"/>
        </w:rPr>
        <w:t xml:space="preserve"> colloïde éosinophile est dense et l’épithélium aplati. En hyper activité, les follicules sont de petite taille dont </w:t>
      </w:r>
      <w:proofErr w:type="gramStart"/>
      <w:r w:rsidRPr="00F242AF">
        <w:rPr>
          <w:rFonts w:ascii="Times New Roman" w:eastAsia="Calibri" w:hAnsi="Times New Roman" w:cs="Times New Roman"/>
          <w:sz w:val="24"/>
          <w:szCs w:val="24"/>
        </w:rPr>
        <w:t>la</w:t>
      </w:r>
      <w:proofErr w:type="gramEnd"/>
      <w:r w:rsidRPr="00F242AF">
        <w:rPr>
          <w:rFonts w:ascii="Times New Roman" w:eastAsia="Calibri" w:hAnsi="Times New Roman" w:cs="Times New Roman"/>
          <w:sz w:val="24"/>
          <w:szCs w:val="24"/>
        </w:rPr>
        <w:t xml:space="preserve"> colloïde est </w:t>
      </w:r>
      <w:proofErr w:type="spellStart"/>
      <w:r w:rsidRPr="00F242AF">
        <w:rPr>
          <w:rFonts w:ascii="Times New Roman" w:eastAsia="Calibri" w:hAnsi="Times New Roman" w:cs="Times New Roman"/>
          <w:sz w:val="24"/>
          <w:szCs w:val="24"/>
        </w:rPr>
        <w:t>cyanophile</w:t>
      </w:r>
      <w:proofErr w:type="spellEnd"/>
      <w:r w:rsidRPr="00F242AF">
        <w:rPr>
          <w:rFonts w:ascii="Times New Roman" w:eastAsia="Calibri" w:hAnsi="Times New Roman" w:cs="Times New Roman"/>
          <w:sz w:val="24"/>
          <w:szCs w:val="24"/>
        </w:rPr>
        <w:t xml:space="preserve"> et hydratée et l’épithélium palissadique </w:t>
      </w:r>
      <w:r w:rsidRPr="00F242AF">
        <w:rPr>
          <w:rFonts w:ascii="Times New Roman" w:eastAsia="Calibri" w:hAnsi="Times New Roman" w:cs="Times New Roman"/>
          <w:bCs/>
          <w:sz w:val="24"/>
          <w:szCs w:val="24"/>
        </w:rPr>
        <w:t>(Figure 5).</w:t>
      </w:r>
      <w:r w:rsidRPr="00F242AF">
        <w:rPr>
          <w:rFonts w:ascii="Times New Roman" w:eastAsia="Calibri" w:hAnsi="Times New Roman" w:cs="Times New Roman"/>
          <w:b/>
          <w:sz w:val="24"/>
          <w:szCs w:val="24"/>
        </w:rPr>
        <w:t xml:space="preserve"> </w:t>
      </w:r>
      <w:r w:rsidRPr="00F242AF">
        <w:rPr>
          <w:rFonts w:ascii="Times New Roman" w:eastAsia="Calibri" w:hAnsi="Times New Roman" w:cs="Times New Roman"/>
          <w:sz w:val="24"/>
          <w:szCs w:val="24"/>
        </w:rPr>
        <w:t>De plus, dans une même glande les dimensions des follicules sont variables, les follicules</w:t>
      </w:r>
      <w:r w:rsidRPr="008924FF">
        <w:rPr>
          <w:rFonts w:ascii="Times New Roman" w:eastAsia="Calibri" w:hAnsi="Times New Roman" w:cs="Times New Roman"/>
          <w:sz w:val="24"/>
          <w:szCs w:val="24"/>
        </w:rPr>
        <w:t xml:space="preserve"> périphériques sont </w:t>
      </w:r>
      <w:r w:rsidRPr="00DF655B">
        <w:rPr>
          <w:rFonts w:ascii="Times New Roman" w:eastAsia="Calibri" w:hAnsi="Times New Roman" w:cs="Times New Roman"/>
          <w:sz w:val="24"/>
          <w:szCs w:val="24"/>
        </w:rPr>
        <w:t>fréquemment de plus grandes dimensions que les follicules centraux.</w:t>
      </w:r>
      <w:r w:rsidRPr="00CE4DA0">
        <w:rPr>
          <w:rFonts w:ascii="Times New Roman" w:eastAsia="Calibri" w:hAnsi="Times New Roman" w:cs="Times New Roman"/>
          <w:iCs/>
          <w:sz w:val="24"/>
          <w:szCs w:val="24"/>
        </w:rPr>
        <w:t xml:space="preserve"> </w:t>
      </w:r>
      <w:r w:rsidRPr="00DF655B">
        <w:rPr>
          <w:rFonts w:ascii="Times New Roman" w:eastAsia="Calibri" w:hAnsi="Times New Roman" w:cs="Times New Roman"/>
          <w:iCs/>
          <w:sz w:val="24"/>
          <w:szCs w:val="24"/>
        </w:rPr>
        <w:t>Cette</w:t>
      </w:r>
      <w:r w:rsidRPr="00DF655B">
        <w:rPr>
          <w:rFonts w:ascii="Times New Roman" w:eastAsia="Calibri" w:hAnsi="Times New Roman" w:cs="Times New Roman"/>
          <w:b/>
          <w:i/>
          <w:sz w:val="24"/>
          <w:szCs w:val="24"/>
        </w:rPr>
        <w:t xml:space="preserve"> </w:t>
      </w:r>
      <w:r w:rsidRPr="00DF655B">
        <w:rPr>
          <w:rFonts w:ascii="Times New Roman" w:eastAsia="Calibri" w:hAnsi="Times New Roman" w:cs="Times New Roman"/>
          <w:b/>
          <w:sz w:val="24"/>
          <w:szCs w:val="24"/>
        </w:rPr>
        <w:t>hétérogénéité</w:t>
      </w:r>
      <w:r w:rsidRPr="00DF655B">
        <w:rPr>
          <w:rFonts w:ascii="Times New Roman" w:eastAsia="Calibri" w:hAnsi="Times New Roman" w:cs="Times New Roman"/>
          <w:sz w:val="24"/>
          <w:szCs w:val="24"/>
        </w:rPr>
        <w:t xml:space="preserve"> </w:t>
      </w:r>
      <w:r w:rsidRPr="00DF655B">
        <w:rPr>
          <w:rFonts w:ascii="Times New Roman" w:eastAsia="Calibri" w:hAnsi="Times New Roman" w:cs="Times New Roman"/>
          <w:iCs/>
          <w:sz w:val="24"/>
          <w:szCs w:val="24"/>
        </w:rPr>
        <w:t>est très spéciale à la thyroïde</w:t>
      </w:r>
      <w:r w:rsidRPr="00DF655B">
        <w:rPr>
          <w:rFonts w:ascii="Times New Roman" w:eastAsia="Calibri" w:hAnsi="Times New Roman" w:cs="Times New Roman"/>
          <w:sz w:val="24"/>
          <w:szCs w:val="24"/>
        </w:rPr>
        <w:t xml:space="preserve"> et rend souvent difficile l’interprétation anatomo-pathologique.</w:t>
      </w:r>
      <w:r>
        <w:rPr>
          <w:rFonts w:ascii="Times New Roman" w:eastAsia="Calibri" w:hAnsi="Times New Roman" w:cs="Times New Roman"/>
          <w:sz w:val="24"/>
          <w:szCs w:val="24"/>
        </w:rPr>
        <w:t xml:space="preserve"> </w:t>
      </w:r>
    </w:p>
    <w:p w:rsidR="004C0F3D" w:rsidRDefault="003175D0" w:rsidP="00B264F5">
      <w:pPr>
        <w:tabs>
          <w:tab w:val="left" w:pos="1289"/>
          <w:tab w:val="center" w:pos="5103"/>
        </w:tabs>
        <w:rPr>
          <w:rFonts w:ascii="Times New Roman" w:hAnsi="Times New Roman" w:cs="Times New Roman"/>
          <w:sz w:val="32"/>
          <w:szCs w:val="28"/>
        </w:rPr>
      </w:pPr>
      <w:r>
        <w:rPr>
          <w:rFonts w:ascii="Times New Roman" w:hAnsi="Times New Roman" w:cs="Times New Roman"/>
          <w:noProof/>
          <w:sz w:val="32"/>
          <w:szCs w:val="28"/>
        </w:rPr>
        <w:lastRenderedPageBreak/>
        <w:pict>
          <v:rect id="_x0000_s1043" style="position:absolute;margin-left:1.45pt;margin-top:-9.85pt;width:466.35pt;height:432.1pt;z-index:251691008" filled="f"/>
        </w:pict>
      </w:r>
      <w:r>
        <w:rPr>
          <w:rFonts w:ascii="Times New Roman" w:hAnsi="Times New Roman" w:cs="Times New Roman"/>
          <w:noProof/>
          <w:sz w:val="32"/>
          <w:szCs w:val="28"/>
        </w:rPr>
        <w:drawing>
          <wp:anchor distT="0" distB="0" distL="114300" distR="114300" simplePos="0" relativeHeight="251681792" behindDoc="0" locked="0" layoutInCell="1" allowOverlap="1">
            <wp:simplePos x="0" y="0"/>
            <wp:positionH relativeFrom="column">
              <wp:posOffset>628650</wp:posOffset>
            </wp:positionH>
            <wp:positionV relativeFrom="paragraph">
              <wp:posOffset>344170</wp:posOffset>
            </wp:positionV>
            <wp:extent cx="5078730" cy="4848225"/>
            <wp:effectExtent l="19050" t="0" r="7620" b="0"/>
            <wp:wrapSquare wrapText="bothSides"/>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5078730" cy="4848225"/>
                    </a:xfrm>
                    <a:prstGeom prst="rect">
                      <a:avLst/>
                    </a:prstGeom>
                    <a:noFill/>
                    <a:ln w="9525">
                      <a:noFill/>
                      <a:miter lim="800000"/>
                      <a:headEnd/>
                      <a:tailEnd/>
                    </a:ln>
                  </pic:spPr>
                </pic:pic>
              </a:graphicData>
            </a:graphic>
          </wp:anchor>
        </w:drawing>
      </w:r>
      <w:r>
        <w:rPr>
          <w:rFonts w:ascii="Times New Roman" w:hAnsi="Times New Roman" w:cs="Times New Roman"/>
          <w:noProof/>
          <w:sz w:val="32"/>
          <w:szCs w:val="28"/>
        </w:rPr>
        <w:pict>
          <v:shape id="_x0000_s1044" type="#_x0000_t202" style="position:absolute;margin-left:350pt;margin-top:-6.45pt;width:102pt;height:34.9pt;z-index:251692032;mso-position-horizontal-relative:text;mso-position-vertical-relative:text">
            <v:textbox style="mso-next-textbox:#_x0000_s1044">
              <w:txbxContent>
                <w:p w:rsidR="00A84831" w:rsidRPr="006778F0" w:rsidRDefault="00A84831" w:rsidP="004C0F3D">
                  <w:pPr>
                    <w:jc w:val="center"/>
                    <w:rPr>
                      <w:rFonts w:ascii="Times New Roman" w:hAnsi="Times New Roman" w:cs="Times New Roman"/>
                      <w:b/>
                      <w:i/>
                    </w:rPr>
                  </w:pPr>
                  <w:r>
                    <w:rPr>
                      <w:rFonts w:ascii="Times New Roman" w:hAnsi="Times New Roman" w:cs="Times New Roman"/>
                      <w:b/>
                      <w:i/>
                    </w:rPr>
                    <w:t xml:space="preserve">Gènes exprimés </w:t>
                  </w:r>
                </w:p>
              </w:txbxContent>
            </v:textbox>
          </v:shape>
        </w:pict>
      </w:r>
      <w:r>
        <w:rPr>
          <w:rFonts w:ascii="Times New Roman" w:hAnsi="Times New Roman" w:cs="Times New Roman"/>
          <w:noProof/>
          <w:sz w:val="32"/>
          <w:szCs w:val="28"/>
        </w:rPr>
        <w:pict>
          <v:shape id="_x0000_s1045" type="#_x0000_t202" style="position:absolute;margin-left:199.05pt;margin-top:-6.45pt;width:141.05pt;height:34.9pt;z-index:251693056;mso-position-horizontal-relative:text;mso-position-vertical-relative:text">
            <v:textbox style="mso-next-textbox:#_x0000_s1045">
              <w:txbxContent>
                <w:p w:rsidR="00A84831" w:rsidRPr="006778F0" w:rsidRDefault="00A84831" w:rsidP="004C0F3D">
                  <w:pPr>
                    <w:jc w:val="center"/>
                    <w:rPr>
                      <w:rFonts w:ascii="Times New Roman" w:hAnsi="Times New Roman" w:cs="Times New Roman"/>
                      <w:b/>
                      <w:i/>
                    </w:rPr>
                  </w:pPr>
                  <w:r w:rsidRPr="006778F0">
                    <w:rPr>
                      <w:rFonts w:ascii="Times New Roman" w:hAnsi="Times New Roman" w:cs="Times New Roman"/>
                      <w:b/>
                      <w:i/>
                    </w:rPr>
                    <w:t>Morphologie de la glande thyroïde</w:t>
                  </w:r>
                </w:p>
              </w:txbxContent>
            </v:textbox>
          </v:shape>
        </w:pict>
      </w:r>
      <w:r>
        <w:rPr>
          <w:rFonts w:ascii="Times New Roman" w:hAnsi="Times New Roman" w:cs="Times New Roman"/>
          <w:noProof/>
          <w:sz w:val="32"/>
          <w:szCs w:val="28"/>
        </w:rPr>
        <w:pict>
          <v:shape id="_x0000_s1046" type="#_x0000_t202" style="position:absolute;margin-left:60.25pt;margin-top:-6.45pt;width:133.15pt;height:34.9pt;z-index:251694080;mso-position-horizontal-relative:text;mso-position-vertical-relative:text">
            <v:textbox style="mso-next-textbox:#_x0000_s1046">
              <w:txbxContent>
                <w:p w:rsidR="00A84831" w:rsidRPr="006778F0" w:rsidRDefault="00A84831" w:rsidP="004C0F3D">
                  <w:pPr>
                    <w:jc w:val="center"/>
                    <w:rPr>
                      <w:rFonts w:ascii="Times New Roman" w:hAnsi="Times New Roman" w:cs="Times New Roman"/>
                      <w:b/>
                      <w:i/>
                    </w:rPr>
                  </w:pPr>
                  <w:r>
                    <w:rPr>
                      <w:rFonts w:ascii="Times New Roman" w:hAnsi="Times New Roman" w:cs="Times New Roman"/>
                      <w:b/>
                      <w:i/>
                    </w:rPr>
                    <w:t>Etapes du développement</w:t>
                  </w:r>
                </w:p>
              </w:txbxContent>
            </v:textbox>
          </v:shape>
        </w:pict>
      </w:r>
    </w:p>
    <w:p w:rsidR="004C0F3D" w:rsidRPr="006778F0"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6pt;width:14.8pt;height:98.5pt;z-index:251682816"/>
        </w:pict>
      </w:r>
      <w:r>
        <w:rPr>
          <w:rFonts w:ascii="Times New Roman" w:hAnsi="Times New Roman" w:cs="Times New Roman"/>
          <w:noProof/>
          <w:sz w:val="32"/>
          <w:szCs w:val="28"/>
        </w:rPr>
        <w:pict>
          <v:shape id="_x0000_s1036" type="#_x0000_t202" style="position:absolute;margin-left:5.45pt;margin-top:10.7pt;width:38.85pt;height:88.4pt;z-index:251683840">
            <v:textbox style="layout-flow:vertical;mso-layout-flow-alt:bottom-to-top">
              <w:txbxContent>
                <w:p w:rsidR="00A84831" w:rsidRPr="001C2A4F" w:rsidRDefault="00A84831" w:rsidP="004C0F3D">
                  <w:pPr>
                    <w:jc w:val="center"/>
                    <w:rPr>
                      <w:rFonts w:ascii="Times New Roman" w:hAnsi="Times New Roman" w:cs="Times New Roman"/>
                      <w:b/>
                      <w:i/>
                      <w:sz w:val="20"/>
                    </w:rPr>
                  </w:pPr>
                  <w:r w:rsidRPr="001C2A4F">
                    <w:rPr>
                      <w:rFonts w:ascii="Times New Roman" w:hAnsi="Times New Roman" w:cs="Times New Roman"/>
                      <w:b/>
                      <w:i/>
                      <w:sz w:val="24"/>
                    </w:rPr>
                    <w:t>Spécification</w:t>
                  </w:r>
                </w:p>
              </w:txbxContent>
            </v:textbox>
          </v:shape>
        </w:pict>
      </w:r>
    </w:p>
    <w:p w:rsidR="004C0F3D" w:rsidRPr="006778F0" w:rsidRDefault="004C0F3D"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 id="_x0000_s1037" type="#_x0000_t202" style="position:absolute;margin-left:5.5pt;margin-top:19.05pt;width:43.25pt;height:96.4pt;z-index:251684864">
            <v:textbox style="layout-flow:vertical;mso-layout-flow-alt:bottom-to-top">
              <w:txbxContent>
                <w:p w:rsidR="00A84831" w:rsidRPr="001C2A4F" w:rsidRDefault="00A84831" w:rsidP="004C0F3D">
                  <w:pPr>
                    <w:jc w:val="center"/>
                    <w:rPr>
                      <w:rFonts w:ascii="Times New Roman" w:hAnsi="Times New Roman" w:cs="Times New Roman"/>
                      <w:b/>
                      <w:i/>
                      <w:sz w:val="20"/>
                    </w:rPr>
                  </w:pPr>
                  <w:r w:rsidRPr="001C2A4F">
                    <w:rPr>
                      <w:rFonts w:ascii="Times New Roman" w:hAnsi="Times New Roman" w:cs="Times New Roman"/>
                      <w:b/>
                      <w:i/>
                      <w:sz w:val="24"/>
                    </w:rPr>
                    <w:t>Bourgeonnement</w:t>
                  </w:r>
                  <w:r>
                    <w:rPr>
                      <w:rFonts w:ascii="Times New Roman" w:hAnsi="Times New Roman" w:cs="Times New Roman"/>
                      <w:b/>
                      <w:i/>
                      <w:sz w:val="28"/>
                    </w:rPr>
                    <w:t xml:space="preserve"> </w:t>
                  </w:r>
                  <w:r w:rsidRPr="001C2A4F">
                    <w:rPr>
                      <w:rFonts w:ascii="Times New Roman" w:hAnsi="Times New Roman" w:cs="Times New Roman"/>
                      <w:b/>
                      <w:i/>
                      <w:sz w:val="24"/>
                    </w:rPr>
                    <w:t>et migration</w:t>
                  </w:r>
                </w:p>
              </w:txbxContent>
            </v:textbox>
          </v:shape>
        </w:pict>
      </w:r>
      <w:r>
        <w:rPr>
          <w:rFonts w:ascii="Times New Roman" w:hAnsi="Times New Roman" w:cs="Times New Roman"/>
          <w:noProof/>
          <w:sz w:val="32"/>
          <w:szCs w:val="28"/>
        </w:rPr>
        <w:pict>
          <v:shape id="_x0000_s1038" type="#_x0000_t87" style="position:absolute;margin-left:47.35pt;margin-top:23.3pt;width:13.4pt;height:103.05pt;z-index:251685888"/>
        </w:pict>
      </w:r>
    </w:p>
    <w:tbl>
      <w:tblPr>
        <w:tblStyle w:val="Trameclaire-Accent5"/>
        <w:tblpPr w:leftFromText="141" w:rightFromText="141" w:vertAnchor="page" w:horzAnchor="margin" w:tblpY="10701"/>
        <w:tblW w:w="0" w:type="auto"/>
        <w:tblLook w:val="04A0"/>
      </w:tblPr>
      <w:tblGrid>
        <w:gridCol w:w="3252"/>
        <w:gridCol w:w="3502"/>
        <w:gridCol w:w="2443"/>
      </w:tblGrid>
      <w:tr w:rsidR="003175D0" w:rsidRPr="00CE4DA0" w:rsidTr="003175D0">
        <w:trPr>
          <w:cnfStyle w:val="100000000000"/>
          <w:trHeight w:val="590"/>
        </w:trPr>
        <w:tc>
          <w:tcPr>
            <w:cnfStyle w:val="001000000000"/>
            <w:tcW w:w="9197" w:type="dxa"/>
            <w:gridSpan w:val="3"/>
            <w:vAlign w:val="center"/>
          </w:tcPr>
          <w:p w:rsidR="003175D0" w:rsidRPr="00CE4DA0" w:rsidRDefault="003175D0" w:rsidP="003175D0">
            <w:pPr>
              <w:autoSpaceDE w:val="0"/>
              <w:autoSpaceDN w:val="0"/>
              <w:adjustRightInd w:val="0"/>
              <w:jc w:val="center"/>
              <w:rPr>
                <w:rFonts w:ascii="Times New Roman" w:hAnsi="Times New Roman" w:cs="Times New Roman"/>
                <w:color w:val="0D0D0D" w:themeColor="text1" w:themeTint="F2"/>
                <w:sz w:val="24"/>
                <w:szCs w:val="24"/>
              </w:rPr>
            </w:pPr>
            <w:r w:rsidRPr="00CE4DA0">
              <w:rPr>
                <w:rFonts w:ascii="Times New Roman" w:hAnsi="Times New Roman" w:cs="Times New Roman"/>
                <w:b w:val="0"/>
                <w:color w:val="0D0D0D" w:themeColor="text1" w:themeTint="F2"/>
                <w:sz w:val="24"/>
                <w:szCs w:val="24"/>
              </w:rPr>
              <w:t>Tableau 1 </w:t>
            </w:r>
            <w:r w:rsidRPr="00CE4DA0">
              <w:rPr>
                <w:rFonts w:ascii="Times New Roman" w:hAnsi="Times New Roman" w:cs="Times New Roman"/>
                <w:color w:val="0D0D0D" w:themeColor="text1" w:themeTint="F2"/>
                <w:sz w:val="24"/>
                <w:szCs w:val="24"/>
              </w:rPr>
              <w:t>: La</w:t>
            </w:r>
            <w:r w:rsidRPr="00CE4DA0">
              <w:rPr>
                <w:rStyle w:val="TextedebullesCar"/>
                <w:rFonts w:ascii="Times New Roman" w:hAnsi="Times New Roman" w:cs="Times New Roman"/>
                <w:color w:val="0D0D0D" w:themeColor="text1" w:themeTint="F2"/>
                <w:sz w:val="24"/>
                <w:szCs w:val="24"/>
              </w:rPr>
              <w:t xml:space="preserve"> </w:t>
            </w:r>
            <w:r w:rsidRPr="00CE4DA0">
              <w:rPr>
                <w:rStyle w:val="hps"/>
                <w:rFonts w:ascii="Times New Roman" w:hAnsi="Times New Roman" w:cs="Times New Roman"/>
                <w:color w:val="0D0D0D" w:themeColor="text1" w:themeTint="F2"/>
                <w:sz w:val="24"/>
                <w:szCs w:val="24"/>
              </w:rPr>
              <w:t>corrélation des temps des événements pertinents pendant le développement de la glande thyroïde entre l’humain et la souris. Adapté</w:t>
            </w:r>
            <w:r w:rsidRPr="00CE4DA0">
              <w:rPr>
                <w:rFonts w:ascii="Times New Roman" w:hAnsi="Times New Roman" w:cs="Times New Roman"/>
                <w:color w:val="0D0D0D" w:themeColor="text1" w:themeTint="F2"/>
                <w:sz w:val="24"/>
                <w:szCs w:val="24"/>
              </w:rPr>
              <w:t xml:space="preserve"> (Gabor</w:t>
            </w:r>
            <w:r w:rsidRPr="00CE4DA0">
              <w:rPr>
                <w:rFonts w:ascii="AdvOT863180fb" w:hAnsi="AdvOT863180fb" w:cs="AdvOT863180fb"/>
                <w:color w:val="0D0D0D" w:themeColor="text1" w:themeTint="F2"/>
                <w:sz w:val="24"/>
                <w:szCs w:val="24"/>
              </w:rPr>
              <w:t>, 2014)</w:t>
            </w:r>
          </w:p>
        </w:tc>
      </w:tr>
      <w:tr w:rsidR="003175D0" w:rsidRPr="00CE4DA0" w:rsidTr="003175D0">
        <w:trPr>
          <w:cnfStyle w:val="000000100000"/>
          <w:trHeight w:val="937"/>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Etapes formation de la glande thyroïde</w:t>
            </w:r>
          </w:p>
        </w:tc>
        <w:tc>
          <w:tcPr>
            <w:tcW w:w="3502" w:type="dxa"/>
            <w:vAlign w:val="center"/>
          </w:tcPr>
          <w:p w:rsidR="003175D0" w:rsidRPr="00CE4DA0" w:rsidRDefault="003175D0" w:rsidP="003175D0">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Humain</w:t>
            </w:r>
          </w:p>
          <w:p w:rsidR="003175D0" w:rsidRPr="00CE4DA0" w:rsidRDefault="003175D0" w:rsidP="003175D0">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Jours après fécondation (JF),</w:t>
            </w:r>
          </w:p>
          <w:p w:rsidR="003175D0" w:rsidRPr="00CE4DA0" w:rsidRDefault="003175D0" w:rsidP="003175D0">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Stades de Carnegie (SC),</w:t>
            </w:r>
          </w:p>
        </w:tc>
        <w:tc>
          <w:tcPr>
            <w:tcW w:w="2443" w:type="dxa"/>
            <w:vAlign w:val="center"/>
          </w:tcPr>
          <w:p w:rsidR="003175D0" w:rsidRPr="00CE4DA0" w:rsidRDefault="003175D0" w:rsidP="003175D0">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Souris</w:t>
            </w:r>
          </w:p>
          <w:p w:rsidR="003175D0" w:rsidRPr="00CE4DA0" w:rsidRDefault="003175D0" w:rsidP="003175D0">
            <w:pPr>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Jours embryonnaires (E)</w:t>
            </w:r>
          </w:p>
        </w:tc>
      </w:tr>
      <w:tr w:rsidR="003175D0" w:rsidRPr="00CE4DA0" w:rsidTr="003175D0">
        <w:trPr>
          <w:trHeight w:val="590"/>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lang w:val="en-US"/>
              </w:rPr>
            </w:pPr>
            <w:proofErr w:type="spellStart"/>
            <w:r w:rsidRPr="00CE4DA0">
              <w:rPr>
                <w:rFonts w:ascii="Times New Roman" w:hAnsi="Times New Roman" w:cs="Times New Roman"/>
                <w:color w:val="0D0D0D" w:themeColor="text1" w:themeTint="F2"/>
                <w:sz w:val="24"/>
                <w:szCs w:val="24"/>
                <w:lang w:val="en-US"/>
              </w:rPr>
              <w:t>Spécification</w:t>
            </w:r>
            <w:proofErr w:type="spellEnd"/>
            <w:r w:rsidRPr="00CE4DA0">
              <w:rPr>
                <w:rFonts w:ascii="Times New Roman" w:hAnsi="Times New Roman" w:cs="Times New Roman"/>
                <w:color w:val="0D0D0D" w:themeColor="text1" w:themeTint="F2"/>
                <w:sz w:val="24"/>
                <w:szCs w:val="24"/>
                <w:lang w:val="en-US"/>
              </w:rPr>
              <w:t xml:space="preserve"> de </w:t>
            </w:r>
            <w:proofErr w:type="spellStart"/>
            <w:r w:rsidRPr="00CE4DA0">
              <w:rPr>
                <w:rFonts w:ascii="Times New Roman" w:hAnsi="Times New Roman" w:cs="Times New Roman"/>
                <w:color w:val="0D0D0D" w:themeColor="text1" w:themeTint="F2"/>
                <w:sz w:val="24"/>
                <w:szCs w:val="24"/>
                <w:lang w:val="en-US"/>
              </w:rPr>
              <w:t>l'ébauche</w:t>
            </w:r>
            <w:proofErr w:type="spellEnd"/>
            <w:r w:rsidRPr="00CE4DA0">
              <w:rPr>
                <w:rFonts w:ascii="Times New Roman" w:hAnsi="Times New Roman" w:cs="Times New Roman"/>
                <w:color w:val="0D0D0D" w:themeColor="text1" w:themeTint="F2"/>
                <w:sz w:val="24"/>
                <w:szCs w:val="24"/>
                <w:lang w:val="en-US"/>
              </w:rPr>
              <w:t xml:space="preserve"> </w:t>
            </w:r>
            <w:proofErr w:type="spellStart"/>
            <w:r w:rsidRPr="00CE4DA0">
              <w:rPr>
                <w:rFonts w:ascii="Times New Roman" w:hAnsi="Times New Roman" w:cs="Times New Roman"/>
                <w:color w:val="0D0D0D" w:themeColor="text1" w:themeTint="F2"/>
                <w:sz w:val="24"/>
                <w:szCs w:val="24"/>
                <w:lang w:val="en-US"/>
              </w:rPr>
              <w:t>médiane</w:t>
            </w:r>
            <w:proofErr w:type="spellEnd"/>
          </w:p>
        </w:tc>
        <w:tc>
          <w:tcPr>
            <w:tcW w:w="3502"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22 JF, SC10</w:t>
            </w:r>
          </w:p>
        </w:tc>
        <w:tc>
          <w:tcPr>
            <w:tcW w:w="2443"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E8.5</w:t>
            </w:r>
          </w:p>
        </w:tc>
      </w:tr>
      <w:tr w:rsidR="003175D0" w:rsidRPr="00CE4DA0" w:rsidTr="003175D0">
        <w:trPr>
          <w:cnfStyle w:val="000000100000"/>
          <w:trHeight w:val="1310"/>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Bourgeonnant de l’ébauche médiane et formation des ébauches  latérale</w:t>
            </w:r>
          </w:p>
        </w:tc>
        <w:tc>
          <w:tcPr>
            <w:tcW w:w="3502"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26 JF, SC12</w:t>
            </w:r>
          </w:p>
        </w:tc>
        <w:tc>
          <w:tcPr>
            <w:tcW w:w="2443"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E9.5</w:t>
            </w:r>
          </w:p>
        </w:tc>
      </w:tr>
      <w:tr w:rsidR="003175D0" w:rsidRPr="00CE4DA0" w:rsidTr="003175D0">
        <w:trPr>
          <w:trHeight w:val="590"/>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Migration des ébauches médiane et latérales</w:t>
            </w:r>
          </w:p>
        </w:tc>
        <w:tc>
          <w:tcPr>
            <w:tcW w:w="3502"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28–48 JF, SC 13–19</w:t>
            </w:r>
          </w:p>
        </w:tc>
        <w:tc>
          <w:tcPr>
            <w:tcW w:w="2443"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E10.5-13.5</w:t>
            </w:r>
          </w:p>
        </w:tc>
      </w:tr>
      <w:tr w:rsidR="003175D0" w:rsidRPr="00CE4DA0" w:rsidTr="003175D0">
        <w:trPr>
          <w:cnfStyle w:val="000000100000"/>
          <w:trHeight w:val="590"/>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Fusion  des ébauches médiane et latérales</w:t>
            </w:r>
          </w:p>
        </w:tc>
        <w:tc>
          <w:tcPr>
            <w:tcW w:w="3502"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44 JF, SC 18</w:t>
            </w:r>
          </w:p>
        </w:tc>
        <w:tc>
          <w:tcPr>
            <w:tcW w:w="2443"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E13.0</w:t>
            </w:r>
          </w:p>
        </w:tc>
      </w:tr>
      <w:tr w:rsidR="003175D0" w:rsidRPr="00CE4DA0" w:rsidTr="003175D0">
        <w:trPr>
          <w:trHeight w:val="286"/>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 xml:space="preserve">Differentiation </w:t>
            </w:r>
            <w:proofErr w:type="spellStart"/>
            <w:r w:rsidRPr="00CE4DA0">
              <w:rPr>
                <w:rFonts w:ascii="Times New Roman" w:hAnsi="Times New Roman" w:cs="Times New Roman"/>
                <w:color w:val="0D0D0D" w:themeColor="text1" w:themeTint="F2"/>
                <w:sz w:val="24"/>
                <w:szCs w:val="24"/>
                <w:lang w:val="en-US"/>
              </w:rPr>
              <w:t>terminale</w:t>
            </w:r>
            <w:proofErr w:type="spellEnd"/>
          </w:p>
        </w:tc>
        <w:tc>
          <w:tcPr>
            <w:tcW w:w="3502"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48–80 JF</w:t>
            </w:r>
          </w:p>
        </w:tc>
        <w:tc>
          <w:tcPr>
            <w:tcW w:w="2443"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E14.5 - E16.5</w:t>
            </w:r>
          </w:p>
        </w:tc>
      </w:tr>
      <w:tr w:rsidR="003175D0" w:rsidRPr="00CE4DA0" w:rsidTr="003175D0">
        <w:trPr>
          <w:cnfStyle w:val="000000100000"/>
          <w:trHeight w:val="286"/>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 xml:space="preserve">Formation des </w:t>
            </w:r>
            <w:proofErr w:type="spellStart"/>
            <w:r w:rsidRPr="00CE4DA0">
              <w:rPr>
                <w:rFonts w:ascii="Times New Roman" w:hAnsi="Times New Roman" w:cs="Times New Roman"/>
                <w:color w:val="0D0D0D" w:themeColor="text1" w:themeTint="F2"/>
                <w:sz w:val="24"/>
                <w:szCs w:val="24"/>
                <w:lang w:val="en-US"/>
              </w:rPr>
              <w:t>follicules</w:t>
            </w:r>
            <w:proofErr w:type="spellEnd"/>
          </w:p>
        </w:tc>
        <w:tc>
          <w:tcPr>
            <w:tcW w:w="3502"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73–80 JF</w:t>
            </w:r>
          </w:p>
        </w:tc>
        <w:tc>
          <w:tcPr>
            <w:tcW w:w="2443" w:type="dxa"/>
            <w:vAlign w:val="center"/>
          </w:tcPr>
          <w:p w:rsidR="003175D0" w:rsidRPr="00CE4DA0" w:rsidRDefault="003175D0" w:rsidP="003175D0">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E15.5</w:t>
            </w:r>
          </w:p>
        </w:tc>
      </w:tr>
      <w:tr w:rsidR="003175D0" w:rsidRPr="00CE4DA0" w:rsidTr="003175D0">
        <w:trPr>
          <w:trHeight w:val="286"/>
        </w:trPr>
        <w:tc>
          <w:tcPr>
            <w:cnfStyle w:val="001000000000"/>
            <w:tcW w:w="3252" w:type="dxa"/>
            <w:vAlign w:val="center"/>
          </w:tcPr>
          <w:p w:rsidR="003175D0" w:rsidRPr="00CE4DA0" w:rsidRDefault="003175D0" w:rsidP="003175D0">
            <w:pPr>
              <w:jc w:val="center"/>
              <w:rPr>
                <w:rFonts w:ascii="Times New Roman" w:hAnsi="Times New Roman" w:cs="Times New Roman"/>
                <w:color w:val="0D0D0D" w:themeColor="text1" w:themeTint="F2"/>
                <w:sz w:val="24"/>
                <w:szCs w:val="24"/>
                <w:lang w:val="en-US"/>
              </w:rPr>
            </w:pPr>
            <w:proofErr w:type="spellStart"/>
            <w:r w:rsidRPr="00CE4DA0">
              <w:rPr>
                <w:rFonts w:ascii="Times New Roman" w:hAnsi="Times New Roman" w:cs="Times New Roman"/>
                <w:color w:val="0D0D0D" w:themeColor="text1" w:themeTint="F2"/>
                <w:sz w:val="24"/>
                <w:szCs w:val="24"/>
                <w:lang w:val="en-US"/>
              </w:rPr>
              <w:t>Synthèse</w:t>
            </w:r>
            <w:proofErr w:type="spellEnd"/>
            <w:r w:rsidRPr="00CE4DA0">
              <w:rPr>
                <w:rFonts w:ascii="Times New Roman" w:hAnsi="Times New Roman" w:cs="Times New Roman"/>
                <w:color w:val="0D0D0D" w:themeColor="text1" w:themeTint="F2"/>
                <w:sz w:val="24"/>
                <w:szCs w:val="24"/>
                <w:lang w:val="en-US"/>
              </w:rPr>
              <w:t xml:space="preserve"> des hormones</w:t>
            </w:r>
          </w:p>
        </w:tc>
        <w:tc>
          <w:tcPr>
            <w:tcW w:w="3502"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80 JF</w:t>
            </w:r>
          </w:p>
        </w:tc>
        <w:tc>
          <w:tcPr>
            <w:tcW w:w="2443" w:type="dxa"/>
            <w:vAlign w:val="center"/>
          </w:tcPr>
          <w:p w:rsidR="003175D0" w:rsidRPr="00CE4DA0" w:rsidRDefault="003175D0" w:rsidP="003175D0">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E16.5</w:t>
            </w:r>
          </w:p>
        </w:tc>
      </w:tr>
    </w:tbl>
    <w:p w:rsidR="004C0F3D" w:rsidRPr="006778F0"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 id="_x0000_s1040" type="#_x0000_t202" style="position:absolute;margin-left:8.55pt;margin-top:26.7pt;width:38.8pt;height:69.2pt;z-index:251687936">
            <v:textbox style="layout-flow:vertical;mso-layout-flow-alt:bottom-to-top">
              <w:txbxContent>
                <w:p w:rsidR="00A84831" w:rsidRPr="001C2A4F" w:rsidRDefault="00A84831" w:rsidP="004C0F3D">
                  <w:pPr>
                    <w:jc w:val="center"/>
                    <w:rPr>
                      <w:rFonts w:ascii="Times New Roman" w:hAnsi="Times New Roman" w:cs="Times New Roman"/>
                      <w:b/>
                      <w:i/>
                      <w:sz w:val="20"/>
                    </w:rPr>
                  </w:pPr>
                  <w:proofErr w:type="spellStart"/>
                  <w:r w:rsidRPr="001C2A4F">
                    <w:rPr>
                      <w:rFonts w:ascii="Times New Roman" w:hAnsi="Times New Roman" w:cs="Times New Roman"/>
                      <w:b/>
                      <w:i/>
                      <w:sz w:val="24"/>
                    </w:rPr>
                    <w:t>Bilobation</w:t>
                  </w:r>
                  <w:proofErr w:type="spellEnd"/>
                </w:p>
              </w:txbxContent>
            </v:textbox>
          </v:shape>
        </w:pict>
      </w:r>
    </w:p>
    <w:p w:rsidR="004C0F3D" w:rsidRPr="001C2A4F"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 id="_x0000_s1039" type="#_x0000_t87" style="position:absolute;margin-left:47.35pt;margin-top:1.75pt;width:14.8pt;height:72.9pt;z-index:251686912"/>
        </w:pict>
      </w:r>
    </w:p>
    <w:p w:rsidR="004C0F3D" w:rsidRDefault="004C0F3D" w:rsidP="004C0F3D">
      <w:pPr>
        <w:rPr>
          <w:rFonts w:ascii="Times New Roman" w:hAnsi="Times New Roman" w:cs="Times New Roman"/>
          <w:sz w:val="32"/>
          <w:szCs w:val="28"/>
        </w:rPr>
      </w:pPr>
    </w:p>
    <w:p w:rsidR="004C0F3D"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 id="_x0000_s1041" type="#_x0000_t202" style="position:absolute;margin-left:8.55pt;margin-top:8pt;width:40.2pt;height:91.8pt;z-index:251688960">
            <v:textbox style="layout-flow:vertical;mso-layout-flow-alt:bottom-to-top">
              <w:txbxContent>
                <w:p w:rsidR="00A84831" w:rsidRPr="006778F0" w:rsidRDefault="00A84831" w:rsidP="004C0F3D">
                  <w:pPr>
                    <w:jc w:val="center"/>
                    <w:rPr>
                      <w:rFonts w:ascii="Times New Roman" w:hAnsi="Times New Roman" w:cs="Times New Roman"/>
                      <w:b/>
                      <w:i/>
                    </w:rPr>
                  </w:pPr>
                  <w:r w:rsidRPr="001C2A4F">
                    <w:rPr>
                      <w:rFonts w:ascii="Times New Roman" w:hAnsi="Times New Roman" w:cs="Times New Roman"/>
                      <w:b/>
                      <w:i/>
                      <w:sz w:val="24"/>
                      <w:szCs w:val="24"/>
                    </w:rPr>
                    <w:t xml:space="preserve">Fusion avec </w:t>
                  </w:r>
                  <w:r w:rsidR="003175D0">
                    <w:rPr>
                      <w:rFonts w:ascii="Times New Roman" w:hAnsi="Times New Roman" w:cs="Times New Roman"/>
                      <w:b/>
                      <w:i/>
                      <w:sz w:val="24"/>
                    </w:rPr>
                    <w:t>UB</w:t>
                  </w:r>
                </w:p>
              </w:txbxContent>
            </v:textbox>
          </v:shape>
        </w:pict>
      </w:r>
      <w:r>
        <w:rPr>
          <w:rFonts w:ascii="Times New Roman" w:hAnsi="Times New Roman" w:cs="Times New Roman"/>
          <w:noProof/>
          <w:sz w:val="32"/>
          <w:szCs w:val="28"/>
        </w:rPr>
        <w:pict>
          <v:shape id="_x0000_s1042" type="#_x0000_t87" style="position:absolute;margin-left:45.45pt;margin-top:12.3pt;width:14.8pt;height:79.1pt;z-index:251689984"/>
        </w:pict>
      </w:r>
    </w:p>
    <w:p w:rsidR="004C0F3D" w:rsidRPr="001C2A4F" w:rsidRDefault="004C0F3D" w:rsidP="004C0F3D">
      <w:pPr>
        <w:rPr>
          <w:rFonts w:ascii="Times New Roman" w:hAnsi="Times New Roman" w:cs="Times New Roman"/>
          <w:sz w:val="32"/>
          <w:szCs w:val="28"/>
        </w:rPr>
      </w:pPr>
    </w:p>
    <w:p w:rsidR="004C0F3D" w:rsidRPr="001C2A4F" w:rsidRDefault="004C0F3D" w:rsidP="004C0F3D">
      <w:pPr>
        <w:rPr>
          <w:rFonts w:ascii="Times New Roman" w:hAnsi="Times New Roman" w:cs="Times New Roman"/>
          <w:sz w:val="32"/>
          <w:szCs w:val="28"/>
        </w:rPr>
      </w:pPr>
    </w:p>
    <w:p w:rsidR="004C0F3D" w:rsidRPr="001C2A4F" w:rsidRDefault="003175D0" w:rsidP="004C0F3D">
      <w:pPr>
        <w:rPr>
          <w:rFonts w:ascii="Times New Roman" w:hAnsi="Times New Roman" w:cs="Times New Roman"/>
          <w:sz w:val="32"/>
          <w:szCs w:val="28"/>
        </w:rPr>
      </w:pPr>
      <w:r>
        <w:rPr>
          <w:rFonts w:ascii="Times New Roman" w:hAnsi="Times New Roman" w:cs="Times New Roman"/>
          <w:noProof/>
          <w:sz w:val="32"/>
          <w:szCs w:val="28"/>
        </w:rPr>
        <w:pict>
          <v:shape id="_x0000_s1087" type="#_x0000_t202" style="position:absolute;margin-left:1.45pt;margin-top:18.85pt;width:466.8pt;height:39.3pt;z-index:251772928">
            <v:textbox>
              <w:txbxContent>
                <w:p w:rsidR="00F242AF" w:rsidRPr="00772744" w:rsidRDefault="00F242AF" w:rsidP="00F242AF">
                  <w:pPr>
                    <w:rPr>
                      <w:rFonts w:ascii="Times New Roman" w:hAnsi="Times New Roman" w:cs="Times New Roman"/>
                      <w:sz w:val="24"/>
                      <w:szCs w:val="24"/>
                    </w:rPr>
                  </w:pPr>
                  <w:r w:rsidRPr="00772744">
                    <w:rPr>
                      <w:rFonts w:ascii="Times New Roman" w:hAnsi="Times New Roman" w:cs="Times New Roman"/>
                      <w:b/>
                      <w:sz w:val="24"/>
                    </w:rPr>
                    <w:t>Figure 3 </w:t>
                  </w:r>
                  <w:r>
                    <w:rPr>
                      <w:rFonts w:ascii="Times New Roman" w:hAnsi="Times New Roman" w:cs="Times New Roman"/>
                      <w:b/>
                      <w:sz w:val="24"/>
                    </w:rPr>
                    <w:t xml:space="preserve">: </w:t>
                  </w:r>
                  <w:r w:rsidRPr="00772744">
                    <w:rPr>
                      <w:rFonts w:ascii="Times New Roman" w:hAnsi="Times New Roman" w:cs="Times New Roman"/>
                      <w:sz w:val="24"/>
                      <w:szCs w:val="24"/>
                    </w:rPr>
                    <w:t>L</w:t>
                  </w:r>
                  <w:r>
                    <w:rPr>
                      <w:rFonts w:ascii="Times New Roman" w:hAnsi="Times New Roman" w:cs="Times New Roman"/>
                      <w:sz w:val="24"/>
                      <w:szCs w:val="24"/>
                    </w:rPr>
                    <w:t>es mouvements morphogénétiques du</w:t>
                  </w:r>
                  <w:r w:rsidRPr="00772744">
                    <w:rPr>
                      <w:rFonts w:ascii="Times New Roman" w:hAnsi="Times New Roman" w:cs="Times New Roman"/>
                      <w:sz w:val="24"/>
                      <w:szCs w:val="24"/>
                    </w:rPr>
                    <w:t xml:space="preserve"> développement de la thyroïde (</w:t>
                  </w:r>
                  <w:r w:rsidRPr="00772744">
                    <w:rPr>
                      <w:rFonts w:ascii="Times New Roman" w:eastAsiaTheme="minorHAnsi" w:hAnsi="Times New Roman" w:cs="Times New Roman"/>
                      <w:sz w:val="24"/>
                      <w:szCs w:val="24"/>
                      <w:lang w:eastAsia="en-US"/>
                    </w:rPr>
                    <w:t>Andersson, 2010</w:t>
                  </w:r>
                  <w:r>
                    <w:rPr>
                      <w:rFonts w:ascii="Times New Roman" w:eastAsiaTheme="minorHAnsi" w:hAnsi="Times New Roman" w:cs="Times New Roman"/>
                      <w:sz w:val="24"/>
                      <w:szCs w:val="24"/>
                      <w:lang w:eastAsia="en-US"/>
                    </w:rPr>
                    <w:t xml:space="preserve">; </w:t>
                  </w:r>
                  <w:proofErr w:type="spellStart"/>
                  <w:r>
                    <w:rPr>
                      <w:rFonts w:ascii="Times New Roman" w:eastAsiaTheme="minorHAnsi" w:hAnsi="Times New Roman" w:cs="Times New Roman"/>
                      <w:sz w:val="24"/>
                      <w:szCs w:val="24"/>
                      <w:lang w:eastAsia="en-US"/>
                    </w:rPr>
                    <w:t>Fagman</w:t>
                  </w:r>
                  <w:proofErr w:type="spellEnd"/>
                  <w:r>
                    <w:rPr>
                      <w:rFonts w:ascii="Times New Roman" w:eastAsiaTheme="minorHAnsi" w:hAnsi="Times New Roman" w:cs="Times New Roman"/>
                      <w:sz w:val="24"/>
                      <w:szCs w:val="24"/>
                      <w:lang w:eastAsia="en-US"/>
                    </w:rPr>
                    <w:t xml:space="preserve"> et </w:t>
                  </w:r>
                  <w:proofErr w:type="gramStart"/>
                  <w:r>
                    <w:rPr>
                      <w:rFonts w:ascii="Times New Roman" w:eastAsiaTheme="minorHAnsi" w:hAnsi="Times New Roman" w:cs="Times New Roman"/>
                      <w:sz w:val="24"/>
                      <w:szCs w:val="24"/>
                      <w:lang w:eastAsia="en-US"/>
                    </w:rPr>
                    <w:t>al.,</w:t>
                  </w:r>
                  <w:proofErr w:type="gramEnd"/>
                  <w:r>
                    <w:rPr>
                      <w:rFonts w:ascii="Times New Roman" w:eastAsiaTheme="minorHAnsi" w:hAnsi="Times New Roman" w:cs="Times New Roman"/>
                      <w:sz w:val="24"/>
                      <w:szCs w:val="24"/>
                      <w:lang w:eastAsia="en-US"/>
                    </w:rPr>
                    <w:t xml:space="preserve"> 2011). </w:t>
                  </w:r>
                  <w:r w:rsidRPr="00B26376">
                    <w:rPr>
                      <w:rFonts w:ascii="Times New Roman" w:hAnsi="Times New Roman" w:cs="Times New Roman"/>
                      <w:sz w:val="24"/>
                      <w:szCs w:val="24"/>
                    </w:rPr>
                    <w:t>L'intestin antérieur</w:t>
                  </w:r>
                  <w:r>
                    <w:rPr>
                      <w:rFonts w:ascii="Times New Roman" w:hAnsi="Times New Roman" w:cs="Times New Roman"/>
                      <w:sz w:val="24"/>
                      <w:szCs w:val="24"/>
                    </w:rPr>
                    <w:t xml:space="preserve"> (vert), (as) sac aortique, (t) thyroide.</w:t>
                  </w:r>
                </w:p>
              </w:txbxContent>
            </v:textbox>
          </v:shape>
        </w:pict>
      </w:r>
    </w:p>
    <w:p w:rsidR="003175D0" w:rsidRDefault="003175D0" w:rsidP="003175D0">
      <w:pPr>
        <w:tabs>
          <w:tab w:val="left" w:pos="1072"/>
        </w:tabs>
        <w:rPr>
          <w:rFonts w:ascii="Times New Roman" w:hAnsi="Times New Roman" w:cs="Times New Roman"/>
          <w:sz w:val="32"/>
          <w:szCs w:val="28"/>
        </w:rPr>
      </w:pPr>
    </w:p>
    <w:p w:rsidR="004C0F3D" w:rsidRPr="003175D0" w:rsidRDefault="004C0F3D" w:rsidP="003175D0">
      <w:pPr>
        <w:tabs>
          <w:tab w:val="left" w:pos="1072"/>
        </w:tabs>
        <w:rPr>
          <w:rFonts w:ascii="Times New Roman" w:hAnsi="Times New Roman" w:cs="Times New Roman"/>
          <w:i/>
        </w:rPr>
      </w:pPr>
      <w:r w:rsidRPr="00DF655B">
        <w:rPr>
          <w:rFonts w:ascii="Times New Roman" w:eastAsia="Calibri" w:hAnsi="Times New Roman" w:cs="Times New Roman"/>
          <w:sz w:val="24"/>
          <w:szCs w:val="24"/>
        </w:rPr>
        <w:t xml:space="preserve">L’épithélium folliculaire comprend 2 types cellulaires séparés du tissu conjonctif environnant par la lame basale du follicule : la cellule folliculaire et cellules </w:t>
      </w:r>
      <w:proofErr w:type="spellStart"/>
      <w:r w:rsidRPr="00DF655B">
        <w:rPr>
          <w:rFonts w:ascii="Times New Roman" w:eastAsia="Calibri" w:hAnsi="Times New Roman" w:cs="Times New Roman"/>
          <w:sz w:val="24"/>
          <w:szCs w:val="24"/>
        </w:rPr>
        <w:t>parafolliculaires</w:t>
      </w:r>
      <w:proofErr w:type="spellEnd"/>
      <w:r w:rsidRPr="00DF655B">
        <w:rPr>
          <w:rFonts w:ascii="Times New Roman" w:eastAsia="Calibri" w:hAnsi="Times New Roman" w:cs="Times New Roman"/>
          <w:color w:val="FF0000"/>
          <w:sz w:val="24"/>
          <w:szCs w:val="24"/>
        </w:rPr>
        <w:t>.</w:t>
      </w:r>
      <w:r>
        <w:rPr>
          <w:rFonts w:ascii="Times New Roman" w:hAnsi="Times New Roman" w:cs="Times New Roman"/>
          <w:sz w:val="32"/>
          <w:szCs w:val="28"/>
        </w:rPr>
        <w:tab/>
      </w:r>
      <w:r>
        <w:rPr>
          <w:rFonts w:ascii="Times New Roman" w:hAnsi="Times New Roman" w:cs="Times New Roman"/>
          <w:sz w:val="32"/>
          <w:szCs w:val="28"/>
        </w:rPr>
        <w:tab/>
      </w:r>
    </w:p>
    <w:p w:rsidR="004C0F3D" w:rsidRPr="003175D0" w:rsidRDefault="004C0F3D" w:rsidP="004C0F3D">
      <w:pPr>
        <w:pStyle w:val="Paragraphedeliste"/>
        <w:numPr>
          <w:ilvl w:val="0"/>
          <w:numId w:val="9"/>
        </w:numPr>
        <w:tabs>
          <w:tab w:val="left" w:pos="0"/>
          <w:tab w:val="left" w:pos="142"/>
          <w:tab w:val="left" w:pos="284"/>
          <w:tab w:val="left" w:pos="426"/>
        </w:tabs>
        <w:autoSpaceDE w:val="0"/>
        <w:autoSpaceDN w:val="0"/>
        <w:adjustRightInd w:val="0"/>
        <w:spacing w:after="0" w:line="240" w:lineRule="auto"/>
        <w:ind w:left="0" w:firstLine="360"/>
        <w:jc w:val="both"/>
        <w:rPr>
          <w:rFonts w:ascii="Times New Roman" w:eastAsia="Calibri" w:hAnsi="Times New Roman" w:cs="Times New Roman"/>
          <w:i/>
          <w:sz w:val="24"/>
          <w:szCs w:val="24"/>
        </w:rPr>
      </w:pPr>
      <w:r w:rsidRPr="00D74E07">
        <w:rPr>
          <w:rFonts w:ascii="Times New Roman" w:eastAsia="Calibri" w:hAnsi="Times New Roman" w:cs="Times New Roman"/>
          <w:b/>
          <w:bCs/>
          <w:iCs/>
          <w:sz w:val="24"/>
          <w:szCs w:val="24"/>
        </w:rPr>
        <w:t xml:space="preserve">La cellule folliculaire ou </w:t>
      </w:r>
      <w:proofErr w:type="spellStart"/>
      <w:r w:rsidRPr="00D74E07">
        <w:rPr>
          <w:rFonts w:ascii="Times New Roman" w:eastAsia="Calibri" w:hAnsi="Times New Roman" w:cs="Times New Roman"/>
          <w:b/>
          <w:bCs/>
          <w:iCs/>
          <w:sz w:val="24"/>
          <w:szCs w:val="24"/>
        </w:rPr>
        <w:t>thyréocyte</w:t>
      </w:r>
      <w:proofErr w:type="spellEnd"/>
      <w:r w:rsidRPr="00D74E07">
        <w:rPr>
          <w:rFonts w:ascii="Times New Roman" w:eastAsia="Calibri" w:hAnsi="Times New Roman" w:cs="Times New Roman"/>
          <w:b/>
          <w:bCs/>
          <w:iCs/>
          <w:sz w:val="24"/>
          <w:szCs w:val="24"/>
        </w:rPr>
        <w:t> :</w:t>
      </w:r>
      <w:r w:rsidRPr="008924FF">
        <w:rPr>
          <w:rFonts w:ascii="Times New Roman" w:eastAsia="Calibri" w:hAnsi="Times New Roman" w:cs="Times New Roman"/>
          <w:b/>
          <w:sz w:val="24"/>
          <w:szCs w:val="24"/>
        </w:rPr>
        <w:t xml:space="preserve"> </w:t>
      </w:r>
      <w:r w:rsidRPr="008924FF">
        <w:rPr>
          <w:rFonts w:ascii="Times New Roman" w:eastAsia="Calibri" w:hAnsi="Times New Roman" w:cs="Times New Roman"/>
          <w:sz w:val="24"/>
          <w:szCs w:val="24"/>
        </w:rPr>
        <w:t xml:space="preserve">C’est la cellule principale de l’épithélium </w:t>
      </w:r>
      <w:r w:rsidRPr="003175D0">
        <w:rPr>
          <w:rFonts w:ascii="Times New Roman" w:eastAsia="Calibri" w:hAnsi="Times New Roman" w:cs="Times New Roman"/>
          <w:sz w:val="24"/>
          <w:szCs w:val="24"/>
        </w:rPr>
        <w:t xml:space="preserve">folliculaire, sa polarité est très marquée avec un pôle apical au contact </w:t>
      </w:r>
      <w:proofErr w:type="gramStart"/>
      <w:r w:rsidRPr="003175D0">
        <w:rPr>
          <w:rFonts w:ascii="Times New Roman" w:eastAsia="Calibri" w:hAnsi="Times New Roman" w:cs="Times New Roman"/>
          <w:sz w:val="24"/>
          <w:szCs w:val="24"/>
        </w:rPr>
        <w:t>de la</w:t>
      </w:r>
      <w:proofErr w:type="gramEnd"/>
      <w:r w:rsidRPr="003175D0">
        <w:rPr>
          <w:rFonts w:ascii="Times New Roman" w:eastAsia="Calibri" w:hAnsi="Times New Roman" w:cs="Times New Roman"/>
          <w:sz w:val="24"/>
          <w:szCs w:val="24"/>
        </w:rPr>
        <w:t xml:space="preserve"> colloïde et un pôle basal en étroit rapport avec les capillaires. En microscopie ordinaire, la cellule a une forme cubique ou prismatique, le noyau plus au moins arrondi avec un à deux nucléoles. </w:t>
      </w:r>
    </w:p>
    <w:p w:rsidR="00D74E07" w:rsidRPr="003175D0" w:rsidRDefault="00D74E07" w:rsidP="00D74E07">
      <w:pPr>
        <w:pStyle w:val="Paragraphedeliste"/>
        <w:tabs>
          <w:tab w:val="left" w:pos="0"/>
          <w:tab w:val="left" w:pos="142"/>
          <w:tab w:val="left" w:pos="284"/>
          <w:tab w:val="left" w:pos="426"/>
        </w:tabs>
        <w:autoSpaceDE w:val="0"/>
        <w:autoSpaceDN w:val="0"/>
        <w:adjustRightInd w:val="0"/>
        <w:spacing w:after="0" w:line="240" w:lineRule="auto"/>
        <w:ind w:left="360"/>
        <w:jc w:val="both"/>
        <w:rPr>
          <w:rFonts w:ascii="Times New Roman" w:eastAsia="Calibri" w:hAnsi="Times New Roman" w:cs="Times New Roman"/>
          <w:i/>
          <w:sz w:val="24"/>
          <w:szCs w:val="24"/>
        </w:rPr>
      </w:pPr>
    </w:p>
    <w:p w:rsidR="004C0F3D" w:rsidRPr="003175D0" w:rsidRDefault="00D74E07" w:rsidP="004C0F3D">
      <w:pPr>
        <w:autoSpaceDE w:val="0"/>
        <w:autoSpaceDN w:val="0"/>
        <w:adjustRightInd w:val="0"/>
        <w:spacing w:after="0" w:line="240" w:lineRule="auto"/>
        <w:jc w:val="both"/>
        <w:rPr>
          <w:rFonts w:ascii="Times New Roman" w:eastAsia="Calibri" w:hAnsi="Times New Roman" w:cs="Times New Roman"/>
          <w:sz w:val="24"/>
          <w:szCs w:val="24"/>
        </w:rPr>
      </w:pPr>
      <w:r w:rsidRPr="003175D0">
        <w:rPr>
          <w:rFonts w:ascii="Times New Roman" w:eastAsia="Calibri" w:hAnsi="Times New Roman" w:cs="Times New Roman"/>
          <w:b/>
          <w:bCs/>
          <w:iCs/>
          <w:sz w:val="24"/>
          <w:szCs w:val="24"/>
        </w:rPr>
        <w:t xml:space="preserve">     b) </w:t>
      </w:r>
      <w:r w:rsidR="004C0F3D" w:rsidRPr="003175D0">
        <w:rPr>
          <w:rFonts w:ascii="Times New Roman" w:eastAsia="Calibri" w:hAnsi="Times New Roman" w:cs="Times New Roman"/>
          <w:b/>
          <w:bCs/>
          <w:iCs/>
          <w:sz w:val="24"/>
          <w:szCs w:val="24"/>
        </w:rPr>
        <w:t xml:space="preserve">La cellule </w:t>
      </w:r>
      <w:proofErr w:type="spellStart"/>
      <w:r w:rsidR="004C0F3D" w:rsidRPr="003175D0">
        <w:rPr>
          <w:rFonts w:ascii="Times New Roman" w:eastAsia="Calibri" w:hAnsi="Times New Roman" w:cs="Times New Roman"/>
          <w:b/>
          <w:bCs/>
          <w:iCs/>
          <w:sz w:val="24"/>
          <w:szCs w:val="24"/>
        </w:rPr>
        <w:t>parafolliculaire</w:t>
      </w:r>
      <w:proofErr w:type="spellEnd"/>
      <w:r w:rsidR="004C0F3D" w:rsidRPr="003175D0">
        <w:rPr>
          <w:rFonts w:ascii="Times New Roman" w:eastAsia="Calibri" w:hAnsi="Times New Roman" w:cs="Times New Roman"/>
          <w:b/>
          <w:bCs/>
          <w:iCs/>
          <w:sz w:val="24"/>
          <w:szCs w:val="24"/>
        </w:rPr>
        <w:t xml:space="preserve"> ou cellule C :</w:t>
      </w:r>
      <w:r w:rsidR="004C0F3D" w:rsidRPr="003175D0">
        <w:rPr>
          <w:rFonts w:ascii="Times New Roman" w:eastAsia="Calibri" w:hAnsi="Times New Roman" w:cs="Times New Roman"/>
          <w:b/>
          <w:sz w:val="24"/>
          <w:szCs w:val="24"/>
        </w:rPr>
        <w:t xml:space="preserve"> </w:t>
      </w:r>
      <w:r w:rsidR="004C0F3D" w:rsidRPr="003175D0">
        <w:rPr>
          <w:rFonts w:ascii="Times New Roman" w:eastAsia="Calibri" w:hAnsi="Times New Roman" w:cs="Times New Roman"/>
          <w:sz w:val="24"/>
          <w:szCs w:val="24"/>
        </w:rPr>
        <w:t>Dénommée aussi « cellule claire», elle prédomine la région centrale du tiers moyen des lobes latéraux. La cellule est située entre la lame basale du follicule et les cellules folliculaires (</w:t>
      </w:r>
      <w:proofErr w:type="spellStart"/>
      <w:r w:rsidR="003175D0">
        <w:rPr>
          <w:rFonts w:ascii="Times New Roman" w:eastAsia="Calibri" w:hAnsi="Times New Roman" w:cs="Times New Roman"/>
          <w:sz w:val="24"/>
          <w:szCs w:val="24"/>
        </w:rPr>
        <w:t>Coujard</w:t>
      </w:r>
      <w:proofErr w:type="spellEnd"/>
      <w:r w:rsidR="003175D0">
        <w:rPr>
          <w:rFonts w:ascii="Times New Roman" w:eastAsia="Calibri" w:hAnsi="Times New Roman" w:cs="Times New Roman"/>
          <w:sz w:val="24"/>
          <w:szCs w:val="24"/>
        </w:rPr>
        <w:t xml:space="preserve"> </w:t>
      </w:r>
      <w:r w:rsidR="004C0F3D" w:rsidRPr="003175D0">
        <w:rPr>
          <w:rFonts w:ascii="Times New Roman" w:eastAsia="Calibri" w:hAnsi="Times New Roman" w:cs="Times New Roman"/>
          <w:i/>
          <w:sz w:val="24"/>
          <w:szCs w:val="24"/>
        </w:rPr>
        <w:t xml:space="preserve">et </w:t>
      </w:r>
      <w:proofErr w:type="gramStart"/>
      <w:r w:rsidR="004C0F3D" w:rsidRPr="003175D0">
        <w:rPr>
          <w:rFonts w:ascii="Times New Roman" w:eastAsia="Calibri" w:hAnsi="Times New Roman" w:cs="Times New Roman"/>
          <w:i/>
          <w:sz w:val="24"/>
          <w:szCs w:val="24"/>
        </w:rPr>
        <w:t>al.,</w:t>
      </w:r>
      <w:proofErr w:type="gramEnd"/>
      <w:r w:rsidR="004C0F3D" w:rsidRPr="003175D0">
        <w:rPr>
          <w:rFonts w:ascii="Times New Roman" w:eastAsia="Calibri" w:hAnsi="Times New Roman" w:cs="Times New Roman"/>
          <w:i/>
          <w:sz w:val="24"/>
          <w:szCs w:val="24"/>
        </w:rPr>
        <w:t xml:space="preserve"> </w:t>
      </w:r>
      <w:r w:rsidR="004C0F3D" w:rsidRPr="003175D0">
        <w:rPr>
          <w:rFonts w:ascii="Times New Roman" w:eastAsia="Calibri" w:hAnsi="Times New Roman" w:cs="Times New Roman"/>
          <w:sz w:val="24"/>
          <w:szCs w:val="24"/>
        </w:rPr>
        <w:t>1980).</w:t>
      </w:r>
    </w:p>
    <w:p w:rsidR="004C0F3D" w:rsidRPr="003175D0" w:rsidRDefault="004C0F3D" w:rsidP="004C0F3D">
      <w:pPr>
        <w:pStyle w:val="Paragraphedeliste"/>
        <w:autoSpaceDE w:val="0"/>
        <w:autoSpaceDN w:val="0"/>
        <w:adjustRightInd w:val="0"/>
        <w:spacing w:after="0" w:line="240" w:lineRule="auto"/>
        <w:ind w:left="360"/>
        <w:jc w:val="both"/>
        <w:rPr>
          <w:rFonts w:ascii="Times New Roman" w:eastAsia="Calibri" w:hAnsi="Times New Roman" w:cs="Times New Roman"/>
          <w:b/>
          <w:sz w:val="24"/>
          <w:szCs w:val="24"/>
        </w:rPr>
      </w:pPr>
    </w:p>
    <w:p w:rsidR="004C0F3D" w:rsidRPr="003175D0" w:rsidRDefault="004C0F3D" w:rsidP="004C0F3D">
      <w:pPr>
        <w:pStyle w:val="Paragraphedeliste"/>
        <w:numPr>
          <w:ilvl w:val="0"/>
          <w:numId w:val="1"/>
        </w:numPr>
        <w:tabs>
          <w:tab w:val="left" w:pos="284"/>
        </w:tabs>
        <w:autoSpaceDE w:val="0"/>
        <w:autoSpaceDN w:val="0"/>
        <w:adjustRightInd w:val="0"/>
        <w:spacing w:after="0" w:line="240" w:lineRule="auto"/>
        <w:jc w:val="both"/>
        <w:rPr>
          <w:rFonts w:ascii="Times New Roman" w:eastAsia="Times New Roman" w:hAnsi="Times New Roman" w:cs="Times New Roman"/>
          <w:b/>
          <w:sz w:val="26"/>
          <w:szCs w:val="26"/>
        </w:rPr>
      </w:pPr>
      <w:r w:rsidRPr="003175D0">
        <w:rPr>
          <w:rFonts w:ascii="Times New Roman" w:eastAsia="Times New Roman" w:hAnsi="Times New Roman" w:cs="Times New Roman"/>
          <w:b/>
          <w:sz w:val="26"/>
          <w:szCs w:val="26"/>
        </w:rPr>
        <w:t xml:space="preserve"> Vascularisation et innervation de la glande thyroïde : </w:t>
      </w:r>
    </w:p>
    <w:p w:rsidR="004C0F3D" w:rsidRPr="003175D0" w:rsidRDefault="004C0F3D" w:rsidP="004C0F3D">
      <w:pPr>
        <w:pStyle w:val="Paragraphedeliste"/>
        <w:tabs>
          <w:tab w:val="left" w:pos="284"/>
        </w:tabs>
        <w:autoSpaceDE w:val="0"/>
        <w:autoSpaceDN w:val="0"/>
        <w:adjustRightInd w:val="0"/>
        <w:spacing w:after="0" w:line="240" w:lineRule="auto"/>
        <w:ind w:left="360"/>
        <w:jc w:val="both"/>
        <w:rPr>
          <w:rFonts w:ascii="Times New Roman" w:eastAsia="Times New Roman" w:hAnsi="Times New Roman" w:cs="Times New Roman"/>
          <w:b/>
          <w:i/>
          <w:sz w:val="24"/>
          <w:szCs w:val="24"/>
        </w:rPr>
      </w:pPr>
      <w:r w:rsidRPr="003175D0">
        <w:rPr>
          <w:rFonts w:ascii="Times New Roman" w:eastAsia="Times New Roman" w:hAnsi="Times New Roman" w:cs="Times New Roman"/>
          <w:b/>
          <w:i/>
          <w:sz w:val="24"/>
          <w:szCs w:val="24"/>
        </w:rPr>
        <w:t xml:space="preserve">   </w:t>
      </w:r>
    </w:p>
    <w:p w:rsidR="003175D0" w:rsidRDefault="004C0F3D" w:rsidP="003175D0">
      <w:pPr>
        <w:autoSpaceDE w:val="0"/>
        <w:autoSpaceDN w:val="0"/>
        <w:adjustRightInd w:val="0"/>
        <w:spacing w:after="0" w:line="240" w:lineRule="auto"/>
        <w:jc w:val="both"/>
        <w:rPr>
          <w:rFonts w:ascii="Times New Roman" w:hAnsi="Times New Roman" w:cs="Times New Roman"/>
          <w:sz w:val="24"/>
          <w:szCs w:val="24"/>
        </w:rPr>
      </w:pPr>
      <w:r w:rsidRPr="003175D0">
        <w:rPr>
          <w:rFonts w:ascii="Times New Roman" w:hAnsi="Times New Roman" w:cs="Times New Roman"/>
          <w:sz w:val="24"/>
          <w:szCs w:val="24"/>
        </w:rPr>
        <w:t xml:space="preserve">        La glande thyroïde est richement vascularisée</w:t>
      </w:r>
      <w:r w:rsidR="007400A7" w:rsidRPr="003175D0">
        <w:rPr>
          <w:rFonts w:ascii="Times New Roman" w:hAnsi="Times New Roman" w:cs="Times New Roman"/>
          <w:sz w:val="24"/>
          <w:szCs w:val="24"/>
        </w:rPr>
        <w:t>, e</w:t>
      </w:r>
      <w:r w:rsidRPr="003175D0">
        <w:rPr>
          <w:rFonts w:ascii="Times New Roman" w:hAnsi="Times New Roman" w:cs="Times New Roman"/>
          <w:sz w:val="24"/>
          <w:szCs w:val="24"/>
        </w:rPr>
        <w:t>n effet, elle est innervée par deux artères supérieures provenant de la carotide externe, et deux artères inférieures issues du tronc artériel. La vascularisation veineuse est assurée par trois groupes de veines thyroïdiennes : supérieures, moyennes et inférieures.</w:t>
      </w:r>
      <w:r w:rsidR="007400A7" w:rsidRPr="003175D0">
        <w:rPr>
          <w:rFonts w:ascii="Times New Roman" w:hAnsi="Times New Roman" w:cs="Times New Roman"/>
          <w:sz w:val="24"/>
          <w:szCs w:val="24"/>
        </w:rPr>
        <w:t xml:space="preserve"> </w:t>
      </w:r>
      <w:r w:rsidRPr="003175D0">
        <w:rPr>
          <w:rFonts w:ascii="Times New Roman" w:hAnsi="Times New Roman" w:cs="Times New Roman"/>
          <w:sz w:val="24"/>
          <w:szCs w:val="24"/>
        </w:rPr>
        <w:t xml:space="preserve">L’innervation de la glande thyroïde comme tous les organes internes, est sympathiques et parasympathique. Les fibres sensitives et les fibres  parasympathiques suivent les </w:t>
      </w:r>
      <w:proofErr w:type="spellStart"/>
      <w:r w:rsidRPr="003175D0">
        <w:rPr>
          <w:rFonts w:ascii="Times New Roman" w:hAnsi="Times New Roman" w:cs="Times New Roman"/>
          <w:sz w:val="24"/>
          <w:szCs w:val="24"/>
        </w:rPr>
        <w:t>laryngs</w:t>
      </w:r>
      <w:proofErr w:type="spellEnd"/>
      <w:r w:rsidRPr="003175D0">
        <w:rPr>
          <w:rFonts w:ascii="Times New Roman" w:hAnsi="Times New Roman" w:cs="Times New Roman"/>
          <w:sz w:val="24"/>
          <w:szCs w:val="24"/>
        </w:rPr>
        <w:t xml:space="preserve"> supérieur et inferieur. L’innervation </w:t>
      </w:r>
      <w:proofErr w:type="spellStart"/>
      <w:r w:rsidRPr="003175D0">
        <w:rPr>
          <w:rFonts w:ascii="Times New Roman" w:hAnsi="Times New Roman" w:cs="Times New Roman"/>
          <w:sz w:val="24"/>
          <w:szCs w:val="24"/>
        </w:rPr>
        <w:t>sympatique</w:t>
      </w:r>
      <w:proofErr w:type="spellEnd"/>
      <w:r w:rsidRPr="003175D0">
        <w:rPr>
          <w:rFonts w:ascii="Times New Roman" w:hAnsi="Times New Roman" w:cs="Times New Roman"/>
          <w:sz w:val="24"/>
          <w:szCs w:val="24"/>
        </w:rPr>
        <w:t xml:space="preserve"> suit les fibres is</w:t>
      </w:r>
      <w:r w:rsidR="003175D0">
        <w:rPr>
          <w:rFonts w:ascii="Times New Roman" w:hAnsi="Times New Roman" w:cs="Times New Roman"/>
          <w:sz w:val="24"/>
          <w:szCs w:val="24"/>
        </w:rPr>
        <w:t>sues du ganglion cervical moyen</w:t>
      </w:r>
      <w:r w:rsidR="003175D0" w:rsidRPr="003175D0">
        <w:rPr>
          <w:rFonts w:ascii="Times New Roman" w:hAnsi="Times New Roman" w:cs="Times New Roman"/>
          <w:sz w:val="24"/>
          <w:szCs w:val="24"/>
        </w:rPr>
        <w:t xml:space="preserve"> </w:t>
      </w:r>
      <w:r w:rsidR="003175D0">
        <w:rPr>
          <w:rFonts w:ascii="Times New Roman" w:hAnsi="Times New Roman" w:cs="Times New Roman"/>
          <w:sz w:val="24"/>
          <w:szCs w:val="24"/>
        </w:rPr>
        <w:t>(</w:t>
      </w:r>
      <w:proofErr w:type="spellStart"/>
      <w:r w:rsidR="003175D0" w:rsidRPr="00BA15BD">
        <w:rPr>
          <w:rFonts w:ascii="Times New Roman" w:hAnsi="Times New Roman" w:cs="Times New Roman"/>
          <w:sz w:val="24"/>
          <w:szCs w:val="28"/>
        </w:rPr>
        <w:t>Rui</w:t>
      </w:r>
      <w:proofErr w:type="spellEnd"/>
      <w:r w:rsidR="003175D0" w:rsidRPr="00BA15BD">
        <w:rPr>
          <w:rFonts w:ascii="Times New Roman" w:hAnsi="Times New Roman" w:cs="Times New Roman"/>
          <w:sz w:val="24"/>
          <w:szCs w:val="28"/>
        </w:rPr>
        <w:t xml:space="preserve"> </w:t>
      </w:r>
      <w:r w:rsidR="003175D0">
        <w:rPr>
          <w:rFonts w:ascii="Times New Roman" w:hAnsi="Times New Roman" w:cs="Times New Roman"/>
          <w:i/>
          <w:sz w:val="24"/>
          <w:szCs w:val="28"/>
        </w:rPr>
        <w:t xml:space="preserve">et </w:t>
      </w:r>
      <w:proofErr w:type="gramStart"/>
      <w:r w:rsidR="003175D0">
        <w:rPr>
          <w:rFonts w:ascii="Times New Roman" w:hAnsi="Times New Roman" w:cs="Times New Roman"/>
          <w:i/>
          <w:sz w:val="24"/>
          <w:szCs w:val="28"/>
        </w:rPr>
        <w:t>a</w:t>
      </w:r>
      <w:r w:rsidR="003175D0" w:rsidRPr="00041C4E">
        <w:rPr>
          <w:rFonts w:ascii="Times New Roman" w:hAnsi="Times New Roman" w:cs="Times New Roman"/>
          <w:i/>
          <w:sz w:val="24"/>
          <w:szCs w:val="28"/>
        </w:rPr>
        <w:t>l</w:t>
      </w:r>
      <w:r w:rsidR="003175D0">
        <w:rPr>
          <w:rFonts w:ascii="Times New Roman" w:hAnsi="Times New Roman" w:cs="Times New Roman"/>
          <w:sz w:val="24"/>
          <w:szCs w:val="28"/>
        </w:rPr>
        <w:t>.,</w:t>
      </w:r>
      <w:proofErr w:type="gramEnd"/>
      <w:r w:rsidR="003175D0">
        <w:rPr>
          <w:rFonts w:ascii="Times New Roman" w:hAnsi="Times New Roman" w:cs="Times New Roman"/>
          <w:sz w:val="24"/>
          <w:szCs w:val="28"/>
        </w:rPr>
        <w:t xml:space="preserve"> </w:t>
      </w:r>
      <w:r w:rsidR="003175D0" w:rsidRPr="00BA15BD">
        <w:rPr>
          <w:rFonts w:ascii="Times New Roman" w:hAnsi="Times New Roman" w:cs="Times New Roman"/>
          <w:sz w:val="24"/>
          <w:szCs w:val="28"/>
        </w:rPr>
        <w:t>2015</w:t>
      </w:r>
      <w:r w:rsidR="003175D0">
        <w:rPr>
          <w:rFonts w:ascii="Times New Roman" w:hAnsi="Times New Roman" w:cs="Times New Roman"/>
          <w:sz w:val="24"/>
          <w:szCs w:val="28"/>
        </w:rPr>
        <w:t>).</w:t>
      </w:r>
    </w:p>
    <w:p w:rsidR="004C0F3D" w:rsidRPr="003175D0" w:rsidRDefault="004C0F3D" w:rsidP="004C0F3D">
      <w:pPr>
        <w:autoSpaceDE w:val="0"/>
        <w:autoSpaceDN w:val="0"/>
        <w:adjustRightInd w:val="0"/>
        <w:spacing w:after="0" w:line="240" w:lineRule="auto"/>
        <w:jc w:val="both"/>
        <w:rPr>
          <w:rFonts w:ascii="Times New Roman" w:hAnsi="Times New Roman" w:cs="Times New Roman"/>
          <w:b/>
          <w:sz w:val="24"/>
          <w:szCs w:val="24"/>
        </w:rPr>
      </w:pPr>
    </w:p>
    <w:p w:rsidR="004C0F3D" w:rsidRPr="003175D0" w:rsidRDefault="004C0F3D" w:rsidP="004C0F3D">
      <w:pPr>
        <w:pStyle w:val="Paragraphedeliste"/>
        <w:numPr>
          <w:ilvl w:val="0"/>
          <w:numId w:val="1"/>
        </w:numPr>
        <w:tabs>
          <w:tab w:val="left" w:pos="426"/>
        </w:tabs>
        <w:autoSpaceDE w:val="0"/>
        <w:autoSpaceDN w:val="0"/>
        <w:adjustRightInd w:val="0"/>
        <w:spacing w:after="0" w:line="240" w:lineRule="auto"/>
        <w:jc w:val="both"/>
        <w:rPr>
          <w:rFonts w:ascii="Times New Roman" w:eastAsia="Times New Roman" w:hAnsi="Times New Roman" w:cs="Times New Roman"/>
          <w:b/>
          <w:sz w:val="26"/>
          <w:szCs w:val="26"/>
        </w:rPr>
      </w:pPr>
      <w:r w:rsidRPr="003175D0">
        <w:rPr>
          <w:rFonts w:ascii="Times New Roman" w:eastAsia="Times New Roman" w:hAnsi="Times New Roman" w:cs="Times New Roman"/>
          <w:b/>
          <w:sz w:val="26"/>
          <w:szCs w:val="26"/>
        </w:rPr>
        <w:t>Physiologie de la fonction thyroïdienne</w:t>
      </w:r>
      <w:r w:rsidR="00097561" w:rsidRPr="003175D0">
        <w:rPr>
          <w:rFonts w:ascii="Times New Roman" w:eastAsia="Times New Roman" w:hAnsi="Times New Roman" w:cs="Times New Roman"/>
          <w:b/>
          <w:sz w:val="26"/>
          <w:szCs w:val="26"/>
        </w:rPr>
        <w:t> :</w:t>
      </w:r>
    </w:p>
    <w:p w:rsidR="004C0F3D" w:rsidRDefault="004C0F3D" w:rsidP="004C0F3D">
      <w:pPr>
        <w:pStyle w:val="Paragraphedeliste"/>
        <w:tabs>
          <w:tab w:val="left" w:pos="426"/>
        </w:tabs>
        <w:autoSpaceDE w:val="0"/>
        <w:autoSpaceDN w:val="0"/>
        <w:adjustRightInd w:val="0"/>
        <w:spacing w:after="0" w:line="240" w:lineRule="auto"/>
        <w:ind w:left="360"/>
        <w:jc w:val="both"/>
        <w:rPr>
          <w:rFonts w:ascii="Times New Roman" w:eastAsia="Times New Roman" w:hAnsi="Times New Roman" w:cs="Times New Roman"/>
          <w:b/>
          <w:i/>
          <w:sz w:val="24"/>
          <w:szCs w:val="24"/>
        </w:rPr>
      </w:pPr>
    </w:p>
    <w:p w:rsidR="004C0F3D" w:rsidRDefault="004C0F3D" w:rsidP="004C0F3D">
      <w:pPr>
        <w:pStyle w:val="Paragraphedeliste"/>
        <w:tabs>
          <w:tab w:val="left" w:pos="567"/>
        </w:tabs>
        <w:autoSpaceDE w:val="0"/>
        <w:autoSpaceDN w:val="0"/>
        <w:adjustRightInd w:val="0"/>
        <w:spacing w:after="0" w:line="240" w:lineRule="auto"/>
        <w:ind w:left="0"/>
        <w:jc w:val="both"/>
        <w:rPr>
          <w:rFonts w:ascii="Times New Roman" w:eastAsia="Calibri" w:hAnsi="Times New Roman" w:cs="Times New Roman"/>
          <w:i/>
          <w:sz w:val="24"/>
          <w:szCs w:val="24"/>
        </w:rPr>
      </w:pPr>
      <w:r>
        <w:rPr>
          <w:rFonts w:ascii="Times New Roman" w:eastAsia="Calibri" w:hAnsi="Times New Roman" w:cs="Times New Roman"/>
          <w:sz w:val="24"/>
          <w:szCs w:val="24"/>
        </w:rPr>
        <w:t xml:space="preserve">        </w:t>
      </w:r>
      <w:r w:rsidRPr="00D70174">
        <w:rPr>
          <w:rFonts w:ascii="Times New Roman" w:eastAsia="Calibri" w:hAnsi="Times New Roman" w:cs="Times New Roman"/>
          <w:sz w:val="24"/>
          <w:szCs w:val="24"/>
        </w:rPr>
        <w:t>La fonction principale de la glande thyroïde est la sécrétion des hormones thyroïdiennes par le follicule, la Thyroxin</w:t>
      </w:r>
      <w:r>
        <w:rPr>
          <w:rFonts w:ascii="Times New Roman" w:eastAsia="Calibri" w:hAnsi="Times New Roman" w:cs="Times New Roman"/>
          <w:sz w:val="24"/>
          <w:szCs w:val="24"/>
        </w:rPr>
        <w:t>e (</w:t>
      </w:r>
      <w:proofErr w:type="spellStart"/>
      <w:r>
        <w:rPr>
          <w:rFonts w:ascii="Times New Roman" w:eastAsia="Calibri" w:hAnsi="Times New Roman" w:cs="Times New Roman"/>
          <w:sz w:val="24"/>
          <w:szCs w:val="24"/>
        </w:rPr>
        <w:t>Tetraiodothyronine</w:t>
      </w:r>
      <w:proofErr w:type="spellEnd"/>
      <w:r>
        <w:rPr>
          <w:rFonts w:ascii="Times New Roman" w:eastAsia="Calibri" w:hAnsi="Times New Roman" w:cs="Times New Roman"/>
          <w:sz w:val="24"/>
          <w:szCs w:val="24"/>
        </w:rPr>
        <w:t xml:space="preserve"> ou T4), </w:t>
      </w:r>
      <w:r w:rsidRPr="00D70174">
        <w:rPr>
          <w:rFonts w:ascii="Times New Roman" w:eastAsia="Calibri" w:hAnsi="Times New Roman" w:cs="Times New Roman"/>
          <w:sz w:val="24"/>
          <w:szCs w:val="24"/>
        </w:rPr>
        <w:t>la 3</w:t>
      </w:r>
      <w:proofErr w:type="gramStart"/>
      <w:r w:rsidRPr="00D70174">
        <w:rPr>
          <w:rFonts w:ascii="Times New Roman" w:eastAsia="Calibri" w:hAnsi="Times New Roman" w:cs="Times New Roman"/>
          <w:sz w:val="24"/>
          <w:szCs w:val="24"/>
        </w:rPr>
        <w:t>,5,3'</w:t>
      </w:r>
      <w:proofErr w:type="gramEnd"/>
      <w:r w:rsidRPr="00D70174">
        <w:rPr>
          <w:rFonts w:ascii="Times New Roman" w:eastAsia="Calibri" w:hAnsi="Times New Roman" w:cs="Times New Roman"/>
          <w:sz w:val="24"/>
          <w:szCs w:val="24"/>
        </w:rPr>
        <w:t xml:space="preserve"> </w:t>
      </w:r>
      <w:proofErr w:type="spellStart"/>
      <w:r w:rsidRPr="00D70174">
        <w:rPr>
          <w:rFonts w:ascii="Times New Roman" w:eastAsia="Calibri" w:hAnsi="Times New Roman" w:cs="Times New Roman"/>
          <w:sz w:val="24"/>
          <w:szCs w:val="24"/>
        </w:rPr>
        <w:t>Triiodothyronine</w:t>
      </w:r>
      <w:proofErr w:type="spellEnd"/>
      <w:r w:rsidRPr="00D70174">
        <w:rPr>
          <w:rFonts w:ascii="Times New Roman" w:eastAsia="Calibri" w:hAnsi="Times New Roman" w:cs="Times New Roman"/>
          <w:sz w:val="24"/>
          <w:szCs w:val="24"/>
        </w:rPr>
        <w:t xml:space="preserve"> (ou T3)</w:t>
      </w:r>
      <w:r>
        <w:rPr>
          <w:rFonts w:ascii="Times New Roman" w:eastAsia="Calibri" w:hAnsi="Times New Roman" w:cs="Times New Roman"/>
          <w:sz w:val="24"/>
          <w:szCs w:val="24"/>
        </w:rPr>
        <w:t xml:space="preserve"> et </w:t>
      </w:r>
      <w:r w:rsidRPr="00D70174">
        <w:rPr>
          <w:rFonts w:ascii="Times New Roman" w:eastAsia="Calibri" w:hAnsi="Times New Roman" w:cs="Times New Roman"/>
          <w:sz w:val="24"/>
          <w:szCs w:val="24"/>
        </w:rPr>
        <w:t xml:space="preserve"> </w:t>
      </w:r>
      <w:r w:rsidRPr="0074224E">
        <w:rPr>
          <w:rFonts w:ascii="Times New Roman" w:eastAsia="Calibri" w:hAnsi="Times New Roman" w:cs="Times New Roman"/>
          <w:sz w:val="24"/>
          <w:szCs w:val="24"/>
        </w:rPr>
        <w:t xml:space="preserve">la </w:t>
      </w:r>
      <w:proofErr w:type="spellStart"/>
      <w:r w:rsidRPr="0074224E">
        <w:rPr>
          <w:rFonts w:ascii="Times New Roman" w:eastAsia="Calibri" w:hAnsi="Times New Roman" w:cs="Times New Roman"/>
          <w:sz w:val="24"/>
          <w:szCs w:val="24"/>
        </w:rPr>
        <w:t>thyrocalcitonine</w:t>
      </w:r>
      <w:proofErr w:type="spellEnd"/>
      <w:r w:rsidRPr="00D70174">
        <w:rPr>
          <w:rFonts w:ascii="Times New Roman" w:eastAsia="Calibri" w:hAnsi="Times New Roman" w:cs="Times New Roman"/>
          <w:i/>
          <w:sz w:val="24"/>
          <w:szCs w:val="24"/>
        </w:rPr>
        <w:t xml:space="preserve"> </w:t>
      </w:r>
      <w:r w:rsidRPr="0074224E">
        <w:rPr>
          <w:rFonts w:ascii="Times New Roman" w:eastAsia="Calibri" w:hAnsi="Times New Roman" w:cs="Times New Roman"/>
          <w:sz w:val="24"/>
          <w:szCs w:val="24"/>
        </w:rPr>
        <w:t xml:space="preserve">par les </w:t>
      </w:r>
      <w:r>
        <w:rPr>
          <w:rFonts w:ascii="Times New Roman" w:eastAsia="Calibri" w:hAnsi="Times New Roman" w:cs="Times New Roman"/>
          <w:sz w:val="24"/>
          <w:szCs w:val="24"/>
        </w:rPr>
        <w:t>c</w:t>
      </w:r>
      <w:r w:rsidRPr="0074224E">
        <w:rPr>
          <w:rFonts w:ascii="Times New Roman" w:eastAsia="Calibri" w:hAnsi="Times New Roman" w:cs="Times New Roman"/>
          <w:sz w:val="24"/>
          <w:szCs w:val="24"/>
        </w:rPr>
        <w:t>ellules C</w:t>
      </w:r>
      <w:r>
        <w:rPr>
          <w:rFonts w:ascii="Times New Roman" w:eastAsia="Calibri" w:hAnsi="Times New Roman" w:cs="Times New Roman"/>
          <w:sz w:val="24"/>
          <w:szCs w:val="24"/>
        </w:rPr>
        <w:t>.</w:t>
      </w:r>
    </w:p>
    <w:p w:rsidR="004C0F3D" w:rsidRPr="00CB34ED" w:rsidRDefault="004C0F3D" w:rsidP="004C0F3D">
      <w:pPr>
        <w:pStyle w:val="Paragraphedeliste"/>
        <w:tabs>
          <w:tab w:val="left" w:pos="426"/>
        </w:tabs>
        <w:autoSpaceDE w:val="0"/>
        <w:autoSpaceDN w:val="0"/>
        <w:adjustRightInd w:val="0"/>
        <w:spacing w:after="0" w:line="240" w:lineRule="auto"/>
        <w:ind w:left="0"/>
        <w:jc w:val="both"/>
        <w:rPr>
          <w:rFonts w:ascii="Times New Roman" w:eastAsia="Times New Roman" w:hAnsi="Times New Roman" w:cs="Times New Roman"/>
          <w:b/>
          <w:i/>
          <w:sz w:val="10"/>
          <w:szCs w:val="24"/>
        </w:rPr>
      </w:pPr>
    </w:p>
    <w:p w:rsidR="004C0F3D" w:rsidRPr="003175D0" w:rsidRDefault="004C0F3D" w:rsidP="004C0F3D">
      <w:pPr>
        <w:pStyle w:val="Paragraphedeliste"/>
        <w:numPr>
          <w:ilvl w:val="1"/>
          <w:numId w:val="5"/>
        </w:numPr>
        <w:tabs>
          <w:tab w:val="left" w:pos="284"/>
        </w:tabs>
        <w:autoSpaceDE w:val="0"/>
        <w:autoSpaceDN w:val="0"/>
        <w:adjustRightInd w:val="0"/>
        <w:spacing w:after="0" w:line="240" w:lineRule="auto"/>
        <w:ind w:left="0" w:firstLine="284"/>
        <w:jc w:val="both"/>
        <w:rPr>
          <w:rFonts w:ascii="Times New Roman" w:hAnsi="Times New Roman" w:cs="Times New Roman"/>
          <w:b/>
          <w:i/>
          <w:sz w:val="24"/>
          <w:szCs w:val="24"/>
        </w:rPr>
      </w:pPr>
      <w:r w:rsidRPr="003175D0">
        <w:rPr>
          <w:rFonts w:ascii="Times New Roman" w:hAnsi="Times New Roman" w:cs="Times New Roman"/>
          <w:b/>
          <w:sz w:val="24"/>
          <w:szCs w:val="24"/>
        </w:rPr>
        <w:t>La captation de l’Iode</w:t>
      </w:r>
      <w:r w:rsidRPr="003175D0">
        <w:rPr>
          <w:rFonts w:ascii="Times New Roman" w:hAnsi="Times New Roman" w:cs="Times New Roman"/>
          <w:b/>
          <w:i/>
          <w:sz w:val="24"/>
          <w:szCs w:val="24"/>
        </w:rPr>
        <w:t> </w:t>
      </w:r>
      <w:r w:rsidRPr="003175D0">
        <w:rPr>
          <w:rFonts w:ascii="Times New Roman" w:hAnsi="Times New Roman" w:cs="Times New Roman"/>
          <w:b/>
          <w:iCs/>
          <w:sz w:val="24"/>
          <w:szCs w:val="24"/>
        </w:rPr>
        <w:t>:</w:t>
      </w:r>
      <w:r w:rsidRPr="003175D0">
        <w:rPr>
          <w:rFonts w:ascii="Times New Roman" w:hAnsi="Times New Roman" w:cs="Times New Roman"/>
          <w:b/>
          <w:i/>
          <w:sz w:val="24"/>
          <w:szCs w:val="24"/>
        </w:rPr>
        <w:t xml:space="preserve"> </w:t>
      </w:r>
      <w:r w:rsidRPr="003175D0">
        <w:rPr>
          <w:rFonts w:ascii="Times New Roman" w:eastAsia="Calibri" w:hAnsi="Times New Roman" w:cs="Times New Roman"/>
          <w:sz w:val="24"/>
          <w:szCs w:val="24"/>
        </w:rPr>
        <w:t>L’iode (I) est nécessaire à la synthèse des hormones thyroïdiennes, étant leur constituant essentiel. La capture de l’(I) circulant dans le plasma, sous forme d’iodure, par la glande thyroïde. L’iodure subit une oxydation et se transforme en une forme active entraînent la formation de mono-</w:t>
      </w:r>
      <w:proofErr w:type="spellStart"/>
      <w:r w:rsidRPr="003175D0">
        <w:rPr>
          <w:rFonts w:ascii="Times New Roman" w:eastAsia="Calibri" w:hAnsi="Times New Roman" w:cs="Times New Roman"/>
          <w:sz w:val="24"/>
          <w:szCs w:val="24"/>
        </w:rPr>
        <w:t>iodotyrosine</w:t>
      </w:r>
      <w:proofErr w:type="spellEnd"/>
      <w:r w:rsidRPr="003175D0">
        <w:rPr>
          <w:rFonts w:ascii="Times New Roman" w:eastAsia="Calibri" w:hAnsi="Times New Roman" w:cs="Times New Roman"/>
          <w:sz w:val="24"/>
          <w:szCs w:val="24"/>
        </w:rPr>
        <w:t xml:space="preserve"> (MIT) et de di-</w:t>
      </w:r>
      <w:proofErr w:type="spellStart"/>
      <w:r w:rsidRPr="003175D0">
        <w:rPr>
          <w:rFonts w:ascii="Times New Roman" w:eastAsia="Calibri" w:hAnsi="Times New Roman" w:cs="Times New Roman"/>
          <w:sz w:val="24"/>
          <w:szCs w:val="24"/>
        </w:rPr>
        <w:t>iodotyrosine</w:t>
      </w:r>
      <w:proofErr w:type="spellEnd"/>
      <w:r w:rsidRPr="003175D0">
        <w:rPr>
          <w:rFonts w:ascii="Times New Roman" w:eastAsia="Calibri" w:hAnsi="Times New Roman" w:cs="Times New Roman"/>
          <w:sz w:val="24"/>
          <w:szCs w:val="24"/>
        </w:rPr>
        <w:t xml:space="preserve"> (DIT) qui sont des précurseurs hormonaux inactifs. MIT et DIT subissent ensuite une réaction de couplage pour donner la T3 et la T4 qui sont englobées dans la Tg  et stockées dans les follicules thyroïdiens</w:t>
      </w:r>
      <w:r w:rsidRPr="003175D0">
        <w:rPr>
          <w:rFonts w:ascii="Times New Roman" w:eastAsia="Calibri" w:hAnsi="Times New Roman" w:cs="Times New Roman"/>
          <w:iCs/>
          <w:sz w:val="24"/>
          <w:szCs w:val="24"/>
        </w:rPr>
        <w:t xml:space="preserve"> </w:t>
      </w:r>
      <w:r w:rsidRPr="003175D0">
        <w:rPr>
          <w:rFonts w:ascii="Times New Roman" w:eastAsia="Calibri" w:hAnsi="Times New Roman" w:cs="Times New Roman"/>
          <w:bCs/>
          <w:iCs/>
          <w:sz w:val="24"/>
          <w:szCs w:val="24"/>
        </w:rPr>
        <w:t>(</w:t>
      </w:r>
      <w:r w:rsidRPr="003175D0">
        <w:rPr>
          <w:rFonts w:ascii="Times New Roman" w:hAnsi="Times New Roman" w:cs="Times New Roman"/>
          <w:bCs/>
          <w:sz w:val="24"/>
          <w:szCs w:val="28"/>
        </w:rPr>
        <w:t>Figure 6</w:t>
      </w:r>
      <w:r w:rsidRPr="003175D0">
        <w:rPr>
          <w:rFonts w:ascii="Times New Roman" w:eastAsia="Calibri" w:hAnsi="Times New Roman" w:cs="Times New Roman"/>
          <w:bCs/>
          <w:iCs/>
          <w:sz w:val="24"/>
          <w:szCs w:val="24"/>
        </w:rPr>
        <w:t>)</w:t>
      </w:r>
      <w:r w:rsidRPr="003175D0">
        <w:rPr>
          <w:rFonts w:ascii="Times New Roman" w:eastAsia="Calibri" w:hAnsi="Times New Roman" w:cs="Times New Roman"/>
          <w:iCs/>
          <w:sz w:val="24"/>
          <w:szCs w:val="24"/>
        </w:rPr>
        <w:t xml:space="preserve"> (</w:t>
      </w:r>
      <w:proofErr w:type="spellStart"/>
      <w:r w:rsidRPr="003175D0">
        <w:rPr>
          <w:rFonts w:ascii="Times New Roman" w:eastAsia="Calibri" w:hAnsi="Times New Roman" w:cs="Times New Roman"/>
          <w:iCs/>
          <w:sz w:val="24"/>
          <w:szCs w:val="24"/>
        </w:rPr>
        <w:t>Bengon</w:t>
      </w:r>
      <w:r w:rsidR="003175D0">
        <w:rPr>
          <w:rFonts w:ascii="Times New Roman" w:eastAsia="Calibri" w:hAnsi="Times New Roman" w:cs="Times New Roman"/>
          <w:iCs/>
          <w:sz w:val="24"/>
          <w:szCs w:val="24"/>
        </w:rPr>
        <w:t>o</w:t>
      </w:r>
      <w:proofErr w:type="spellEnd"/>
      <w:r w:rsidRPr="003175D0">
        <w:rPr>
          <w:rFonts w:ascii="Times New Roman" w:eastAsia="Calibri" w:hAnsi="Times New Roman" w:cs="Times New Roman"/>
          <w:iCs/>
          <w:sz w:val="24"/>
          <w:szCs w:val="24"/>
        </w:rPr>
        <w:t>, 2005).</w:t>
      </w:r>
    </w:p>
    <w:p w:rsidR="004C0F3D" w:rsidRPr="003175D0" w:rsidRDefault="004C0F3D" w:rsidP="004C0F3D">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p>
    <w:p w:rsidR="004C0F3D" w:rsidRPr="003175D0" w:rsidRDefault="004C0F3D" w:rsidP="004C0F3D">
      <w:pPr>
        <w:pStyle w:val="Paragraphedeliste"/>
        <w:numPr>
          <w:ilvl w:val="1"/>
          <w:numId w:val="5"/>
        </w:numPr>
        <w:tabs>
          <w:tab w:val="left" w:pos="284"/>
        </w:tabs>
        <w:autoSpaceDE w:val="0"/>
        <w:autoSpaceDN w:val="0"/>
        <w:adjustRightInd w:val="0"/>
        <w:spacing w:after="0" w:line="240" w:lineRule="auto"/>
        <w:ind w:left="0" w:firstLine="284"/>
        <w:jc w:val="both"/>
        <w:rPr>
          <w:rFonts w:ascii="Times New Roman" w:hAnsi="Times New Roman" w:cs="Times New Roman"/>
          <w:b/>
          <w:i/>
          <w:sz w:val="24"/>
          <w:szCs w:val="24"/>
        </w:rPr>
      </w:pPr>
      <w:r w:rsidRPr="008924FF">
        <w:rPr>
          <w:rFonts w:ascii="Times New Roman" w:hAnsi="Times New Roman" w:cs="Times New Roman"/>
          <w:b/>
          <w:sz w:val="24"/>
          <w:szCs w:val="24"/>
        </w:rPr>
        <w:t xml:space="preserve">Les hormones thyroïdiennes dans le </w:t>
      </w:r>
      <w:r w:rsidRPr="003175D0">
        <w:rPr>
          <w:rFonts w:ascii="Times New Roman" w:hAnsi="Times New Roman" w:cs="Times New Roman"/>
          <w:b/>
          <w:sz w:val="24"/>
          <w:szCs w:val="24"/>
        </w:rPr>
        <w:t>sang</w:t>
      </w:r>
      <w:r w:rsidRPr="003175D0">
        <w:rPr>
          <w:rFonts w:ascii="Times New Roman" w:hAnsi="Times New Roman" w:cs="Times New Roman"/>
          <w:b/>
          <w:i/>
          <w:sz w:val="24"/>
          <w:szCs w:val="24"/>
        </w:rPr>
        <w:t> </w:t>
      </w:r>
      <w:r w:rsidRPr="003175D0">
        <w:rPr>
          <w:rFonts w:ascii="Times New Roman" w:hAnsi="Times New Roman" w:cs="Times New Roman"/>
          <w:b/>
          <w:iCs/>
          <w:sz w:val="24"/>
          <w:szCs w:val="24"/>
        </w:rPr>
        <w:t>:</w:t>
      </w:r>
      <w:r w:rsidRPr="003175D0">
        <w:rPr>
          <w:rFonts w:ascii="Times New Roman" w:hAnsi="Times New Roman" w:cs="Times New Roman"/>
          <w:b/>
          <w:i/>
          <w:sz w:val="24"/>
          <w:szCs w:val="24"/>
        </w:rPr>
        <w:t xml:space="preserve"> </w:t>
      </w:r>
      <w:r w:rsidRPr="003175D0">
        <w:rPr>
          <w:rFonts w:ascii="Times New Roman" w:eastAsia="Calibri" w:hAnsi="Times New Roman" w:cs="Times New Roman"/>
          <w:sz w:val="24"/>
          <w:szCs w:val="24"/>
        </w:rPr>
        <w:t xml:space="preserve">La plupart des hormones thyroïdiennes dans le sang sont liées aux protéines et sont inactives. La concentration de l’hormone T4 liée est l'un des principaux marqueurs pour estimer un état de fonctionnement de la glande thyroïde. La concentration de T4 normal est environ de 9 à 25 </w:t>
      </w:r>
      <w:proofErr w:type="spellStart"/>
      <w:r w:rsidRPr="003175D0">
        <w:rPr>
          <w:rFonts w:ascii="Times New Roman" w:eastAsia="Calibri" w:hAnsi="Times New Roman" w:cs="Times New Roman"/>
          <w:sz w:val="24"/>
          <w:szCs w:val="24"/>
        </w:rPr>
        <w:t>pmol</w:t>
      </w:r>
      <w:proofErr w:type="spellEnd"/>
      <w:r w:rsidRPr="003175D0">
        <w:rPr>
          <w:rFonts w:ascii="Times New Roman" w:eastAsia="Calibri" w:hAnsi="Times New Roman" w:cs="Times New Roman"/>
          <w:sz w:val="24"/>
          <w:szCs w:val="24"/>
        </w:rPr>
        <w:t xml:space="preserve"> / l, et la T3 chez les personnes saines est dans 4-8 </w:t>
      </w:r>
      <w:proofErr w:type="spellStart"/>
      <w:r w:rsidRPr="003175D0">
        <w:rPr>
          <w:rFonts w:ascii="Times New Roman" w:eastAsia="Calibri" w:hAnsi="Times New Roman" w:cs="Times New Roman"/>
          <w:sz w:val="24"/>
          <w:szCs w:val="24"/>
        </w:rPr>
        <w:t>pmol</w:t>
      </w:r>
      <w:proofErr w:type="spellEnd"/>
      <w:r w:rsidRPr="003175D0">
        <w:rPr>
          <w:rFonts w:ascii="Times New Roman" w:eastAsia="Calibri" w:hAnsi="Times New Roman" w:cs="Times New Roman"/>
          <w:sz w:val="24"/>
          <w:szCs w:val="24"/>
        </w:rPr>
        <w:t xml:space="preserve"> / l. Tandis que la concentration de l’hormone T4 </w:t>
      </w:r>
      <w:r w:rsidRPr="003175D0">
        <w:rPr>
          <w:rFonts w:ascii="Times New Roman" w:eastAsia="Calibri" w:hAnsi="Times New Roman" w:cs="Times New Roman"/>
          <w:b/>
          <w:iCs/>
          <w:sz w:val="24"/>
          <w:szCs w:val="24"/>
        </w:rPr>
        <w:t>libre</w:t>
      </w:r>
      <w:r w:rsidRPr="003175D0">
        <w:rPr>
          <w:rFonts w:ascii="Times New Roman" w:eastAsia="Calibri" w:hAnsi="Times New Roman" w:cs="Times New Roman"/>
          <w:iCs/>
          <w:sz w:val="24"/>
          <w:szCs w:val="24"/>
        </w:rPr>
        <w:t xml:space="preserve"> </w:t>
      </w:r>
      <w:r w:rsidRPr="003175D0">
        <w:rPr>
          <w:rFonts w:ascii="Times New Roman" w:eastAsia="Calibri" w:hAnsi="Times New Roman" w:cs="Times New Roman"/>
          <w:sz w:val="24"/>
          <w:szCs w:val="24"/>
        </w:rPr>
        <w:t xml:space="preserve">chez les personnes saines est dans 65 à 160 </w:t>
      </w:r>
      <w:proofErr w:type="spellStart"/>
      <w:r w:rsidRPr="003175D0">
        <w:rPr>
          <w:rFonts w:ascii="Times New Roman" w:eastAsia="Calibri" w:hAnsi="Times New Roman" w:cs="Times New Roman"/>
          <w:sz w:val="24"/>
          <w:szCs w:val="24"/>
        </w:rPr>
        <w:t>nmol</w:t>
      </w:r>
      <w:proofErr w:type="spellEnd"/>
      <w:r w:rsidRPr="003175D0">
        <w:rPr>
          <w:rFonts w:ascii="Times New Roman" w:eastAsia="Calibri" w:hAnsi="Times New Roman" w:cs="Times New Roman"/>
          <w:sz w:val="24"/>
          <w:szCs w:val="24"/>
        </w:rPr>
        <w:t xml:space="preserve">/l, et la concentration de l'hormone T3 libre chez les personnes saines est de1, 04 à 2,5 </w:t>
      </w:r>
      <w:proofErr w:type="spellStart"/>
      <w:r w:rsidRPr="003175D0">
        <w:rPr>
          <w:rFonts w:ascii="Times New Roman" w:eastAsia="Calibri" w:hAnsi="Times New Roman" w:cs="Times New Roman"/>
          <w:sz w:val="24"/>
          <w:szCs w:val="24"/>
        </w:rPr>
        <w:t>nmol</w:t>
      </w:r>
      <w:proofErr w:type="spellEnd"/>
      <w:r w:rsidRPr="003175D0">
        <w:rPr>
          <w:rFonts w:ascii="Times New Roman" w:eastAsia="Calibri" w:hAnsi="Times New Roman" w:cs="Times New Roman"/>
          <w:sz w:val="24"/>
          <w:szCs w:val="24"/>
        </w:rPr>
        <w:t xml:space="preserve"> / l (</w:t>
      </w:r>
      <w:proofErr w:type="spellStart"/>
      <w:r w:rsidRPr="003175D0">
        <w:rPr>
          <w:rFonts w:ascii="Times New Roman" w:eastAsia="Calibri" w:hAnsi="Times New Roman" w:cs="Times New Roman"/>
          <w:sz w:val="24"/>
          <w:szCs w:val="24"/>
        </w:rPr>
        <w:t>Kolpak</w:t>
      </w:r>
      <w:proofErr w:type="spellEnd"/>
      <w:r w:rsidRPr="003175D0">
        <w:rPr>
          <w:rFonts w:ascii="Times New Roman" w:eastAsia="Calibri" w:hAnsi="Times New Roman" w:cs="Times New Roman"/>
          <w:i/>
          <w:sz w:val="24"/>
          <w:szCs w:val="24"/>
        </w:rPr>
        <w:t xml:space="preserve"> et </w:t>
      </w:r>
      <w:proofErr w:type="gramStart"/>
      <w:r w:rsidRPr="003175D0">
        <w:rPr>
          <w:rFonts w:ascii="Times New Roman" w:eastAsia="Calibri" w:hAnsi="Times New Roman" w:cs="Times New Roman"/>
          <w:i/>
          <w:sz w:val="24"/>
          <w:szCs w:val="24"/>
        </w:rPr>
        <w:t>al.,</w:t>
      </w:r>
      <w:proofErr w:type="gramEnd"/>
      <w:r w:rsidRPr="003175D0">
        <w:rPr>
          <w:rFonts w:ascii="Times New Roman" w:eastAsia="Calibri" w:hAnsi="Times New Roman" w:cs="Times New Roman"/>
          <w:i/>
          <w:sz w:val="24"/>
          <w:szCs w:val="24"/>
        </w:rPr>
        <w:t xml:space="preserve"> </w:t>
      </w:r>
      <w:r w:rsidRPr="003175D0">
        <w:rPr>
          <w:rFonts w:ascii="Times New Roman" w:eastAsia="Calibri" w:hAnsi="Times New Roman" w:cs="Times New Roman"/>
          <w:sz w:val="24"/>
          <w:szCs w:val="24"/>
        </w:rPr>
        <w:t>2015</w:t>
      </w:r>
      <w:r w:rsidRPr="003175D0">
        <w:rPr>
          <w:rFonts w:ascii="Times New Roman" w:eastAsia="Calibri" w:hAnsi="Times New Roman" w:cs="Times New Roman"/>
          <w:i/>
          <w:sz w:val="24"/>
          <w:szCs w:val="24"/>
        </w:rPr>
        <w:t>).</w:t>
      </w:r>
    </w:p>
    <w:p w:rsidR="004C0F3D" w:rsidRPr="003175D0" w:rsidRDefault="004C0F3D" w:rsidP="004C0F3D">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p>
    <w:p w:rsidR="004C0F3D" w:rsidRPr="00163243" w:rsidRDefault="004C0F3D" w:rsidP="004C0F3D">
      <w:pPr>
        <w:pStyle w:val="Paragraphedeliste"/>
        <w:numPr>
          <w:ilvl w:val="1"/>
          <w:numId w:val="5"/>
        </w:numPr>
        <w:tabs>
          <w:tab w:val="left" w:pos="142"/>
          <w:tab w:val="left" w:pos="709"/>
        </w:tabs>
        <w:autoSpaceDE w:val="0"/>
        <w:autoSpaceDN w:val="0"/>
        <w:adjustRightInd w:val="0"/>
        <w:spacing w:after="0" w:line="240" w:lineRule="auto"/>
        <w:ind w:left="0" w:firstLine="284"/>
        <w:jc w:val="both"/>
        <w:rPr>
          <w:rFonts w:ascii="Times New Roman" w:hAnsi="Times New Roman" w:cs="Times New Roman"/>
          <w:b/>
          <w:i/>
          <w:sz w:val="24"/>
          <w:szCs w:val="24"/>
        </w:rPr>
      </w:pPr>
      <w:r w:rsidRPr="008924FF">
        <w:rPr>
          <w:rFonts w:ascii="Times New Roman" w:hAnsi="Times New Roman" w:cs="Times New Roman"/>
          <w:b/>
          <w:sz w:val="24"/>
          <w:szCs w:val="24"/>
        </w:rPr>
        <w:t xml:space="preserve">Rôles des hormones </w:t>
      </w:r>
      <w:r w:rsidRPr="003175D0">
        <w:rPr>
          <w:rFonts w:ascii="Times New Roman" w:hAnsi="Times New Roman" w:cs="Times New Roman"/>
          <w:b/>
          <w:sz w:val="24"/>
          <w:szCs w:val="24"/>
        </w:rPr>
        <w:t>thyroïdiennes</w:t>
      </w:r>
      <w:r w:rsidRPr="003175D0">
        <w:rPr>
          <w:rFonts w:ascii="Times New Roman" w:hAnsi="Times New Roman" w:cs="Times New Roman"/>
          <w:b/>
          <w:i/>
          <w:sz w:val="24"/>
          <w:szCs w:val="24"/>
        </w:rPr>
        <w:t> </w:t>
      </w:r>
      <w:r w:rsidRPr="003175D0">
        <w:rPr>
          <w:rFonts w:ascii="Times New Roman" w:hAnsi="Times New Roman" w:cs="Times New Roman"/>
          <w:b/>
          <w:iCs/>
          <w:sz w:val="24"/>
          <w:szCs w:val="24"/>
        </w:rPr>
        <w:t>:</w:t>
      </w:r>
      <w:r w:rsidRPr="003175D0">
        <w:rPr>
          <w:rFonts w:ascii="Times New Roman" w:hAnsi="Times New Roman" w:cs="Times New Roman"/>
          <w:b/>
          <w:i/>
          <w:sz w:val="24"/>
          <w:szCs w:val="24"/>
        </w:rPr>
        <w:t xml:space="preserve"> </w:t>
      </w:r>
      <w:r w:rsidRPr="003175D0">
        <w:rPr>
          <w:rFonts w:ascii="Times New Roman" w:eastAsia="Calibri" w:hAnsi="Times New Roman" w:cs="Times New Roman"/>
          <w:sz w:val="24"/>
          <w:szCs w:val="24"/>
        </w:rPr>
        <w:t xml:space="preserve">Les hormones thyroïdiennes ont un rôle général d’accélérateur des métabolismes de l’organisme, mais aussi des effets spécifiques au niveau de différents tissus : </w:t>
      </w:r>
      <w:r w:rsidRPr="003175D0">
        <w:rPr>
          <w:rFonts w:ascii="Times New Roman" w:eastAsia="Calibri" w:hAnsi="Times New Roman" w:cs="Times New Roman"/>
          <w:iCs/>
          <w:sz w:val="24"/>
          <w:szCs w:val="24"/>
        </w:rPr>
        <w:t>Os et squelette, muscles et cœur, le système nerveux et le système reproducteur (Brouet, 2011).</w:t>
      </w:r>
      <w:r w:rsidRPr="003175D0">
        <w:rPr>
          <w:rFonts w:ascii="Times New Roman" w:hAnsi="Times New Roman" w:cs="Times New Roman"/>
          <w:b/>
          <w:i/>
          <w:sz w:val="24"/>
          <w:szCs w:val="24"/>
        </w:rPr>
        <w:br w:type="page"/>
      </w:r>
    </w:p>
    <w:p w:rsidR="004C0F3D" w:rsidRDefault="00702777" w:rsidP="004C0F3D">
      <w:pPr>
        <w:tabs>
          <w:tab w:val="left" w:pos="0"/>
          <w:tab w:val="left" w:pos="2378"/>
        </w:tabs>
        <w:jc w:val="both"/>
        <w:rPr>
          <w:rFonts w:ascii="Times New Roman" w:hAnsi="Times New Roman" w:cs="Times New Roman"/>
          <w:b/>
          <w:i/>
          <w:sz w:val="24"/>
          <w:szCs w:val="24"/>
        </w:rPr>
      </w:pPr>
      <w:r w:rsidRPr="00702777">
        <w:rPr>
          <w:rFonts w:ascii="Times New Roman" w:hAnsi="Times New Roman" w:cs="Times New Roman"/>
          <w:b/>
          <w:i/>
          <w:noProof/>
          <w:sz w:val="24"/>
          <w:szCs w:val="28"/>
        </w:rPr>
        <w:lastRenderedPageBreak/>
        <w:pict>
          <v:shape id="_x0000_s1029" type="#_x0000_t202" style="position:absolute;left:0;text-align:left;margin-left:-11.35pt;margin-top:179.95pt;width:470.15pt;height:56.95pt;z-index:251669504" strokeweight="1pt">
            <v:textbox style="mso-next-textbox:#_x0000_s1029">
              <w:txbxContent>
                <w:p w:rsidR="00A84831" w:rsidRPr="003175D0" w:rsidRDefault="00A84831" w:rsidP="00882D9D">
                  <w:pPr>
                    <w:tabs>
                      <w:tab w:val="left" w:pos="0"/>
                      <w:tab w:val="left" w:pos="2378"/>
                    </w:tabs>
                    <w:jc w:val="both"/>
                    <w:rPr>
                      <w:rFonts w:ascii="Times New Roman" w:hAnsi="Times New Roman" w:cs="Times New Roman"/>
                      <w:i/>
                      <w:sz w:val="24"/>
                      <w:szCs w:val="28"/>
                    </w:rPr>
                  </w:pPr>
                  <w:r w:rsidRPr="003175D0">
                    <w:rPr>
                      <w:rFonts w:ascii="Times New Roman" w:hAnsi="Times New Roman" w:cs="Times New Roman"/>
                      <w:b/>
                      <w:iCs/>
                      <w:sz w:val="24"/>
                      <w:szCs w:val="28"/>
                    </w:rPr>
                    <w:t>Figure 4</w:t>
                  </w:r>
                  <w:r w:rsidRPr="003175D0">
                    <w:rPr>
                      <w:rFonts w:ascii="Times New Roman" w:hAnsi="Times New Roman" w:cs="Times New Roman"/>
                      <w:iCs/>
                      <w:sz w:val="24"/>
                      <w:szCs w:val="28"/>
                    </w:rPr>
                    <w:t>:</w:t>
                  </w:r>
                  <w:r w:rsidRPr="003175D0">
                    <w:rPr>
                      <w:rFonts w:ascii="Times New Roman" w:hAnsi="Times New Roman" w:cs="Times New Roman"/>
                      <w:sz w:val="24"/>
                      <w:szCs w:val="28"/>
                    </w:rPr>
                    <w:t xml:space="preserve"> </w:t>
                  </w:r>
                  <w:r w:rsidRPr="003175D0">
                    <w:rPr>
                      <w:rFonts w:ascii="Times New Roman" w:hAnsi="Times New Roman" w:cs="Times New Roman"/>
                      <w:b/>
                      <w:bCs/>
                      <w:sz w:val="24"/>
                      <w:szCs w:val="28"/>
                    </w:rPr>
                    <w:t>Coupes histologiques du tissu thyroïdien :</w:t>
                  </w:r>
                  <w:r w:rsidRPr="003175D0">
                    <w:rPr>
                      <w:rFonts w:ascii="Times New Roman" w:hAnsi="Times New Roman" w:cs="Times New Roman"/>
                      <w:sz w:val="24"/>
                      <w:szCs w:val="28"/>
                    </w:rPr>
                    <w:t xml:space="preserve"> mettant en évidence le follicule thyroïdien (GRx10) et les cellules </w:t>
                  </w:r>
                  <w:proofErr w:type="spellStart"/>
                  <w:r w:rsidRPr="003175D0">
                    <w:rPr>
                      <w:rFonts w:ascii="Times New Roman" w:hAnsi="Times New Roman" w:cs="Times New Roman"/>
                      <w:sz w:val="24"/>
                      <w:szCs w:val="28"/>
                    </w:rPr>
                    <w:t>parafolliculaires</w:t>
                  </w:r>
                  <w:proofErr w:type="spellEnd"/>
                  <w:r w:rsidRPr="003175D0">
                    <w:rPr>
                      <w:rFonts w:ascii="Times New Roman" w:hAnsi="Times New Roman" w:cs="Times New Roman"/>
                      <w:sz w:val="24"/>
                      <w:szCs w:val="28"/>
                    </w:rPr>
                    <w:t xml:space="preserve"> (GRX100), coloration Hémato-éosine. Adaptée </w:t>
                  </w:r>
                  <w:r w:rsidRPr="003175D0">
                    <w:rPr>
                      <w:rFonts w:ascii="Times New Roman" w:hAnsi="Times New Roman" w:cs="Times New Roman"/>
                      <w:iCs/>
                      <w:sz w:val="24"/>
                      <w:szCs w:val="28"/>
                    </w:rPr>
                    <w:t>(David</w:t>
                  </w:r>
                  <w:r w:rsidRPr="003175D0">
                    <w:rPr>
                      <w:rFonts w:ascii="Times New Roman" w:hAnsi="Times New Roman" w:cs="Times New Roman"/>
                      <w:i/>
                      <w:sz w:val="24"/>
                      <w:szCs w:val="28"/>
                    </w:rPr>
                    <w:t xml:space="preserve"> et </w:t>
                  </w:r>
                  <w:proofErr w:type="gramStart"/>
                  <w:r w:rsidRPr="003175D0">
                    <w:rPr>
                      <w:rFonts w:ascii="Times New Roman" w:hAnsi="Times New Roman" w:cs="Times New Roman"/>
                      <w:i/>
                      <w:sz w:val="24"/>
                      <w:szCs w:val="28"/>
                    </w:rPr>
                    <w:t>al.,</w:t>
                  </w:r>
                  <w:proofErr w:type="gramEnd"/>
                  <w:r w:rsidRPr="003175D0">
                    <w:rPr>
                      <w:rFonts w:ascii="Times New Roman" w:hAnsi="Times New Roman" w:cs="Times New Roman"/>
                      <w:i/>
                      <w:sz w:val="24"/>
                      <w:szCs w:val="28"/>
                    </w:rPr>
                    <w:t xml:space="preserve"> </w:t>
                  </w:r>
                  <w:r w:rsidRPr="003175D0">
                    <w:rPr>
                      <w:rFonts w:ascii="Times New Roman" w:hAnsi="Times New Roman" w:cs="Times New Roman"/>
                      <w:iCs/>
                      <w:sz w:val="24"/>
                      <w:szCs w:val="28"/>
                    </w:rPr>
                    <w:t>2005).</w:t>
                  </w:r>
                </w:p>
                <w:p w:rsidR="00A84831" w:rsidRDefault="00A84831" w:rsidP="004C0F3D"/>
              </w:txbxContent>
            </v:textbox>
          </v:shape>
        </w:pict>
      </w:r>
      <w:r w:rsidR="00882D9D">
        <w:rPr>
          <w:rFonts w:ascii="Times New Roman" w:hAnsi="Times New Roman" w:cs="Times New Roman"/>
          <w:b/>
          <w:i/>
          <w:noProof/>
          <w:sz w:val="24"/>
          <w:szCs w:val="28"/>
        </w:rPr>
        <w:drawing>
          <wp:anchor distT="0" distB="0" distL="114300" distR="114300" simplePos="0" relativeHeight="251667456" behindDoc="0" locked="0" layoutInCell="1" allowOverlap="1">
            <wp:simplePos x="0" y="0"/>
            <wp:positionH relativeFrom="column">
              <wp:posOffset>-38735</wp:posOffset>
            </wp:positionH>
            <wp:positionV relativeFrom="paragraph">
              <wp:posOffset>57150</wp:posOffset>
            </wp:positionV>
            <wp:extent cx="2849245" cy="2171700"/>
            <wp:effectExtent l="19050" t="19050" r="27305" b="19050"/>
            <wp:wrapSquare wrapText="bothSides"/>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lum contrast="14000"/>
                    </a:blip>
                    <a:srcRect/>
                    <a:stretch>
                      <a:fillRect/>
                    </a:stretch>
                  </pic:blipFill>
                  <pic:spPr bwMode="auto">
                    <a:xfrm>
                      <a:off x="0" y="0"/>
                      <a:ext cx="2849245" cy="2171700"/>
                    </a:xfrm>
                    <a:prstGeom prst="rect">
                      <a:avLst/>
                    </a:prstGeom>
                    <a:noFill/>
                    <a:ln w="19050">
                      <a:solidFill>
                        <a:schemeClr val="tx1"/>
                      </a:solidFill>
                      <a:miter lim="800000"/>
                      <a:headEnd/>
                      <a:tailEnd/>
                    </a:ln>
                  </pic:spPr>
                </pic:pic>
              </a:graphicData>
            </a:graphic>
          </wp:anchor>
        </w:drawing>
      </w:r>
      <w:r w:rsidR="00882D9D">
        <w:rPr>
          <w:rFonts w:ascii="Times New Roman" w:hAnsi="Times New Roman" w:cs="Times New Roman"/>
          <w:b/>
          <w:i/>
          <w:noProof/>
          <w:sz w:val="24"/>
          <w:szCs w:val="28"/>
        </w:rPr>
        <w:drawing>
          <wp:anchor distT="0" distB="0" distL="114300" distR="114300" simplePos="0" relativeHeight="251668480" behindDoc="0" locked="0" layoutInCell="1" allowOverlap="1">
            <wp:simplePos x="0" y="0"/>
            <wp:positionH relativeFrom="column">
              <wp:posOffset>2901950</wp:posOffset>
            </wp:positionH>
            <wp:positionV relativeFrom="paragraph">
              <wp:posOffset>57150</wp:posOffset>
            </wp:positionV>
            <wp:extent cx="2890520" cy="2176780"/>
            <wp:effectExtent l="19050" t="19050" r="24130" b="13970"/>
            <wp:wrapSquare wrapText="bothSides"/>
            <wp:docPr id="14"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jpg"/>
                    <pic:cNvPicPr/>
                  </pic:nvPicPr>
                  <pic:blipFill>
                    <a:blip r:embed="rId23" cstate="print">
                      <a:lum contrast="10000"/>
                    </a:blip>
                    <a:stretch>
                      <a:fillRect/>
                    </a:stretch>
                  </pic:blipFill>
                  <pic:spPr>
                    <a:xfrm>
                      <a:off x="0" y="0"/>
                      <a:ext cx="2890520" cy="2176780"/>
                    </a:xfrm>
                    <a:prstGeom prst="rect">
                      <a:avLst/>
                    </a:prstGeom>
                    <a:ln w="19050">
                      <a:solidFill>
                        <a:schemeClr val="tx1"/>
                      </a:solidFill>
                    </a:ln>
                  </pic:spPr>
                </pic:pic>
              </a:graphicData>
            </a:graphic>
          </wp:anchor>
        </w:drawing>
      </w:r>
    </w:p>
    <w:p w:rsidR="004C0F3D" w:rsidRDefault="004C0F3D"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drawing>
          <wp:anchor distT="0" distB="0" distL="114300" distR="114300" simplePos="0" relativeHeight="251665408" behindDoc="0" locked="0" layoutInCell="1" allowOverlap="1">
            <wp:simplePos x="0" y="0"/>
            <wp:positionH relativeFrom="column">
              <wp:posOffset>-38100</wp:posOffset>
            </wp:positionH>
            <wp:positionV relativeFrom="paragraph">
              <wp:posOffset>486410</wp:posOffset>
            </wp:positionV>
            <wp:extent cx="5869940" cy="1892300"/>
            <wp:effectExtent l="57150" t="19050" r="111760" b="88900"/>
            <wp:wrapSquare wrapText="bothSides"/>
            <wp:docPr id="1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9940" cy="189230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4C0F3D" w:rsidRDefault="00702777"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pict>
          <v:shape id="_x0000_s1030" type="#_x0000_t202" style="position:absolute;left:0;text-align:left;margin-left:-3.85pt;margin-top:177.6pt;width:462.65pt;height:25.15pt;z-index:251670528" strokeweight=".5pt">
            <v:textbox style="mso-next-textbox:#_x0000_s1030">
              <w:txbxContent>
                <w:p w:rsidR="00A84831" w:rsidRPr="003175D0" w:rsidRDefault="00A84831" w:rsidP="00882D9D">
                  <w:pPr>
                    <w:jc w:val="center"/>
                    <w:rPr>
                      <w:rFonts w:ascii="Times New Roman" w:hAnsi="Times New Roman" w:cs="Times New Roman"/>
                      <w:sz w:val="24"/>
                    </w:rPr>
                  </w:pPr>
                  <w:r w:rsidRPr="003175D0">
                    <w:rPr>
                      <w:rFonts w:ascii="Times New Roman" w:hAnsi="Times New Roman" w:cs="Times New Roman"/>
                      <w:b/>
                      <w:iCs/>
                      <w:sz w:val="24"/>
                      <w:szCs w:val="28"/>
                    </w:rPr>
                    <w:t>Figure 5 :</w:t>
                  </w:r>
                  <w:r w:rsidRPr="003175D0">
                    <w:rPr>
                      <w:rFonts w:ascii="Times New Roman" w:hAnsi="Times New Roman" w:cs="Times New Roman"/>
                      <w:b/>
                      <w:i/>
                      <w:sz w:val="24"/>
                      <w:szCs w:val="28"/>
                    </w:rPr>
                    <w:t xml:space="preserve"> </w:t>
                  </w:r>
                  <w:r w:rsidRPr="003175D0">
                    <w:rPr>
                      <w:rFonts w:ascii="Times New Roman" w:hAnsi="Times New Roman" w:cs="Times New Roman"/>
                      <w:b/>
                      <w:bCs/>
                      <w:sz w:val="24"/>
                    </w:rPr>
                    <w:t>Les différents états d'activité de la glande thyroïde</w:t>
                  </w:r>
                  <w:r w:rsidRPr="003175D0">
                    <w:rPr>
                      <w:rFonts w:ascii="Times New Roman" w:hAnsi="Times New Roman" w:cs="Times New Roman"/>
                      <w:sz w:val="24"/>
                    </w:rPr>
                    <w:t xml:space="preserve"> </w:t>
                  </w:r>
                  <w:r w:rsidRPr="003175D0">
                    <w:rPr>
                      <w:rFonts w:ascii="Times New Roman" w:hAnsi="Times New Roman" w:cs="Times New Roman"/>
                      <w:iCs/>
                      <w:sz w:val="24"/>
                    </w:rPr>
                    <w:t>(</w:t>
                  </w:r>
                  <w:proofErr w:type="spellStart"/>
                  <w:r w:rsidRPr="003175D0">
                    <w:rPr>
                      <w:rFonts w:ascii="Times New Roman" w:hAnsi="Times New Roman" w:cs="Times New Roman"/>
                      <w:iCs/>
                      <w:sz w:val="24"/>
                    </w:rPr>
                    <w:t>Kühnel</w:t>
                  </w:r>
                  <w:proofErr w:type="spellEnd"/>
                  <w:r w:rsidRPr="003175D0">
                    <w:rPr>
                      <w:rFonts w:ascii="Times New Roman" w:hAnsi="Times New Roman" w:cs="Times New Roman"/>
                      <w:i/>
                      <w:sz w:val="24"/>
                    </w:rPr>
                    <w:t xml:space="preserve"> ,</w:t>
                  </w:r>
                  <w:r w:rsidRPr="003175D0">
                    <w:rPr>
                      <w:rFonts w:ascii="Times New Roman" w:hAnsi="Times New Roman" w:cs="Times New Roman"/>
                      <w:sz w:val="24"/>
                    </w:rPr>
                    <w:t>1995).</w:t>
                  </w:r>
                </w:p>
                <w:p w:rsidR="00A84831" w:rsidRDefault="00A84831" w:rsidP="00882D9D">
                  <w:pPr>
                    <w:rPr>
                      <w:rFonts w:ascii="Times New Roman" w:hAnsi="Times New Roman" w:cs="Times New Roman"/>
                      <w:sz w:val="24"/>
                    </w:rPr>
                  </w:pPr>
                </w:p>
                <w:p w:rsidR="00A84831" w:rsidRPr="00882D9D" w:rsidRDefault="00A84831" w:rsidP="00882D9D">
                  <w:pPr>
                    <w:jc w:val="center"/>
                  </w:pPr>
                </w:p>
              </w:txbxContent>
            </v:textbox>
          </v:shape>
        </w:pict>
      </w:r>
    </w:p>
    <w:p w:rsidR="004C0F3D" w:rsidRDefault="004C0F3D"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drawing>
          <wp:anchor distT="0" distB="0" distL="114300" distR="114300" simplePos="0" relativeHeight="251666432" behindDoc="0" locked="0" layoutInCell="1" allowOverlap="1">
            <wp:simplePos x="0" y="0"/>
            <wp:positionH relativeFrom="column">
              <wp:posOffset>979805</wp:posOffset>
            </wp:positionH>
            <wp:positionV relativeFrom="paragraph">
              <wp:posOffset>288290</wp:posOffset>
            </wp:positionV>
            <wp:extent cx="3644265" cy="2947035"/>
            <wp:effectExtent l="19050" t="19050" r="13335" b="24765"/>
            <wp:wrapSquare wrapText="bothSides"/>
            <wp:docPr id="1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4265" cy="2947035"/>
                    </a:xfrm>
                    <a:prstGeom prst="rect">
                      <a:avLst/>
                    </a:prstGeom>
                    <a:noFill/>
                    <a:ln w="19050">
                      <a:solidFill>
                        <a:schemeClr val="tx1"/>
                      </a:solidFill>
                    </a:ln>
                  </pic:spPr>
                </pic:pic>
              </a:graphicData>
            </a:graphic>
          </wp:anchor>
        </w:drawing>
      </w: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Pr="00037809" w:rsidRDefault="004C0F3D" w:rsidP="004C0F3D">
      <w:pPr>
        <w:rPr>
          <w:rFonts w:ascii="Times New Roman" w:hAnsi="Times New Roman" w:cs="Times New Roman"/>
          <w:sz w:val="24"/>
        </w:rPr>
      </w:pPr>
    </w:p>
    <w:p w:rsidR="004C0F3D" w:rsidRDefault="004C0F3D" w:rsidP="004C0F3D">
      <w:pPr>
        <w:rPr>
          <w:rFonts w:ascii="Times New Roman" w:hAnsi="Times New Roman" w:cs="Times New Roman"/>
          <w:sz w:val="24"/>
        </w:rPr>
      </w:pPr>
    </w:p>
    <w:p w:rsidR="004C0F3D" w:rsidRDefault="004C0F3D" w:rsidP="004C0F3D">
      <w:pPr>
        <w:rPr>
          <w:rFonts w:ascii="Times New Roman" w:hAnsi="Times New Roman" w:cs="Times New Roman"/>
          <w:sz w:val="24"/>
        </w:rPr>
      </w:pPr>
    </w:p>
    <w:p w:rsidR="004C0F3D" w:rsidRPr="00163243" w:rsidRDefault="003175D0" w:rsidP="004C0F3D">
      <w:pPr>
        <w:tabs>
          <w:tab w:val="left" w:pos="142"/>
          <w:tab w:val="left" w:pos="709"/>
        </w:tabs>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noProof/>
          <w:sz w:val="24"/>
        </w:rPr>
        <w:pict>
          <v:shape id="_x0000_s1031" type="#_x0000_t202" style="position:absolute;left:0;text-align:left;margin-left:51.95pt;margin-top:.95pt;width:382.05pt;height:40.15pt;z-index:251671552" strokeweight=".5pt">
            <v:textbox style="mso-next-textbox:#_x0000_s1031">
              <w:txbxContent>
                <w:p w:rsidR="00A84831" w:rsidRPr="003175D0" w:rsidRDefault="00A84831" w:rsidP="002F7B81">
                  <w:pPr>
                    <w:pStyle w:val="Titre2"/>
                    <w:rPr>
                      <w:rFonts w:ascii="Times New Roman" w:eastAsiaTheme="minorHAnsi" w:hAnsi="Times New Roman" w:cs="Times New Roman"/>
                      <w:b w:val="0"/>
                      <w:bCs w:val="0"/>
                      <w:color w:val="auto"/>
                      <w:sz w:val="24"/>
                      <w:szCs w:val="24"/>
                    </w:rPr>
                  </w:pPr>
                  <w:r w:rsidRPr="003175D0">
                    <w:rPr>
                      <w:rFonts w:ascii="Times New Roman" w:eastAsiaTheme="minorEastAsia" w:hAnsi="Times New Roman" w:cs="Times New Roman"/>
                      <w:bCs w:val="0"/>
                      <w:iCs/>
                      <w:color w:val="auto"/>
                      <w:sz w:val="24"/>
                      <w:szCs w:val="24"/>
                    </w:rPr>
                    <w:t>Figure 6:</w:t>
                  </w:r>
                  <w:r w:rsidRPr="003175D0">
                    <w:rPr>
                      <w:rFonts w:ascii="Times New Roman" w:eastAsiaTheme="minorHAnsi" w:hAnsi="Times New Roman" w:cs="Times New Roman"/>
                      <w:b w:val="0"/>
                      <w:bCs w:val="0"/>
                      <w:iCs/>
                      <w:color w:val="auto"/>
                      <w:sz w:val="24"/>
                      <w:szCs w:val="24"/>
                    </w:rPr>
                    <w:t xml:space="preserve"> </w:t>
                  </w:r>
                  <w:r w:rsidRPr="003175D0">
                    <w:rPr>
                      <w:rFonts w:ascii="Times New Roman" w:eastAsiaTheme="minorHAnsi" w:hAnsi="Times New Roman" w:cs="Times New Roman"/>
                      <w:iCs/>
                      <w:color w:val="auto"/>
                      <w:sz w:val="24"/>
                      <w:szCs w:val="24"/>
                    </w:rPr>
                    <w:t>Mécanismes cellulaires de la thyroïde</w:t>
                  </w:r>
                  <w:r w:rsidRPr="003175D0">
                    <w:rPr>
                      <w:rFonts w:ascii="Times New Roman" w:eastAsiaTheme="minorHAnsi" w:hAnsi="Times New Roman" w:cs="Times New Roman"/>
                      <w:color w:val="auto"/>
                      <w:sz w:val="24"/>
                      <w:szCs w:val="24"/>
                    </w:rPr>
                    <w:t>.</w:t>
                  </w:r>
                  <w:r w:rsidRPr="003175D0">
                    <w:rPr>
                      <w:rFonts w:ascii="Times New Roman" w:eastAsiaTheme="minorHAnsi" w:hAnsi="Times New Roman" w:cs="Times New Roman"/>
                      <w:b w:val="0"/>
                      <w:bCs w:val="0"/>
                      <w:color w:val="auto"/>
                      <w:sz w:val="24"/>
                      <w:szCs w:val="24"/>
                    </w:rPr>
                    <w:t xml:space="preserve"> Adaptée (</w:t>
                  </w:r>
                  <w:hyperlink r:id="rId26" w:tooltip="burhanumerchaudhry" w:history="1">
                    <w:r w:rsidRPr="003175D0">
                      <w:rPr>
                        <w:rFonts w:ascii="Times New Roman" w:eastAsiaTheme="minorHAnsi" w:hAnsi="Times New Roman" w:cs="Times New Roman"/>
                        <w:b w:val="0"/>
                        <w:bCs w:val="0"/>
                        <w:color w:val="auto"/>
                        <w:sz w:val="24"/>
                        <w:szCs w:val="24"/>
                      </w:rPr>
                      <w:t>Burhan</w:t>
                    </w:r>
                  </w:hyperlink>
                  <w:r w:rsidRPr="003175D0">
                    <w:rPr>
                      <w:rFonts w:ascii="Times New Roman" w:eastAsiaTheme="minorHAnsi" w:hAnsi="Times New Roman" w:cs="Times New Roman"/>
                      <w:b w:val="0"/>
                      <w:bCs w:val="0"/>
                      <w:color w:val="auto"/>
                      <w:sz w:val="24"/>
                      <w:szCs w:val="24"/>
                    </w:rPr>
                    <w:t>, 2011).</w:t>
                  </w:r>
                </w:p>
                <w:p w:rsidR="00A84831" w:rsidRDefault="00A84831" w:rsidP="004C0F3D"/>
              </w:txbxContent>
            </v:textbox>
          </v:shape>
        </w:pict>
      </w:r>
    </w:p>
    <w:p w:rsidR="004C0F3D" w:rsidRPr="00CF130B" w:rsidRDefault="004C0F3D" w:rsidP="004C0F3D">
      <w:pPr>
        <w:pStyle w:val="Paragraphedeliste"/>
        <w:numPr>
          <w:ilvl w:val="0"/>
          <w:numId w:val="1"/>
        </w:numPr>
        <w:tabs>
          <w:tab w:val="left" w:pos="284"/>
        </w:tabs>
        <w:autoSpaceDE w:val="0"/>
        <w:autoSpaceDN w:val="0"/>
        <w:adjustRightInd w:val="0"/>
        <w:spacing w:after="0" w:line="240" w:lineRule="auto"/>
        <w:jc w:val="both"/>
        <w:rPr>
          <w:rFonts w:ascii="Times New Roman" w:hAnsi="Times New Roman" w:cs="Times New Roman"/>
          <w:b/>
          <w:sz w:val="26"/>
          <w:szCs w:val="26"/>
        </w:rPr>
      </w:pPr>
      <w:r w:rsidRPr="00CF130B">
        <w:rPr>
          <w:rFonts w:ascii="Times New Roman" w:eastAsia="Calibri" w:hAnsi="Times New Roman" w:cs="Times New Roman"/>
          <w:b/>
          <w:i/>
          <w:sz w:val="26"/>
          <w:szCs w:val="26"/>
        </w:rPr>
        <w:lastRenderedPageBreak/>
        <w:t xml:space="preserve"> </w:t>
      </w:r>
      <w:r w:rsidRPr="00CF130B">
        <w:rPr>
          <w:rFonts w:ascii="Times New Roman" w:hAnsi="Times New Roman" w:cs="Times New Roman"/>
          <w:b/>
          <w:sz w:val="26"/>
          <w:szCs w:val="26"/>
        </w:rPr>
        <w:t>Etude génétique :</w:t>
      </w:r>
    </w:p>
    <w:p w:rsidR="004C0F3D" w:rsidRPr="008924FF" w:rsidRDefault="004C0F3D" w:rsidP="004C0F3D">
      <w:pPr>
        <w:tabs>
          <w:tab w:val="left" w:pos="1976"/>
        </w:tabs>
        <w:spacing w:after="0" w:line="240" w:lineRule="auto"/>
        <w:ind w:firstLine="284"/>
        <w:jc w:val="both"/>
        <w:rPr>
          <w:rFonts w:asciiTheme="majorBidi" w:hAnsiTheme="majorBidi" w:cstheme="majorBidi"/>
          <w:sz w:val="24"/>
          <w:szCs w:val="24"/>
        </w:rPr>
      </w:pPr>
    </w:p>
    <w:p w:rsidR="004C0F3D" w:rsidRPr="00386310" w:rsidRDefault="004C0F3D" w:rsidP="00C026E6">
      <w:pPr>
        <w:autoSpaceDE w:val="0"/>
        <w:autoSpaceDN w:val="0"/>
        <w:adjustRightIn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         </w:t>
      </w:r>
      <w:r w:rsidRPr="000A76F2">
        <w:rPr>
          <w:rFonts w:ascii="Times New Roman" w:hAnsi="Times New Roman" w:cs="Times New Roman"/>
          <w:sz w:val="24"/>
          <w:szCs w:val="24"/>
        </w:rPr>
        <w:t xml:space="preserve">Les cellules du tissu thyroïdien expriment simultanément quatre gènes candidats qui codent pour : </w:t>
      </w:r>
      <w:r w:rsidRPr="000A76F2">
        <w:rPr>
          <w:rFonts w:ascii="Times New Roman" w:hAnsi="Times New Roman" w:cs="Times New Roman"/>
          <w:i/>
          <w:sz w:val="24"/>
          <w:szCs w:val="24"/>
        </w:rPr>
        <w:t xml:space="preserve">une protéine de  facteur de transcription à </w:t>
      </w:r>
      <w:proofErr w:type="spellStart"/>
      <w:r w:rsidRPr="000A76F2">
        <w:rPr>
          <w:rFonts w:ascii="Times New Roman" w:hAnsi="Times New Roman" w:cs="Times New Roman"/>
          <w:i/>
          <w:sz w:val="24"/>
          <w:szCs w:val="24"/>
        </w:rPr>
        <w:t>homéoboîte</w:t>
      </w:r>
      <w:proofErr w:type="spellEnd"/>
      <w:r w:rsidRPr="000A76F2">
        <w:rPr>
          <w:rFonts w:ascii="Times New Roman" w:hAnsi="Times New Roman" w:cs="Times New Roman"/>
          <w:sz w:val="24"/>
          <w:szCs w:val="24"/>
        </w:rPr>
        <w:t xml:space="preserve"> : </w:t>
      </w:r>
      <w:proofErr w:type="spellStart"/>
      <w:r w:rsidRPr="008924FF">
        <w:rPr>
          <w:rFonts w:ascii="Times New Roman" w:hAnsi="Times New Roman" w:cs="Times New Roman"/>
          <w:b/>
          <w:i/>
          <w:sz w:val="24"/>
          <w:szCs w:val="24"/>
        </w:rPr>
        <w:t>Nkx</w:t>
      </w:r>
      <w:proofErr w:type="spellEnd"/>
      <w:r w:rsidRPr="008924FF">
        <w:rPr>
          <w:rFonts w:ascii="Times New Roman" w:hAnsi="Times New Roman" w:cs="Times New Roman"/>
          <w:b/>
          <w:i/>
          <w:sz w:val="24"/>
          <w:szCs w:val="24"/>
        </w:rPr>
        <w:t>-2.1</w:t>
      </w:r>
      <w:r w:rsidRPr="008924FF">
        <w:rPr>
          <w:rFonts w:ascii="Times New Roman" w:hAnsi="Times New Roman" w:cs="Times New Roman"/>
          <w:sz w:val="24"/>
          <w:szCs w:val="24"/>
        </w:rPr>
        <w:t xml:space="preserve"> </w:t>
      </w:r>
      <w:r w:rsidRPr="000A76F2">
        <w:rPr>
          <w:rFonts w:ascii="Times New Roman" w:hAnsi="Times New Roman" w:cs="Times New Roman"/>
          <w:sz w:val="24"/>
          <w:szCs w:val="24"/>
        </w:rPr>
        <w:t xml:space="preserve">codée par NKX2-1 (FTT-1), </w:t>
      </w:r>
      <w:r w:rsidRPr="000A76F2">
        <w:rPr>
          <w:rFonts w:ascii="Times New Roman" w:hAnsi="Times New Roman" w:cs="Times New Roman"/>
          <w:i/>
          <w:sz w:val="24"/>
          <w:szCs w:val="24"/>
        </w:rPr>
        <w:t xml:space="preserve">une protéine </w:t>
      </w:r>
      <w:proofErr w:type="spellStart"/>
      <w:r w:rsidRPr="000A76F2">
        <w:rPr>
          <w:rFonts w:ascii="Times New Roman" w:hAnsi="Times New Roman" w:cs="Times New Roman"/>
          <w:i/>
          <w:sz w:val="24"/>
          <w:szCs w:val="24"/>
        </w:rPr>
        <w:t>forkhead</w:t>
      </w:r>
      <w:proofErr w:type="spellEnd"/>
      <w:r w:rsidRPr="000A76F2">
        <w:rPr>
          <w:rFonts w:ascii="Times New Roman" w:hAnsi="Times New Roman" w:cs="Times New Roman"/>
          <w:i/>
          <w:sz w:val="24"/>
          <w:szCs w:val="24"/>
        </w:rPr>
        <w:t>-box E1</w:t>
      </w:r>
      <w:r w:rsidRPr="000A76F2">
        <w:rPr>
          <w:rFonts w:ascii="Times New Roman" w:hAnsi="Times New Roman" w:cs="Times New Roman"/>
          <w:color w:val="FF0000"/>
          <w:sz w:val="24"/>
          <w:szCs w:val="24"/>
        </w:rPr>
        <w:t xml:space="preserve"> </w:t>
      </w:r>
      <w:r w:rsidRPr="008924FF">
        <w:rPr>
          <w:rFonts w:ascii="Times New Roman" w:hAnsi="Times New Roman" w:cs="Times New Roman"/>
          <w:b/>
          <w:i/>
          <w:sz w:val="24"/>
          <w:szCs w:val="24"/>
        </w:rPr>
        <w:t>Foxe1</w:t>
      </w:r>
      <w:r w:rsidRPr="000A76F2">
        <w:rPr>
          <w:rFonts w:ascii="Times New Roman" w:hAnsi="Times New Roman" w:cs="Times New Roman"/>
          <w:sz w:val="24"/>
          <w:szCs w:val="24"/>
        </w:rPr>
        <w:t xml:space="preserve"> codée par le gène </w:t>
      </w:r>
      <w:r w:rsidRPr="00FD6BA8">
        <w:rPr>
          <w:rFonts w:ascii="Times New Roman" w:hAnsi="Times New Roman" w:cs="Times New Roman"/>
          <w:b/>
          <w:sz w:val="24"/>
          <w:szCs w:val="24"/>
        </w:rPr>
        <w:t>FOXA1</w:t>
      </w:r>
      <w:r w:rsidRPr="000A76F2">
        <w:rPr>
          <w:rFonts w:ascii="Times New Roman" w:hAnsi="Times New Roman" w:cs="Times New Roman"/>
          <w:sz w:val="24"/>
          <w:szCs w:val="24"/>
        </w:rPr>
        <w:t xml:space="preserve"> (FTT-2), </w:t>
      </w:r>
      <w:r w:rsidRPr="000A76F2">
        <w:rPr>
          <w:rFonts w:ascii="Times New Roman" w:hAnsi="Times New Roman" w:cs="Times New Roman"/>
          <w:i/>
          <w:sz w:val="24"/>
          <w:szCs w:val="24"/>
        </w:rPr>
        <w:t xml:space="preserve">une protéine à </w:t>
      </w:r>
      <w:proofErr w:type="spellStart"/>
      <w:r w:rsidRPr="000A76F2">
        <w:rPr>
          <w:rFonts w:ascii="Times New Roman" w:hAnsi="Times New Roman" w:cs="Times New Roman"/>
          <w:i/>
          <w:sz w:val="24"/>
          <w:szCs w:val="24"/>
        </w:rPr>
        <w:t>paired</w:t>
      </w:r>
      <w:proofErr w:type="spellEnd"/>
      <w:r w:rsidRPr="000A76F2">
        <w:rPr>
          <w:rFonts w:ascii="Times New Roman" w:hAnsi="Times New Roman" w:cs="Times New Roman"/>
          <w:i/>
          <w:sz w:val="24"/>
          <w:szCs w:val="24"/>
        </w:rPr>
        <w:t xml:space="preserve"> </w:t>
      </w:r>
      <w:proofErr w:type="spellStart"/>
      <w:r w:rsidRPr="000A76F2">
        <w:rPr>
          <w:rFonts w:ascii="Times New Roman" w:hAnsi="Times New Roman" w:cs="Times New Roman"/>
          <w:i/>
          <w:sz w:val="24"/>
          <w:szCs w:val="24"/>
        </w:rPr>
        <w:t>domain</w:t>
      </w:r>
      <w:proofErr w:type="spellEnd"/>
      <w:r w:rsidRPr="000A76F2">
        <w:rPr>
          <w:rFonts w:ascii="Times New Roman" w:hAnsi="Times New Roman" w:cs="Times New Roman"/>
          <w:i/>
          <w:sz w:val="24"/>
          <w:szCs w:val="24"/>
        </w:rPr>
        <w:t xml:space="preserve"> </w:t>
      </w:r>
      <w:r w:rsidRPr="008924FF">
        <w:rPr>
          <w:rFonts w:ascii="Times New Roman" w:hAnsi="Times New Roman" w:cs="Times New Roman"/>
          <w:b/>
          <w:i/>
          <w:sz w:val="24"/>
          <w:szCs w:val="24"/>
        </w:rPr>
        <w:t>Pax8</w:t>
      </w:r>
      <w:r w:rsidRPr="000A76F2">
        <w:rPr>
          <w:rFonts w:ascii="Times New Roman" w:hAnsi="Times New Roman" w:cs="Times New Roman"/>
          <w:b/>
          <w:color w:val="FF0000"/>
          <w:sz w:val="24"/>
          <w:szCs w:val="24"/>
        </w:rPr>
        <w:t xml:space="preserve"> </w:t>
      </w:r>
      <w:r w:rsidRPr="000A76F2">
        <w:rPr>
          <w:rFonts w:ascii="Times New Roman" w:hAnsi="Times New Roman" w:cs="Times New Roman"/>
          <w:sz w:val="24"/>
          <w:szCs w:val="24"/>
        </w:rPr>
        <w:t xml:space="preserve">codée par le gène </w:t>
      </w:r>
      <w:r w:rsidRPr="00FD6BA8">
        <w:rPr>
          <w:rFonts w:ascii="Times New Roman" w:hAnsi="Times New Roman" w:cs="Times New Roman"/>
          <w:b/>
          <w:sz w:val="24"/>
          <w:szCs w:val="24"/>
        </w:rPr>
        <w:t>PAX8</w:t>
      </w:r>
      <w:r w:rsidRPr="000A76F2">
        <w:rPr>
          <w:rFonts w:ascii="Times New Roman" w:hAnsi="Times New Roman" w:cs="Times New Roman"/>
          <w:sz w:val="24"/>
          <w:szCs w:val="24"/>
        </w:rPr>
        <w:t xml:space="preserve"> et une </w:t>
      </w:r>
      <w:r w:rsidRPr="00386310">
        <w:rPr>
          <w:rFonts w:ascii="Times New Roman" w:hAnsi="Times New Roman" w:cs="Times New Roman"/>
          <w:sz w:val="24"/>
          <w:szCs w:val="24"/>
        </w:rPr>
        <w:t xml:space="preserve">autre </w:t>
      </w:r>
      <w:r w:rsidRPr="00386310">
        <w:rPr>
          <w:rFonts w:ascii="Times New Roman" w:hAnsi="Times New Roman" w:cs="Times New Roman"/>
          <w:i/>
          <w:sz w:val="24"/>
          <w:szCs w:val="24"/>
        </w:rPr>
        <w:t xml:space="preserve">protéine à </w:t>
      </w:r>
      <w:proofErr w:type="spellStart"/>
      <w:r w:rsidRPr="00386310">
        <w:rPr>
          <w:rFonts w:ascii="Times New Roman" w:hAnsi="Times New Roman" w:cs="Times New Roman"/>
          <w:i/>
          <w:sz w:val="24"/>
          <w:szCs w:val="24"/>
        </w:rPr>
        <w:t>homéobox</w:t>
      </w:r>
      <w:proofErr w:type="spellEnd"/>
      <w:r w:rsidRPr="00386310">
        <w:rPr>
          <w:rFonts w:ascii="Times New Roman" w:hAnsi="Times New Roman" w:cs="Times New Roman"/>
          <w:sz w:val="24"/>
          <w:szCs w:val="24"/>
        </w:rPr>
        <w:t xml:space="preserve"> exprimée lors de l’hématopoïèse : </w:t>
      </w:r>
      <w:proofErr w:type="spellStart"/>
      <w:r w:rsidRPr="00386310">
        <w:rPr>
          <w:rFonts w:ascii="Times New Roman" w:hAnsi="Times New Roman" w:cs="Times New Roman"/>
          <w:b/>
          <w:i/>
          <w:sz w:val="24"/>
          <w:szCs w:val="24"/>
        </w:rPr>
        <w:t>Hhex</w:t>
      </w:r>
      <w:proofErr w:type="spellEnd"/>
      <w:r w:rsidRPr="00386310">
        <w:rPr>
          <w:rFonts w:ascii="Times New Roman" w:hAnsi="Times New Roman" w:cs="Times New Roman"/>
          <w:b/>
          <w:i/>
          <w:sz w:val="24"/>
          <w:szCs w:val="24"/>
        </w:rPr>
        <w:t xml:space="preserve"> </w:t>
      </w:r>
      <w:r w:rsidRPr="00386310">
        <w:rPr>
          <w:rFonts w:ascii="Times New Roman" w:hAnsi="Times New Roman" w:cs="Times New Roman"/>
          <w:sz w:val="24"/>
          <w:szCs w:val="24"/>
        </w:rPr>
        <w:t xml:space="preserve">(codée par le gène </w:t>
      </w:r>
      <w:r w:rsidRPr="00386310">
        <w:rPr>
          <w:rFonts w:ascii="Times New Roman" w:hAnsi="Times New Roman" w:cs="Times New Roman"/>
          <w:b/>
          <w:sz w:val="24"/>
          <w:szCs w:val="24"/>
        </w:rPr>
        <w:t>HHEX</w:t>
      </w:r>
      <w:r w:rsidRPr="00386310">
        <w:rPr>
          <w:rFonts w:ascii="Times New Roman" w:hAnsi="Times New Roman" w:cs="Times New Roman"/>
          <w:sz w:val="24"/>
          <w:szCs w:val="24"/>
        </w:rPr>
        <w:t xml:space="preserve">) </w:t>
      </w:r>
      <w:r w:rsidRPr="00386310">
        <w:rPr>
          <w:rFonts w:ascii="Times New Roman" w:hAnsi="Times New Roman" w:cs="Times New Roman"/>
          <w:iCs/>
          <w:sz w:val="24"/>
          <w:szCs w:val="24"/>
        </w:rPr>
        <w:t>(</w:t>
      </w:r>
      <w:proofErr w:type="spellStart"/>
      <w:r w:rsidRPr="00386310">
        <w:rPr>
          <w:rFonts w:ascii="Times New Roman" w:hAnsi="Times New Roman" w:cs="Times New Roman"/>
          <w:iCs/>
          <w:sz w:val="24"/>
          <w:szCs w:val="24"/>
        </w:rPr>
        <w:t>Defelice</w:t>
      </w:r>
      <w:proofErr w:type="spellEnd"/>
      <w:r w:rsidRPr="00386310">
        <w:rPr>
          <w:rFonts w:ascii="Times New Roman" w:hAnsi="Times New Roman" w:cs="Times New Roman"/>
          <w:i/>
          <w:sz w:val="24"/>
          <w:szCs w:val="24"/>
        </w:rPr>
        <w:t xml:space="preserve"> et al., </w:t>
      </w:r>
      <w:r w:rsidRPr="00386310">
        <w:rPr>
          <w:rFonts w:ascii="Times New Roman" w:hAnsi="Times New Roman" w:cs="Times New Roman"/>
          <w:iCs/>
          <w:sz w:val="24"/>
          <w:szCs w:val="24"/>
        </w:rPr>
        <w:t>2011 ;</w:t>
      </w:r>
      <w:r w:rsidRPr="00386310">
        <w:rPr>
          <w:rFonts w:ascii="Times New Roman" w:hAnsi="Times New Roman" w:cs="Times New Roman"/>
          <w:i/>
          <w:sz w:val="24"/>
          <w:szCs w:val="24"/>
        </w:rPr>
        <w:t xml:space="preserve"> </w:t>
      </w:r>
      <w:proofErr w:type="spellStart"/>
      <w:r w:rsidRPr="00386310">
        <w:rPr>
          <w:rFonts w:ascii="Times New Roman" w:hAnsi="Times New Roman" w:cs="Times New Roman"/>
          <w:iCs/>
          <w:sz w:val="24"/>
          <w:szCs w:val="24"/>
        </w:rPr>
        <w:t>Fagman</w:t>
      </w:r>
      <w:proofErr w:type="spellEnd"/>
      <w:r w:rsidRPr="00386310">
        <w:rPr>
          <w:rFonts w:ascii="Times New Roman" w:hAnsi="Times New Roman" w:cs="Times New Roman"/>
          <w:iCs/>
          <w:sz w:val="24"/>
          <w:szCs w:val="24"/>
        </w:rPr>
        <w:t xml:space="preserve"> </w:t>
      </w:r>
      <w:r w:rsidRPr="00386310">
        <w:rPr>
          <w:rFonts w:ascii="Times New Roman" w:hAnsi="Times New Roman" w:cs="Times New Roman"/>
          <w:i/>
          <w:sz w:val="24"/>
          <w:szCs w:val="24"/>
        </w:rPr>
        <w:t>et al</w:t>
      </w:r>
      <w:r w:rsidR="00CF130B" w:rsidRPr="00386310">
        <w:rPr>
          <w:rFonts w:ascii="Times New Roman" w:hAnsi="Times New Roman" w:cs="Times New Roman"/>
          <w:i/>
          <w:sz w:val="24"/>
          <w:szCs w:val="24"/>
        </w:rPr>
        <w:t>.,</w:t>
      </w:r>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2010)</w:t>
      </w:r>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 xml:space="preserve">Ces quatre gènes (FTT) ne sont exprimés ensemble  que dans </w:t>
      </w:r>
      <w:r w:rsidRPr="00386310">
        <w:rPr>
          <w:rFonts w:ascii="Times New Roman" w:hAnsi="Times New Roman" w:cs="Times New Roman"/>
          <w:b/>
          <w:iCs/>
          <w:sz w:val="24"/>
          <w:szCs w:val="24"/>
        </w:rPr>
        <w:t>les cellules épithéliales folliculaires de la thyroïde</w:t>
      </w:r>
      <w:r w:rsidRPr="00386310">
        <w:rPr>
          <w:rFonts w:ascii="Times New Roman" w:hAnsi="Times New Roman" w:cs="Times New Roman"/>
          <w:b/>
          <w:i/>
          <w:sz w:val="24"/>
          <w:szCs w:val="24"/>
        </w:rPr>
        <w:t xml:space="preserve"> </w:t>
      </w:r>
      <w:r w:rsidRPr="00386310">
        <w:rPr>
          <w:rFonts w:ascii="Times New Roman" w:hAnsi="Times New Roman" w:cs="Times New Roman"/>
          <w:sz w:val="24"/>
          <w:szCs w:val="24"/>
        </w:rPr>
        <w:t>et</w:t>
      </w:r>
      <w:r w:rsidRPr="00386310">
        <w:rPr>
          <w:rFonts w:ascii="Times New Roman" w:hAnsi="Times New Roman" w:cs="Times New Roman"/>
          <w:b/>
          <w:i/>
          <w:sz w:val="24"/>
          <w:szCs w:val="24"/>
        </w:rPr>
        <w:t xml:space="preserve"> </w:t>
      </w:r>
      <w:r w:rsidRPr="00386310">
        <w:rPr>
          <w:rFonts w:ascii="Times New Roman" w:hAnsi="Times New Roman" w:cs="Times New Roman"/>
          <w:sz w:val="24"/>
          <w:szCs w:val="24"/>
        </w:rPr>
        <w:t>présentent un degré élevé de conservation entre les différentes espèces (</w:t>
      </w:r>
      <w:r w:rsidRPr="00386310">
        <w:rPr>
          <w:rFonts w:ascii="Times New Roman" w:hAnsi="Times New Roman" w:cs="Times New Roman"/>
          <w:iCs/>
          <w:sz w:val="24"/>
          <w:szCs w:val="24"/>
        </w:rPr>
        <w:t>Fernández</w:t>
      </w:r>
      <w:r w:rsidR="00CF130B" w:rsidRPr="00386310">
        <w:rPr>
          <w:rFonts w:ascii="Times New Roman" w:hAnsi="Times New Roman" w:cs="Times New Roman"/>
          <w:i/>
          <w:sz w:val="24"/>
          <w:szCs w:val="24"/>
        </w:rPr>
        <w:t xml:space="preserve"> et </w:t>
      </w:r>
      <w:proofErr w:type="gramStart"/>
      <w:r w:rsidR="00CF130B" w:rsidRPr="00386310">
        <w:rPr>
          <w:rFonts w:ascii="Times New Roman" w:hAnsi="Times New Roman" w:cs="Times New Roman"/>
          <w:i/>
          <w:sz w:val="24"/>
          <w:szCs w:val="24"/>
        </w:rPr>
        <w:t>al</w:t>
      </w:r>
      <w:r w:rsidRPr="00386310">
        <w:rPr>
          <w:rFonts w:ascii="Times New Roman" w:hAnsi="Times New Roman" w:cs="Times New Roman"/>
          <w:i/>
          <w:sz w:val="24"/>
          <w:szCs w:val="24"/>
        </w:rPr>
        <w:t>.,</w:t>
      </w:r>
      <w:proofErr w:type="gramEnd"/>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2014).</w:t>
      </w:r>
      <w:r w:rsidR="00CF130B" w:rsidRPr="00386310">
        <w:rPr>
          <w:rFonts w:ascii="Times New Roman" w:hAnsi="Times New Roman" w:cs="Times New Roman"/>
          <w:iCs/>
          <w:sz w:val="24"/>
          <w:szCs w:val="24"/>
        </w:rPr>
        <w:t xml:space="preserve"> </w:t>
      </w:r>
      <w:r w:rsidRPr="00386310">
        <w:rPr>
          <w:rFonts w:ascii="Times New Roman" w:hAnsi="Times New Roman" w:cs="Times New Roman"/>
          <w:sz w:val="24"/>
          <w:szCs w:val="24"/>
        </w:rPr>
        <w:t xml:space="preserve">Au cours de l'organogenèse chez la souris, </w:t>
      </w:r>
      <w:r w:rsidRPr="00386310">
        <w:rPr>
          <w:rFonts w:ascii="Times New Roman" w:hAnsi="Times New Roman" w:cs="Times New Roman"/>
          <w:b/>
          <w:sz w:val="24"/>
          <w:szCs w:val="24"/>
        </w:rPr>
        <w:t xml:space="preserve">NKX2-1, FOXA1, PAX8 </w:t>
      </w:r>
      <w:r w:rsidRPr="00386310">
        <w:rPr>
          <w:rFonts w:ascii="Times New Roman" w:hAnsi="Times New Roman" w:cs="Times New Roman"/>
          <w:sz w:val="24"/>
          <w:szCs w:val="24"/>
        </w:rPr>
        <w:t>et</w:t>
      </w:r>
      <w:r w:rsidRPr="00386310">
        <w:rPr>
          <w:rFonts w:ascii="Times New Roman" w:hAnsi="Times New Roman" w:cs="Times New Roman"/>
          <w:b/>
          <w:sz w:val="24"/>
          <w:szCs w:val="24"/>
        </w:rPr>
        <w:t xml:space="preserve"> HHEX</w:t>
      </w:r>
      <w:r w:rsidRPr="00386310">
        <w:rPr>
          <w:rFonts w:ascii="Times New Roman" w:hAnsi="Times New Roman" w:cs="Times New Roman"/>
          <w:sz w:val="24"/>
          <w:szCs w:val="24"/>
        </w:rPr>
        <w:t xml:space="preserve"> sont exprimés dans les précurseurs des cellules de la thyroïde. L'expression de ces gènes persiste dans les cellules thyroïdiennes adultes pour établir et maintenir les rôles de la thyroïde.</w:t>
      </w:r>
      <w:r w:rsidRPr="00386310">
        <w:rPr>
          <w:sz w:val="24"/>
          <w:szCs w:val="24"/>
        </w:rPr>
        <w:t xml:space="preserve"> </w:t>
      </w:r>
      <w:r w:rsidRPr="00386310">
        <w:rPr>
          <w:rFonts w:ascii="Times New Roman" w:hAnsi="Times New Roman" w:cs="Times New Roman"/>
          <w:sz w:val="24"/>
          <w:szCs w:val="24"/>
        </w:rPr>
        <w:t xml:space="preserve"> Le rôle de </w:t>
      </w:r>
      <w:r w:rsidRPr="00386310">
        <w:rPr>
          <w:rFonts w:ascii="Times New Roman" w:hAnsi="Times New Roman" w:cs="Times New Roman"/>
          <w:b/>
          <w:sz w:val="24"/>
          <w:szCs w:val="24"/>
        </w:rPr>
        <w:t>NKX2-1</w:t>
      </w:r>
      <w:r w:rsidRPr="00386310">
        <w:rPr>
          <w:rFonts w:ascii="Times New Roman" w:hAnsi="Times New Roman" w:cs="Times New Roman"/>
          <w:sz w:val="24"/>
          <w:szCs w:val="24"/>
        </w:rPr>
        <w:t xml:space="preserve">, </w:t>
      </w:r>
      <w:r w:rsidRPr="00386310">
        <w:rPr>
          <w:rFonts w:ascii="Times New Roman" w:hAnsi="Times New Roman" w:cs="Times New Roman"/>
          <w:b/>
          <w:sz w:val="24"/>
          <w:szCs w:val="24"/>
        </w:rPr>
        <w:t>FOXA1</w:t>
      </w:r>
      <w:r w:rsidRPr="00386310">
        <w:rPr>
          <w:rFonts w:ascii="Times New Roman" w:hAnsi="Times New Roman" w:cs="Times New Roman"/>
          <w:sz w:val="24"/>
          <w:szCs w:val="24"/>
        </w:rPr>
        <w:t xml:space="preserve"> et </w:t>
      </w:r>
      <w:r w:rsidRPr="00386310">
        <w:rPr>
          <w:rFonts w:ascii="Times New Roman" w:hAnsi="Times New Roman" w:cs="Times New Roman"/>
          <w:b/>
          <w:sz w:val="24"/>
          <w:szCs w:val="24"/>
        </w:rPr>
        <w:t xml:space="preserve">PAX8 </w:t>
      </w:r>
      <w:r w:rsidRPr="00386310">
        <w:rPr>
          <w:rFonts w:ascii="Times New Roman" w:hAnsi="Times New Roman" w:cs="Times New Roman"/>
          <w:sz w:val="24"/>
          <w:szCs w:val="24"/>
        </w:rPr>
        <w:t xml:space="preserve">dans la liaison à l'ADN et dans la régulation des gènes qui entraînent la synthèse de l'hormone thyroïdienne, telles que Tg, </w:t>
      </w:r>
      <w:proofErr w:type="spellStart"/>
      <w:r w:rsidRPr="00386310">
        <w:rPr>
          <w:rFonts w:ascii="Times New Roman" w:hAnsi="Times New Roman" w:cs="Times New Roman"/>
          <w:sz w:val="24"/>
          <w:szCs w:val="24"/>
        </w:rPr>
        <w:t>Tpo</w:t>
      </w:r>
      <w:proofErr w:type="spellEnd"/>
      <w:r w:rsidRPr="00386310">
        <w:rPr>
          <w:rFonts w:ascii="Times New Roman" w:hAnsi="Times New Roman" w:cs="Times New Roman"/>
          <w:sz w:val="24"/>
          <w:szCs w:val="24"/>
        </w:rPr>
        <w:t xml:space="preserve">, Slc5a5 et TSHR, a été largement caractérisé </w:t>
      </w:r>
      <w:r w:rsidRPr="00386310">
        <w:rPr>
          <w:rFonts w:ascii="Times New Roman" w:hAnsi="Times New Roman" w:cs="Times New Roman"/>
          <w:iCs/>
          <w:sz w:val="24"/>
          <w:szCs w:val="24"/>
        </w:rPr>
        <w:t>(</w:t>
      </w:r>
      <w:proofErr w:type="spellStart"/>
      <w:r w:rsidRPr="00386310">
        <w:rPr>
          <w:rFonts w:ascii="Times New Roman" w:hAnsi="Times New Roman" w:cs="Times New Roman"/>
          <w:iCs/>
          <w:sz w:val="24"/>
          <w:szCs w:val="24"/>
        </w:rPr>
        <w:t>Defelice</w:t>
      </w:r>
      <w:proofErr w:type="spellEnd"/>
      <w:r w:rsidRPr="00386310">
        <w:rPr>
          <w:rFonts w:ascii="Times New Roman" w:hAnsi="Times New Roman" w:cs="Times New Roman"/>
          <w:i/>
          <w:sz w:val="24"/>
          <w:szCs w:val="24"/>
        </w:rPr>
        <w:t xml:space="preserve"> et </w:t>
      </w:r>
      <w:proofErr w:type="gramStart"/>
      <w:r w:rsidRPr="00386310">
        <w:rPr>
          <w:rFonts w:ascii="Times New Roman" w:hAnsi="Times New Roman" w:cs="Times New Roman"/>
          <w:i/>
          <w:sz w:val="24"/>
          <w:szCs w:val="24"/>
        </w:rPr>
        <w:t>al.,</w:t>
      </w:r>
      <w:proofErr w:type="gramEnd"/>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2011).</w:t>
      </w:r>
    </w:p>
    <w:p w:rsidR="00CF130B" w:rsidRPr="000A76F2" w:rsidRDefault="00CF130B" w:rsidP="00CF130B">
      <w:pPr>
        <w:autoSpaceDE w:val="0"/>
        <w:autoSpaceDN w:val="0"/>
        <w:adjustRightInd w:val="0"/>
        <w:spacing w:after="0"/>
        <w:jc w:val="both"/>
        <w:rPr>
          <w:rFonts w:ascii="Times New Roman" w:hAnsi="Times New Roman" w:cs="Times New Roman"/>
          <w:b/>
          <w:sz w:val="24"/>
          <w:szCs w:val="24"/>
        </w:rPr>
      </w:pPr>
    </w:p>
    <w:p w:rsidR="004C0F3D" w:rsidRPr="0051708E" w:rsidRDefault="004C0F3D" w:rsidP="004C0F3D">
      <w:pPr>
        <w:pStyle w:val="Paragraphedeliste"/>
        <w:numPr>
          <w:ilvl w:val="1"/>
          <w:numId w:val="6"/>
        </w:numPr>
        <w:tabs>
          <w:tab w:val="left" w:pos="426"/>
        </w:tabs>
        <w:spacing w:after="0"/>
        <w:ind w:left="0" w:firstLine="284"/>
        <w:rPr>
          <w:rFonts w:ascii="Times New Roman" w:hAnsi="Times New Roman" w:cs="Times New Roman"/>
          <w:bCs/>
          <w:iCs/>
          <w:sz w:val="24"/>
          <w:szCs w:val="24"/>
        </w:rPr>
      </w:pPr>
      <w:r w:rsidRPr="0051708E">
        <w:rPr>
          <w:rFonts w:ascii="Times New Roman" w:hAnsi="Times New Roman" w:cs="Times New Roman"/>
          <w:b/>
          <w:sz w:val="24"/>
          <w:szCs w:val="24"/>
        </w:rPr>
        <w:t>Les FTT dans le  développement de la glande thyroïde :</w:t>
      </w:r>
    </w:p>
    <w:p w:rsidR="004C0F3D" w:rsidRPr="00386310" w:rsidRDefault="004C0F3D" w:rsidP="00C026E6">
      <w:pPr>
        <w:pStyle w:val="Paragraphedeliste"/>
        <w:tabs>
          <w:tab w:val="left" w:pos="426"/>
        </w:tabs>
        <w:spacing w:after="0"/>
        <w:ind w:left="0" w:firstLine="284"/>
        <w:jc w:val="both"/>
        <w:rPr>
          <w:rFonts w:ascii="Times New Roman" w:hAnsi="Times New Roman" w:cs="Times New Roman"/>
          <w:bCs/>
          <w:iCs/>
          <w:sz w:val="24"/>
          <w:szCs w:val="24"/>
        </w:rPr>
      </w:pPr>
      <w:r w:rsidRPr="00386310">
        <w:rPr>
          <w:rFonts w:ascii="Times New Roman" w:hAnsi="Times New Roman" w:cs="Times New Roman"/>
          <w:sz w:val="24"/>
          <w:szCs w:val="24"/>
        </w:rPr>
        <w:br/>
        <w:t xml:space="preserve">        Les cellules du plancher du pharynx primitif à E8.5 du développement embryonnaire de la souris  expriment simultanément: </w:t>
      </w:r>
      <w:r w:rsidRPr="00386310">
        <w:rPr>
          <w:rFonts w:ascii="Times New Roman" w:hAnsi="Times New Roman" w:cs="Times New Roman"/>
          <w:b/>
          <w:sz w:val="24"/>
          <w:szCs w:val="24"/>
        </w:rPr>
        <w:t>NKX2-1, PAX8, FOXA1 et HHEX</w:t>
      </w:r>
      <w:r w:rsidRPr="00386310">
        <w:rPr>
          <w:rFonts w:ascii="Times New Roman" w:hAnsi="Times New Roman" w:cs="Times New Roman"/>
          <w:sz w:val="24"/>
          <w:szCs w:val="24"/>
        </w:rPr>
        <w:t>, et s’e</w:t>
      </w:r>
      <w:r w:rsidR="00386310" w:rsidRPr="00386310">
        <w:rPr>
          <w:rFonts w:ascii="Times New Roman" w:hAnsi="Times New Roman" w:cs="Times New Roman"/>
          <w:sz w:val="24"/>
          <w:szCs w:val="24"/>
        </w:rPr>
        <w:t>ngag</w:t>
      </w:r>
      <w:r w:rsidRPr="00386310">
        <w:rPr>
          <w:rFonts w:ascii="Times New Roman" w:hAnsi="Times New Roman" w:cs="Times New Roman"/>
          <w:sz w:val="24"/>
          <w:szCs w:val="24"/>
        </w:rPr>
        <w:t>ent dans une voie de formation d’une glande thyroïde différenciée.</w:t>
      </w:r>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(Fernández</w:t>
      </w:r>
      <w:r w:rsidRPr="00386310">
        <w:rPr>
          <w:rFonts w:ascii="Times New Roman" w:hAnsi="Times New Roman" w:cs="Times New Roman"/>
          <w:i/>
          <w:sz w:val="24"/>
          <w:szCs w:val="24"/>
        </w:rPr>
        <w:t xml:space="preserve"> et </w:t>
      </w:r>
      <w:proofErr w:type="gramStart"/>
      <w:r w:rsidRPr="00386310">
        <w:rPr>
          <w:rFonts w:ascii="Times New Roman" w:hAnsi="Times New Roman" w:cs="Times New Roman"/>
          <w:i/>
          <w:sz w:val="24"/>
          <w:szCs w:val="24"/>
        </w:rPr>
        <w:t>al.,</w:t>
      </w:r>
      <w:proofErr w:type="gramEnd"/>
      <w:r w:rsidR="00C026E6"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2014).</w:t>
      </w:r>
      <w:r w:rsidRPr="00386310">
        <w:rPr>
          <w:rFonts w:ascii="Times New Roman" w:hAnsi="Times New Roman" w:cs="Times New Roman"/>
          <w:sz w:val="24"/>
          <w:szCs w:val="24"/>
        </w:rPr>
        <w:t xml:space="preserve"> </w:t>
      </w:r>
      <w:r w:rsidRPr="00386310">
        <w:rPr>
          <w:rFonts w:ascii="Times New Roman" w:eastAsia="Times New Roman" w:hAnsi="Times New Roman" w:cs="Times New Roman"/>
          <w:bCs/>
          <w:iCs/>
          <w:sz w:val="24"/>
          <w:szCs w:val="24"/>
        </w:rPr>
        <w:t>L'expression de ces facteurs de transcription peut être aussi observée dans d’autres types tissulaires, le tableau 2 en résume les principales caractéristiques.</w:t>
      </w:r>
    </w:p>
    <w:p w:rsidR="004C0F3D" w:rsidRPr="002E66AB" w:rsidRDefault="004C0F3D" w:rsidP="004C0F3D">
      <w:pPr>
        <w:pStyle w:val="Paragraphedeliste"/>
        <w:tabs>
          <w:tab w:val="left" w:pos="426"/>
        </w:tabs>
        <w:spacing w:after="0"/>
        <w:ind w:left="0"/>
        <w:rPr>
          <w:rFonts w:ascii="Times New Roman" w:hAnsi="Times New Roman" w:cs="Times New Roman"/>
          <w:bCs/>
          <w:iCs/>
          <w:sz w:val="24"/>
          <w:szCs w:val="24"/>
        </w:rPr>
      </w:pPr>
    </w:p>
    <w:p w:rsidR="004C0F3D" w:rsidRPr="00386310" w:rsidRDefault="004C0F3D" w:rsidP="00C026E6">
      <w:pPr>
        <w:pStyle w:val="Paragraphedeliste"/>
        <w:numPr>
          <w:ilvl w:val="2"/>
          <w:numId w:val="6"/>
        </w:numPr>
        <w:tabs>
          <w:tab w:val="left" w:pos="851"/>
          <w:tab w:val="left" w:pos="1276"/>
        </w:tabs>
        <w:spacing w:after="0"/>
        <w:ind w:left="0" w:firstLine="567"/>
        <w:jc w:val="both"/>
        <w:rPr>
          <w:rFonts w:ascii="Times New Roman" w:hAnsi="Times New Roman" w:cs="Times New Roman"/>
          <w:b/>
          <w:i/>
          <w:sz w:val="24"/>
          <w:szCs w:val="24"/>
        </w:rPr>
      </w:pPr>
      <w:r w:rsidRPr="000A76F2">
        <w:rPr>
          <w:rFonts w:ascii="Times New Roman" w:hAnsi="Times New Roman" w:cs="Times New Roman"/>
          <w:b/>
          <w:i/>
          <w:sz w:val="24"/>
          <w:szCs w:val="24"/>
        </w:rPr>
        <w:t>Le gène NKX2</w:t>
      </w:r>
      <w:r w:rsidRPr="000A76F2">
        <w:rPr>
          <w:rFonts w:ascii="Times New Roman" w:hAnsi="Times New Roman" w:cs="Times New Roman"/>
          <w:b/>
          <w:i/>
          <w:sz w:val="24"/>
          <w:szCs w:val="24"/>
        </w:rPr>
        <w:noBreakHyphen/>
        <w:t>1 :</w:t>
      </w:r>
      <w:r>
        <w:rPr>
          <w:rFonts w:ascii="Times New Roman" w:hAnsi="Times New Roman" w:cs="Times New Roman"/>
          <w:b/>
          <w:i/>
          <w:sz w:val="24"/>
          <w:szCs w:val="24"/>
        </w:rPr>
        <w:t xml:space="preserve"> </w:t>
      </w:r>
      <w:r w:rsidRPr="0051708E">
        <w:rPr>
          <w:rFonts w:ascii="Times New Roman" w:hAnsi="Times New Roman" w:cs="Times New Roman"/>
          <w:sz w:val="24"/>
          <w:szCs w:val="24"/>
        </w:rPr>
        <w:t xml:space="preserve">En 1989, </w:t>
      </w:r>
      <w:r w:rsidRPr="00FD6BA8">
        <w:rPr>
          <w:rFonts w:ascii="Times New Roman" w:hAnsi="Times New Roman" w:cs="Times New Roman"/>
          <w:b/>
          <w:sz w:val="24"/>
          <w:szCs w:val="24"/>
        </w:rPr>
        <w:t>NKX2-1</w:t>
      </w:r>
      <w:r w:rsidRPr="0051708E">
        <w:rPr>
          <w:rFonts w:ascii="Times New Roman" w:hAnsi="Times New Roman" w:cs="Times New Roman"/>
          <w:sz w:val="24"/>
          <w:szCs w:val="24"/>
        </w:rPr>
        <w:t xml:space="preserve"> a été identifié comme un facteur de transcription spécifique dans </w:t>
      </w:r>
      <w:r w:rsidRPr="00386310">
        <w:rPr>
          <w:rFonts w:ascii="Times New Roman" w:hAnsi="Times New Roman" w:cs="Times New Roman"/>
          <w:sz w:val="24"/>
          <w:szCs w:val="24"/>
        </w:rPr>
        <w:t xml:space="preserve">la  différenciation des cellules de la thyroïde chez les rats.  Le gène codant pour ce facteur de transcription a été cloné  indépendamment lui attribuant le terme : « Gène Ttf1 » </w:t>
      </w:r>
      <w:r w:rsidRPr="00386310">
        <w:rPr>
          <w:rFonts w:ascii="Times New Roman" w:hAnsi="Times New Roman" w:cs="Times New Roman"/>
          <w:iCs/>
          <w:sz w:val="24"/>
          <w:szCs w:val="24"/>
        </w:rPr>
        <w:t>(Lazzaro</w:t>
      </w:r>
      <w:r w:rsidR="00C026E6" w:rsidRPr="00386310">
        <w:rPr>
          <w:rFonts w:ascii="Times New Roman" w:hAnsi="Times New Roman" w:cs="Times New Roman"/>
          <w:i/>
          <w:sz w:val="24"/>
          <w:szCs w:val="24"/>
        </w:rPr>
        <w:t xml:space="preserve"> et </w:t>
      </w:r>
      <w:proofErr w:type="gramStart"/>
      <w:r w:rsidR="00C026E6" w:rsidRPr="00386310">
        <w:rPr>
          <w:rFonts w:ascii="Times New Roman" w:hAnsi="Times New Roman" w:cs="Times New Roman"/>
          <w:i/>
          <w:sz w:val="24"/>
          <w:szCs w:val="24"/>
        </w:rPr>
        <w:t>al.</w:t>
      </w:r>
      <w:r w:rsidRPr="00386310">
        <w:rPr>
          <w:rFonts w:ascii="Times New Roman" w:hAnsi="Times New Roman" w:cs="Times New Roman"/>
          <w:i/>
          <w:sz w:val="24"/>
          <w:szCs w:val="24"/>
        </w:rPr>
        <w:t>,</w:t>
      </w:r>
      <w:proofErr w:type="gramEnd"/>
      <w:r w:rsidR="00C026E6"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1991).</w:t>
      </w:r>
      <w:r w:rsidRPr="00386310">
        <w:rPr>
          <w:rFonts w:ascii="Times New Roman" w:hAnsi="Times New Roman" w:cs="Times New Roman"/>
          <w:i/>
          <w:sz w:val="24"/>
          <w:szCs w:val="24"/>
        </w:rPr>
        <w:t xml:space="preserve"> </w:t>
      </w:r>
      <w:r w:rsidRPr="00386310">
        <w:rPr>
          <w:rFonts w:ascii="Times New Roman" w:hAnsi="Times New Roman" w:cs="Times New Roman"/>
          <w:sz w:val="24"/>
          <w:szCs w:val="24"/>
        </w:rPr>
        <w:t>La protéine Nkx2-1 chez l’humain contient  le motif : 17-</w:t>
      </w:r>
      <w:proofErr w:type="spellStart"/>
      <w:r w:rsidRPr="00386310">
        <w:rPr>
          <w:rFonts w:ascii="Times New Roman" w:hAnsi="Times New Roman" w:cs="Times New Roman"/>
          <w:sz w:val="24"/>
          <w:szCs w:val="24"/>
        </w:rPr>
        <w:t>amino-acide</w:t>
      </w:r>
      <w:proofErr w:type="spellEnd"/>
      <w:r w:rsidRPr="00386310">
        <w:rPr>
          <w:rFonts w:ascii="Times New Roman" w:hAnsi="Times New Roman" w:cs="Times New Roman"/>
          <w:sz w:val="24"/>
          <w:szCs w:val="24"/>
        </w:rPr>
        <w:t xml:space="preserve"> conservé dans  les membres de la famille des facteurs de transcription NK2.1 </w:t>
      </w:r>
      <w:r w:rsidRPr="00386310">
        <w:rPr>
          <w:rFonts w:ascii="Times New Roman" w:hAnsi="Times New Roman" w:cs="Times New Roman"/>
          <w:iCs/>
          <w:sz w:val="24"/>
          <w:szCs w:val="24"/>
        </w:rPr>
        <w:t>(Fernández</w:t>
      </w:r>
      <w:r w:rsidRPr="00386310">
        <w:rPr>
          <w:rFonts w:ascii="Times New Roman" w:hAnsi="Times New Roman" w:cs="Times New Roman"/>
          <w:i/>
          <w:sz w:val="24"/>
          <w:szCs w:val="24"/>
        </w:rPr>
        <w:t xml:space="preserve"> et </w:t>
      </w:r>
      <w:proofErr w:type="gramStart"/>
      <w:r w:rsidRPr="00386310">
        <w:rPr>
          <w:rFonts w:ascii="Times New Roman" w:hAnsi="Times New Roman" w:cs="Times New Roman"/>
          <w:i/>
          <w:sz w:val="24"/>
          <w:szCs w:val="24"/>
        </w:rPr>
        <w:t>al.,</w:t>
      </w:r>
      <w:proofErr w:type="gramEnd"/>
      <w:r w:rsidR="00C026E6"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2014).</w:t>
      </w:r>
    </w:p>
    <w:p w:rsidR="004C0F3D" w:rsidRPr="0051708E" w:rsidRDefault="004C0F3D" w:rsidP="004C0F3D">
      <w:pPr>
        <w:pStyle w:val="Paragraphedeliste"/>
        <w:tabs>
          <w:tab w:val="left" w:pos="851"/>
          <w:tab w:val="left" w:pos="1276"/>
        </w:tabs>
        <w:spacing w:after="0"/>
        <w:ind w:left="0" w:firstLine="567"/>
        <w:jc w:val="both"/>
        <w:rPr>
          <w:rFonts w:ascii="Times New Roman" w:hAnsi="Times New Roman" w:cs="Times New Roman"/>
          <w:b/>
          <w:i/>
          <w:sz w:val="24"/>
          <w:szCs w:val="24"/>
        </w:rPr>
      </w:pPr>
    </w:p>
    <w:p w:rsidR="004C0F3D" w:rsidRPr="00386310" w:rsidRDefault="004C0F3D" w:rsidP="000053CD">
      <w:pPr>
        <w:pStyle w:val="Paragraphedeliste"/>
        <w:numPr>
          <w:ilvl w:val="2"/>
          <w:numId w:val="6"/>
        </w:numPr>
        <w:tabs>
          <w:tab w:val="left" w:pos="1276"/>
        </w:tabs>
        <w:spacing w:after="0"/>
        <w:ind w:left="0" w:firstLine="567"/>
        <w:jc w:val="both"/>
        <w:rPr>
          <w:rFonts w:ascii="Times New Roman" w:hAnsi="Times New Roman" w:cs="Times New Roman"/>
          <w:sz w:val="24"/>
          <w:szCs w:val="24"/>
        </w:rPr>
      </w:pPr>
      <w:r w:rsidRPr="0051708E">
        <w:rPr>
          <w:rFonts w:ascii="Times New Roman" w:hAnsi="Times New Roman" w:cs="Times New Roman"/>
          <w:b/>
          <w:i/>
          <w:sz w:val="24"/>
          <w:szCs w:val="24"/>
        </w:rPr>
        <w:t>Le  gène FOXE1</w:t>
      </w:r>
      <w:r>
        <w:rPr>
          <w:rFonts w:ascii="Times New Roman" w:hAnsi="Times New Roman" w:cs="Times New Roman"/>
          <w:b/>
          <w:i/>
          <w:sz w:val="24"/>
          <w:szCs w:val="24"/>
        </w:rPr>
        <w:t xml:space="preserve"> :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a été identifié dans la même étude que NKX2-1, lui attribuant le terme (TTF-2).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est un gène à  exon unique codant pour une protéine de 38 à 42 </w:t>
      </w:r>
      <w:proofErr w:type="spellStart"/>
      <w:r w:rsidRPr="0051708E">
        <w:rPr>
          <w:rFonts w:ascii="Times New Roman" w:hAnsi="Times New Roman" w:cs="Times New Roman"/>
          <w:sz w:val="24"/>
          <w:szCs w:val="24"/>
        </w:rPr>
        <w:t>kDa</w:t>
      </w:r>
      <w:proofErr w:type="spellEnd"/>
      <w:r w:rsidRPr="0051708E">
        <w:rPr>
          <w:rFonts w:ascii="Times New Roman" w:hAnsi="Times New Roman" w:cs="Times New Roman"/>
          <w:sz w:val="24"/>
          <w:szCs w:val="24"/>
        </w:rPr>
        <w:t xml:space="preserve"> et  qui contient un «</w:t>
      </w:r>
      <w:proofErr w:type="spellStart"/>
      <w:r w:rsidRPr="0051708E">
        <w:rPr>
          <w:rFonts w:ascii="Times New Roman" w:hAnsi="Times New Roman" w:cs="Times New Roman"/>
          <w:sz w:val="24"/>
          <w:szCs w:val="24"/>
        </w:rPr>
        <w:t>forkhead</w:t>
      </w:r>
      <w:proofErr w:type="spellEnd"/>
      <w:r w:rsidRPr="0051708E">
        <w:rPr>
          <w:rFonts w:ascii="Times New Roman" w:hAnsi="Times New Roman" w:cs="Times New Roman"/>
          <w:sz w:val="24"/>
          <w:szCs w:val="24"/>
        </w:rPr>
        <w:t xml:space="preserve"> DNA-</w:t>
      </w:r>
      <w:proofErr w:type="spellStart"/>
      <w:r w:rsidRPr="0051708E">
        <w:rPr>
          <w:rFonts w:ascii="Times New Roman" w:hAnsi="Times New Roman" w:cs="Times New Roman"/>
          <w:sz w:val="24"/>
          <w:szCs w:val="24"/>
        </w:rPr>
        <w:t>binding</w:t>
      </w:r>
      <w:proofErr w:type="spellEnd"/>
      <w:r w:rsidRPr="0051708E">
        <w:rPr>
          <w:rFonts w:ascii="Times New Roman" w:hAnsi="Times New Roman" w:cs="Times New Roman"/>
          <w:sz w:val="24"/>
          <w:szCs w:val="24"/>
        </w:rPr>
        <w:t xml:space="preserve"> </w:t>
      </w:r>
      <w:proofErr w:type="spellStart"/>
      <w:r w:rsidRPr="0051708E">
        <w:rPr>
          <w:rFonts w:ascii="Times New Roman" w:hAnsi="Times New Roman" w:cs="Times New Roman"/>
          <w:sz w:val="24"/>
          <w:szCs w:val="24"/>
        </w:rPr>
        <w:t>domain</w:t>
      </w:r>
      <w:proofErr w:type="spellEnd"/>
      <w:r w:rsidRPr="0051708E">
        <w:rPr>
          <w:rFonts w:ascii="Times New Roman" w:hAnsi="Times New Roman" w:cs="Times New Roman"/>
          <w:sz w:val="24"/>
          <w:szCs w:val="24"/>
        </w:rPr>
        <w:t xml:space="preserve"> ».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est un facteur pionnier, car il a une capacité </w:t>
      </w:r>
      <w:r w:rsidRPr="00386310">
        <w:rPr>
          <w:rFonts w:ascii="Times New Roman" w:hAnsi="Times New Roman" w:cs="Times New Roman"/>
          <w:sz w:val="24"/>
          <w:szCs w:val="24"/>
        </w:rPr>
        <w:t xml:space="preserve">intrinsèque à se lier et ouvrir la structure de la chromatine via son domaine </w:t>
      </w:r>
      <w:proofErr w:type="spellStart"/>
      <w:r w:rsidRPr="00386310">
        <w:rPr>
          <w:rFonts w:ascii="Times New Roman" w:hAnsi="Times New Roman" w:cs="Times New Roman"/>
          <w:sz w:val="24"/>
          <w:szCs w:val="24"/>
        </w:rPr>
        <w:t>winged</w:t>
      </w:r>
      <w:proofErr w:type="spellEnd"/>
      <w:r w:rsidRPr="00386310">
        <w:rPr>
          <w:rFonts w:ascii="Times New Roman" w:hAnsi="Times New Roman" w:cs="Times New Roman"/>
          <w:sz w:val="24"/>
          <w:szCs w:val="24"/>
        </w:rPr>
        <w:t>-</w:t>
      </w:r>
      <w:proofErr w:type="spellStart"/>
      <w:r w:rsidRPr="00386310">
        <w:rPr>
          <w:rFonts w:ascii="Times New Roman" w:hAnsi="Times New Roman" w:cs="Times New Roman"/>
          <w:sz w:val="24"/>
          <w:szCs w:val="24"/>
        </w:rPr>
        <w:t>helix</w:t>
      </w:r>
      <w:proofErr w:type="spellEnd"/>
      <w:r w:rsidRPr="00386310">
        <w:rPr>
          <w:rFonts w:ascii="Times New Roman" w:hAnsi="Times New Roman" w:cs="Times New Roman"/>
          <w:sz w:val="24"/>
          <w:szCs w:val="24"/>
        </w:rPr>
        <w:t xml:space="preserve"> DNA-</w:t>
      </w:r>
      <w:proofErr w:type="spellStart"/>
      <w:r w:rsidRPr="00386310">
        <w:rPr>
          <w:rFonts w:ascii="Times New Roman" w:hAnsi="Times New Roman" w:cs="Times New Roman"/>
          <w:sz w:val="24"/>
          <w:szCs w:val="24"/>
        </w:rPr>
        <w:t>binding</w:t>
      </w:r>
      <w:proofErr w:type="spellEnd"/>
      <w:r w:rsidRPr="00386310">
        <w:rPr>
          <w:rFonts w:ascii="Times New Roman" w:hAnsi="Times New Roman" w:cs="Times New Roman"/>
          <w:sz w:val="24"/>
          <w:szCs w:val="24"/>
        </w:rPr>
        <w:t xml:space="preserve"> </w:t>
      </w:r>
      <w:proofErr w:type="spellStart"/>
      <w:r w:rsidRPr="00386310">
        <w:rPr>
          <w:rFonts w:ascii="Times New Roman" w:hAnsi="Times New Roman" w:cs="Times New Roman"/>
          <w:sz w:val="24"/>
          <w:szCs w:val="24"/>
        </w:rPr>
        <w:t>domain</w:t>
      </w:r>
      <w:proofErr w:type="spellEnd"/>
      <w:r w:rsidRPr="00386310">
        <w:rPr>
          <w:rFonts w:ascii="Times New Roman" w:hAnsi="Times New Roman" w:cs="Times New Roman"/>
          <w:sz w:val="24"/>
          <w:szCs w:val="24"/>
        </w:rPr>
        <w:t xml:space="preserve">, qui sert à faciliter la liaison des facteurs de transcription à l’ADN </w:t>
      </w:r>
      <w:r w:rsidRPr="00386310">
        <w:rPr>
          <w:rFonts w:ascii="Times New Roman" w:hAnsi="Times New Roman" w:cs="Times New Roman"/>
          <w:iCs/>
          <w:sz w:val="24"/>
          <w:szCs w:val="24"/>
        </w:rPr>
        <w:t>(Cuesta</w:t>
      </w:r>
      <w:r w:rsidRPr="00386310">
        <w:rPr>
          <w:rFonts w:ascii="Times New Roman" w:hAnsi="Times New Roman" w:cs="Times New Roman"/>
          <w:i/>
          <w:sz w:val="24"/>
          <w:szCs w:val="24"/>
        </w:rPr>
        <w:t xml:space="preserve"> et </w:t>
      </w:r>
      <w:proofErr w:type="gramStart"/>
      <w:r w:rsidRPr="00386310">
        <w:rPr>
          <w:rFonts w:ascii="Times New Roman" w:hAnsi="Times New Roman" w:cs="Times New Roman"/>
          <w:i/>
          <w:sz w:val="24"/>
          <w:szCs w:val="24"/>
        </w:rPr>
        <w:t>al.,</w:t>
      </w:r>
      <w:proofErr w:type="gramEnd"/>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2007).</w:t>
      </w:r>
      <w:r w:rsidRPr="00386310">
        <w:rPr>
          <w:sz w:val="24"/>
          <w:szCs w:val="24"/>
        </w:rPr>
        <w:t xml:space="preserve"> </w:t>
      </w:r>
    </w:p>
    <w:p w:rsidR="004C0F3D" w:rsidRPr="00386310" w:rsidRDefault="004C0F3D" w:rsidP="004C0F3D">
      <w:pPr>
        <w:tabs>
          <w:tab w:val="left" w:pos="1976"/>
        </w:tabs>
        <w:spacing w:after="0" w:line="240" w:lineRule="auto"/>
        <w:jc w:val="both"/>
        <w:rPr>
          <w:rFonts w:ascii="Times New Roman" w:hAnsi="Times New Roman" w:cs="Times New Roman"/>
          <w:i/>
          <w:sz w:val="24"/>
          <w:szCs w:val="24"/>
        </w:rPr>
      </w:pPr>
    </w:p>
    <w:p w:rsidR="00D3509B" w:rsidRPr="00386310" w:rsidRDefault="004C0F3D" w:rsidP="00DD7C8E">
      <w:pPr>
        <w:pStyle w:val="Paragraphedeliste"/>
        <w:numPr>
          <w:ilvl w:val="2"/>
          <w:numId w:val="7"/>
        </w:numPr>
        <w:tabs>
          <w:tab w:val="left" w:pos="851"/>
          <w:tab w:val="left" w:pos="1276"/>
        </w:tabs>
        <w:ind w:left="0" w:firstLine="567"/>
        <w:rPr>
          <w:rFonts w:ascii="Times New Roman" w:hAnsi="Times New Roman" w:cs="Times New Roman"/>
          <w:b/>
          <w:i/>
          <w:sz w:val="24"/>
          <w:szCs w:val="24"/>
        </w:rPr>
      </w:pPr>
      <w:r w:rsidRPr="000A76F2">
        <w:rPr>
          <w:rFonts w:ascii="Times New Roman" w:hAnsi="Times New Roman" w:cs="Times New Roman"/>
          <w:b/>
          <w:i/>
          <w:sz w:val="24"/>
          <w:szCs w:val="24"/>
        </w:rPr>
        <w:t>Le gène PAX</w:t>
      </w:r>
      <w:r>
        <w:rPr>
          <w:rFonts w:ascii="Times New Roman" w:hAnsi="Times New Roman" w:cs="Times New Roman"/>
          <w:b/>
          <w:i/>
          <w:sz w:val="24"/>
          <w:szCs w:val="24"/>
        </w:rPr>
        <w:t xml:space="preserve">8 : </w:t>
      </w:r>
      <w:r w:rsidRPr="0051708E">
        <w:rPr>
          <w:rFonts w:ascii="Times New Roman" w:hAnsi="Times New Roman" w:cs="Times New Roman"/>
          <w:sz w:val="24"/>
          <w:szCs w:val="24"/>
        </w:rPr>
        <w:t>Le gène</w:t>
      </w:r>
      <w:r w:rsidRPr="0051708E">
        <w:rPr>
          <w:rFonts w:ascii="Times New Roman" w:hAnsi="Times New Roman" w:cs="Times New Roman"/>
          <w:b/>
          <w:sz w:val="24"/>
          <w:szCs w:val="24"/>
        </w:rPr>
        <w:t xml:space="preserve"> PAX8</w:t>
      </w:r>
      <w:r w:rsidRPr="0051708E">
        <w:rPr>
          <w:rFonts w:ascii="Times New Roman" w:hAnsi="Times New Roman" w:cs="Times New Roman"/>
          <w:sz w:val="24"/>
          <w:szCs w:val="24"/>
        </w:rPr>
        <w:t xml:space="preserve"> intervient dans le développement de la glande thyroïde de souris comme un autre membre de la famille à </w:t>
      </w:r>
      <w:proofErr w:type="spellStart"/>
      <w:r w:rsidRPr="00CC0377">
        <w:rPr>
          <w:rFonts w:ascii="Times New Roman" w:hAnsi="Times New Roman" w:cs="Times New Roman"/>
          <w:i/>
          <w:sz w:val="24"/>
          <w:szCs w:val="24"/>
        </w:rPr>
        <w:t>paired</w:t>
      </w:r>
      <w:proofErr w:type="spellEnd"/>
      <w:r w:rsidRPr="00CC0377">
        <w:rPr>
          <w:rFonts w:ascii="Times New Roman" w:hAnsi="Times New Roman" w:cs="Times New Roman"/>
          <w:i/>
          <w:sz w:val="24"/>
          <w:szCs w:val="24"/>
        </w:rPr>
        <w:t xml:space="preserve"> domaine</w:t>
      </w:r>
      <w:r w:rsidRPr="0051708E">
        <w:rPr>
          <w:rFonts w:ascii="Times New Roman" w:hAnsi="Times New Roman" w:cs="Times New Roman"/>
          <w:sz w:val="24"/>
          <w:szCs w:val="24"/>
        </w:rPr>
        <w:t>. Pax8 est une</w:t>
      </w:r>
      <w:r w:rsidR="00D3509B">
        <w:rPr>
          <w:rFonts w:ascii="Times New Roman" w:hAnsi="Times New Roman" w:cs="Times New Roman"/>
          <w:sz w:val="24"/>
          <w:szCs w:val="24"/>
        </w:rPr>
        <w:t xml:space="preserve">  </w:t>
      </w:r>
      <w:r w:rsidR="00D3509B" w:rsidRPr="00D3509B">
        <w:rPr>
          <w:rFonts w:ascii="Times New Roman" w:hAnsi="Times New Roman" w:cs="Times New Roman"/>
          <w:sz w:val="24"/>
          <w:szCs w:val="24"/>
        </w:rPr>
        <w:t xml:space="preserve">protéine de 48 </w:t>
      </w:r>
      <w:proofErr w:type="spellStart"/>
      <w:r w:rsidR="00D3509B" w:rsidRPr="00D3509B">
        <w:rPr>
          <w:rFonts w:ascii="Times New Roman" w:hAnsi="Times New Roman" w:cs="Times New Roman"/>
          <w:sz w:val="24"/>
          <w:szCs w:val="24"/>
        </w:rPr>
        <w:t>kDa</w:t>
      </w:r>
      <w:proofErr w:type="spellEnd"/>
      <w:r w:rsidR="00D3509B" w:rsidRPr="00D3509B">
        <w:rPr>
          <w:rFonts w:ascii="Times New Roman" w:hAnsi="Times New Roman" w:cs="Times New Roman"/>
          <w:sz w:val="24"/>
          <w:szCs w:val="24"/>
        </w:rPr>
        <w:t xml:space="preserve">, qui contient </w:t>
      </w:r>
      <w:r w:rsidR="00D3509B" w:rsidRPr="00386310">
        <w:rPr>
          <w:rFonts w:ascii="Times New Roman" w:hAnsi="Times New Roman" w:cs="Times New Roman"/>
          <w:sz w:val="24"/>
          <w:szCs w:val="24"/>
        </w:rPr>
        <w:t xml:space="preserve">deux domaines de liaison à l'ADN ; un domaine lié et un </w:t>
      </w:r>
      <w:proofErr w:type="spellStart"/>
      <w:r w:rsidR="00D3509B" w:rsidRPr="00386310">
        <w:rPr>
          <w:rFonts w:ascii="Times New Roman" w:hAnsi="Times New Roman" w:cs="Times New Roman"/>
          <w:sz w:val="24"/>
          <w:szCs w:val="24"/>
        </w:rPr>
        <w:t>homéodomaine</w:t>
      </w:r>
      <w:proofErr w:type="spellEnd"/>
      <w:r w:rsidR="00D3509B" w:rsidRPr="00386310">
        <w:rPr>
          <w:rFonts w:ascii="Times New Roman" w:hAnsi="Times New Roman" w:cs="Times New Roman"/>
          <w:sz w:val="24"/>
          <w:szCs w:val="24"/>
        </w:rPr>
        <w:t xml:space="preserve"> (</w:t>
      </w:r>
      <w:r w:rsidR="00D3509B" w:rsidRPr="00386310">
        <w:rPr>
          <w:rFonts w:ascii="Times New Roman" w:hAnsi="Times New Roman" w:cs="Times New Roman"/>
          <w:iCs/>
          <w:sz w:val="24"/>
          <w:szCs w:val="24"/>
        </w:rPr>
        <w:t>Fernández</w:t>
      </w:r>
      <w:r w:rsidR="00D3509B" w:rsidRPr="00386310">
        <w:rPr>
          <w:rFonts w:ascii="Times New Roman" w:hAnsi="Times New Roman" w:cs="Times New Roman"/>
          <w:i/>
          <w:sz w:val="24"/>
          <w:szCs w:val="24"/>
        </w:rPr>
        <w:t xml:space="preserve"> et </w:t>
      </w:r>
      <w:proofErr w:type="gramStart"/>
      <w:r w:rsidR="00D3509B" w:rsidRPr="00386310">
        <w:rPr>
          <w:rFonts w:ascii="Times New Roman" w:hAnsi="Times New Roman" w:cs="Times New Roman"/>
          <w:i/>
          <w:sz w:val="24"/>
          <w:szCs w:val="24"/>
        </w:rPr>
        <w:t>al.,</w:t>
      </w:r>
      <w:proofErr w:type="gramEnd"/>
      <w:r w:rsidR="00D3509B" w:rsidRPr="00386310">
        <w:rPr>
          <w:rFonts w:ascii="Times New Roman" w:hAnsi="Times New Roman" w:cs="Times New Roman"/>
          <w:i/>
          <w:sz w:val="24"/>
          <w:szCs w:val="24"/>
        </w:rPr>
        <w:t xml:space="preserve"> </w:t>
      </w:r>
      <w:r w:rsidR="00D3509B" w:rsidRPr="00386310">
        <w:rPr>
          <w:rFonts w:ascii="Times New Roman" w:hAnsi="Times New Roman" w:cs="Times New Roman"/>
          <w:iCs/>
          <w:sz w:val="24"/>
          <w:szCs w:val="24"/>
        </w:rPr>
        <w:t>2014).</w:t>
      </w:r>
    </w:p>
    <w:p w:rsidR="00BF7AC5" w:rsidRPr="00386310" w:rsidRDefault="004C0F3D" w:rsidP="00DD7C8E">
      <w:pPr>
        <w:pStyle w:val="Paragraphedeliste"/>
        <w:tabs>
          <w:tab w:val="left" w:pos="1276"/>
          <w:tab w:val="left" w:pos="1976"/>
        </w:tabs>
        <w:ind w:left="567"/>
        <w:jc w:val="both"/>
        <w:rPr>
          <w:rFonts w:ascii="Times New Roman" w:hAnsi="Times New Roman" w:cs="Times New Roman"/>
          <w:sz w:val="24"/>
          <w:szCs w:val="24"/>
        </w:rPr>
      </w:pPr>
      <w:r w:rsidRPr="00386310">
        <w:rPr>
          <w:rFonts w:ascii="Times New Roman" w:hAnsi="Times New Roman" w:cs="Times New Roman"/>
          <w:sz w:val="24"/>
          <w:szCs w:val="24"/>
        </w:rPr>
        <w:t xml:space="preserve"> </w:t>
      </w:r>
    </w:p>
    <w:tbl>
      <w:tblPr>
        <w:tblStyle w:val="Trameclaire-Accent5"/>
        <w:tblpPr w:leftFromText="141" w:rightFromText="141" w:vertAnchor="text" w:horzAnchor="margin" w:tblpY="398"/>
        <w:tblW w:w="9477" w:type="dxa"/>
        <w:tblLayout w:type="fixed"/>
        <w:tblLook w:val="04A0"/>
      </w:tblPr>
      <w:tblGrid>
        <w:gridCol w:w="1863"/>
        <w:gridCol w:w="1737"/>
        <w:gridCol w:w="2516"/>
        <w:gridCol w:w="2097"/>
        <w:gridCol w:w="1264"/>
      </w:tblGrid>
      <w:tr w:rsidR="004C0F3D" w:rsidRPr="0068451B" w:rsidTr="00BF7AC5">
        <w:trPr>
          <w:cnfStyle w:val="100000000000"/>
          <w:trHeight w:val="304"/>
        </w:trPr>
        <w:tc>
          <w:tcPr>
            <w:cnfStyle w:val="001000000000"/>
            <w:tcW w:w="9477" w:type="dxa"/>
            <w:gridSpan w:val="5"/>
          </w:tcPr>
          <w:p w:rsidR="004C0F3D" w:rsidRPr="0068451B" w:rsidRDefault="004C0F3D" w:rsidP="00BF7AC5">
            <w:pPr>
              <w:tabs>
                <w:tab w:val="left" w:pos="1976"/>
              </w:tabs>
              <w:jc w:val="center"/>
              <w:rPr>
                <w:rFonts w:ascii="Times New Roman" w:hAnsi="Times New Roman" w:cs="Times New Roman"/>
                <w:sz w:val="24"/>
                <w:szCs w:val="24"/>
              </w:rPr>
            </w:pPr>
            <w:r w:rsidRPr="00BF7AC5">
              <w:rPr>
                <w:rFonts w:ascii="Times New Roman" w:hAnsi="Times New Roman" w:cs="Times New Roman"/>
                <w:color w:val="auto"/>
                <w:sz w:val="24"/>
                <w:szCs w:val="24"/>
              </w:rPr>
              <w:lastRenderedPageBreak/>
              <w:t xml:space="preserve">Tableau 2 : Caractéristiques générales des FTT. Adapté, (Fernández </w:t>
            </w:r>
            <w:r w:rsidRPr="00BF7AC5">
              <w:rPr>
                <w:rFonts w:ascii="Times New Roman" w:hAnsi="Times New Roman" w:cs="Times New Roman"/>
                <w:i/>
                <w:color w:val="auto"/>
                <w:sz w:val="24"/>
                <w:szCs w:val="24"/>
              </w:rPr>
              <w:t xml:space="preserve">et </w:t>
            </w:r>
            <w:proofErr w:type="gramStart"/>
            <w:r w:rsidRPr="00BF7AC5">
              <w:rPr>
                <w:rFonts w:ascii="Times New Roman" w:hAnsi="Times New Roman" w:cs="Times New Roman"/>
                <w:i/>
                <w:color w:val="auto"/>
                <w:sz w:val="24"/>
                <w:szCs w:val="24"/>
              </w:rPr>
              <w:t>al</w:t>
            </w:r>
            <w:r w:rsidRPr="00BF7AC5">
              <w:rPr>
                <w:rFonts w:ascii="Times New Roman" w:hAnsi="Times New Roman" w:cs="Times New Roman"/>
                <w:color w:val="auto"/>
                <w:sz w:val="24"/>
                <w:szCs w:val="24"/>
              </w:rPr>
              <w:t>.,</w:t>
            </w:r>
            <w:proofErr w:type="gramEnd"/>
            <w:r w:rsidRPr="00BF7AC5">
              <w:rPr>
                <w:rFonts w:ascii="Times New Roman" w:hAnsi="Times New Roman" w:cs="Times New Roman"/>
                <w:color w:val="auto"/>
                <w:sz w:val="24"/>
                <w:szCs w:val="24"/>
              </w:rPr>
              <w:t xml:space="preserve"> 2014</w:t>
            </w:r>
            <w:r w:rsidRPr="000729D1">
              <w:rPr>
                <w:rFonts w:ascii="Times New Roman" w:hAnsi="Times New Roman" w:cs="Times New Roman"/>
                <w:sz w:val="24"/>
                <w:szCs w:val="24"/>
              </w:rPr>
              <w:t>)</w:t>
            </w:r>
          </w:p>
        </w:tc>
      </w:tr>
      <w:tr w:rsidR="004C0F3D" w:rsidRPr="0068451B" w:rsidTr="00BF7AC5">
        <w:trPr>
          <w:cnfStyle w:val="000000100000"/>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Caractéristiques</w:t>
            </w:r>
          </w:p>
        </w:tc>
        <w:tc>
          <w:tcPr>
            <w:tcW w:w="1737"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NKX2-1</w:t>
            </w:r>
          </w:p>
        </w:tc>
        <w:tc>
          <w:tcPr>
            <w:tcW w:w="2516"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FOXE1</w:t>
            </w:r>
          </w:p>
        </w:tc>
        <w:tc>
          <w:tcPr>
            <w:tcW w:w="2097"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PAX8</w:t>
            </w:r>
          </w:p>
        </w:tc>
        <w:tc>
          <w:tcPr>
            <w:tcW w:w="1264"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HHEX</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Gene : humain/</w:t>
            </w:r>
          </w:p>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souris</w:t>
            </w:r>
          </w:p>
        </w:tc>
        <w:tc>
          <w:tcPr>
            <w:tcW w:w="173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NKX2-1</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(Nkx2-1)</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FOXE1 (FOXE1)</w:t>
            </w:r>
          </w:p>
        </w:tc>
        <w:tc>
          <w:tcPr>
            <w:tcW w:w="209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PAX8</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(Pax8)</w:t>
            </w:r>
          </w:p>
        </w:tc>
        <w:tc>
          <w:tcPr>
            <w:tcW w:w="1264"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HHEX</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w:t>
            </w:r>
            <w:proofErr w:type="spellStart"/>
            <w:r w:rsidRPr="0068451B">
              <w:rPr>
                <w:rFonts w:ascii="Times New Roman" w:hAnsi="Times New Roman" w:cs="Times New Roman"/>
                <w:sz w:val="24"/>
                <w:szCs w:val="24"/>
              </w:rPr>
              <w:t>Hhex</w:t>
            </w:r>
            <w:proofErr w:type="spellEnd"/>
            <w:r w:rsidRPr="0068451B">
              <w:rPr>
                <w:rFonts w:ascii="Times New Roman" w:hAnsi="Times New Roman" w:cs="Times New Roman"/>
                <w:sz w:val="24"/>
                <w:szCs w:val="24"/>
              </w:rPr>
              <w:t>)</w:t>
            </w:r>
          </w:p>
        </w:tc>
      </w:tr>
      <w:tr w:rsidR="004C0F3D" w:rsidRPr="0068451B" w:rsidTr="00BF7AC5">
        <w:trPr>
          <w:cnfStyle w:val="000000100000"/>
          <w:trHeight w:val="1014"/>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Protéine</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NKX2A, TITF1, TTF1, T/EBP</w:t>
            </w:r>
          </w:p>
          <w:p w:rsidR="004C0F3D" w:rsidRPr="0068451B" w:rsidRDefault="004C0F3D" w:rsidP="00BF7AC5">
            <w:pPr>
              <w:tabs>
                <w:tab w:val="left" w:pos="1976"/>
              </w:tabs>
              <w:jc w:val="center"/>
              <w:cnfStyle w:val="000000100000"/>
              <w:rPr>
                <w:rFonts w:ascii="Times New Roman" w:hAnsi="Times New Roman" w:cs="Times New Roman"/>
                <w:sz w:val="24"/>
                <w:szCs w:val="24"/>
              </w:rPr>
            </w:pP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TTF2, TITF2, FKHL15</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aucune</w:t>
            </w:r>
          </w:p>
          <w:p w:rsidR="004C0F3D" w:rsidRPr="0068451B" w:rsidRDefault="004C0F3D" w:rsidP="00BF7AC5">
            <w:pPr>
              <w:tabs>
                <w:tab w:val="left" w:pos="1976"/>
              </w:tabs>
              <w:jc w:val="center"/>
              <w:cnfStyle w:val="000000100000"/>
              <w:rPr>
                <w:rFonts w:ascii="Times New Roman" w:hAnsi="Times New Roman" w:cs="Times New Roman"/>
                <w:sz w:val="24"/>
                <w:szCs w:val="24"/>
              </w:rPr>
            </w:pP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HEX, PRH, PRHX</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Famille FT</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rPr>
            </w:pPr>
            <w:proofErr w:type="spellStart"/>
            <w:r w:rsidRPr="0068451B">
              <w:rPr>
                <w:rFonts w:ascii="Times New Roman" w:hAnsi="Times New Roman" w:cs="Times New Roman"/>
              </w:rPr>
              <w:t>Homeodomain</w:t>
            </w:r>
            <w:proofErr w:type="spellEnd"/>
          </w:p>
          <w:p w:rsidR="004C0F3D" w:rsidRPr="0068451B" w:rsidRDefault="004C0F3D" w:rsidP="00BF7AC5">
            <w:pPr>
              <w:tabs>
                <w:tab w:val="left" w:pos="1976"/>
              </w:tabs>
              <w:jc w:val="center"/>
              <w:cnfStyle w:val="000000000000"/>
              <w:rPr>
                <w:rFonts w:ascii="Times New Roman" w:hAnsi="Times New Roman" w:cs="Times New Roman"/>
                <w:sz w:val="24"/>
                <w:szCs w:val="24"/>
              </w:rPr>
            </w:pP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rPr>
            </w:pPr>
            <w:proofErr w:type="spellStart"/>
            <w:r w:rsidRPr="0068451B">
              <w:rPr>
                <w:rFonts w:ascii="Times New Roman" w:hAnsi="Times New Roman" w:cs="Times New Roman"/>
              </w:rPr>
              <w:t>Forkhead</w:t>
            </w:r>
            <w:proofErr w:type="spellEnd"/>
            <w:r w:rsidRPr="0068451B">
              <w:rPr>
                <w:rFonts w:ascii="Times New Roman" w:hAnsi="Times New Roman" w:cs="Times New Roman"/>
              </w:rPr>
              <w:t xml:space="preserve"> </w:t>
            </w:r>
            <w:proofErr w:type="spellStart"/>
            <w:r w:rsidRPr="0068451B">
              <w:rPr>
                <w:rFonts w:ascii="Times New Roman" w:hAnsi="Times New Roman" w:cs="Times New Roman"/>
              </w:rPr>
              <w:t>domain</w:t>
            </w:r>
            <w:proofErr w:type="spellEnd"/>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rPr>
            </w:pPr>
            <w:proofErr w:type="spellStart"/>
            <w:r w:rsidRPr="0068451B">
              <w:rPr>
                <w:rFonts w:ascii="Times New Roman" w:hAnsi="Times New Roman" w:cs="Times New Roman"/>
              </w:rPr>
              <w:t>Paired</w:t>
            </w:r>
            <w:proofErr w:type="spellEnd"/>
            <w:r w:rsidRPr="0068451B">
              <w:rPr>
                <w:rFonts w:ascii="Times New Roman" w:hAnsi="Times New Roman" w:cs="Times New Roman"/>
              </w:rPr>
              <w:t xml:space="preserve"> </w:t>
            </w:r>
            <w:proofErr w:type="spellStart"/>
            <w:r w:rsidRPr="0068451B">
              <w:rPr>
                <w:rFonts w:ascii="Times New Roman" w:hAnsi="Times New Roman" w:cs="Times New Roman"/>
              </w:rPr>
              <w:t>domain</w:t>
            </w:r>
            <w:proofErr w:type="spellEnd"/>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rPr>
            </w:pPr>
            <w:proofErr w:type="spellStart"/>
            <w:r w:rsidRPr="0068451B">
              <w:rPr>
                <w:rFonts w:ascii="Times New Roman" w:hAnsi="Times New Roman" w:cs="Times New Roman"/>
              </w:rPr>
              <w:t>Homeodomain</w:t>
            </w:r>
            <w:proofErr w:type="spellEnd"/>
          </w:p>
        </w:tc>
      </w:tr>
      <w:tr w:rsidR="004C0F3D" w:rsidRPr="0068451B" w:rsidTr="00BF7AC5">
        <w:trPr>
          <w:cnfStyle w:val="000000100000"/>
          <w:trHeight w:val="270"/>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Localisation</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14q13.3</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9q22.33</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2q12</w:t>
            </w:r>
            <w:r w:rsidRPr="0068451B">
              <w:rPr>
                <w:rFonts w:ascii="Times New Roman" w:hAnsi="Times New Roman" w:cs="Times New Roman"/>
                <w:color w:val="000000"/>
              </w:rPr>
              <w:noBreakHyphen/>
              <w:t>q14</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10q23.33</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Nombre d’exons</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1</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12</w:t>
            </w:r>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4</w:t>
            </w:r>
          </w:p>
        </w:tc>
      </w:tr>
      <w:tr w:rsidR="004C0F3D" w:rsidRPr="0068451B" w:rsidTr="00BF7AC5">
        <w:trPr>
          <w:cnfStyle w:val="000000100000"/>
          <w:trHeight w:val="304"/>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Nombre d’AA</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371</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373</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450</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270</w:t>
            </w:r>
          </w:p>
        </w:tc>
      </w:tr>
      <w:tr w:rsidR="004C0F3D" w:rsidRPr="0068451B" w:rsidTr="00BF7AC5">
        <w:trPr>
          <w:trHeight w:val="84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 xml:space="preserve">Poids </w:t>
            </w:r>
            <w:proofErr w:type="spellStart"/>
            <w:r w:rsidRPr="00DD7C8E">
              <w:rPr>
                <w:rFonts w:ascii="Times New Roman" w:hAnsi="Times New Roman" w:cs="Times New Roman"/>
                <w:color w:val="auto"/>
              </w:rPr>
              <w:t>moleculaire</w:t>
            </w:r>
            <w:proofErr w:type="spellEnd"/>
            <w:r w:rsidRPr="00DD7C8E">
              <w:rPr>
                <w:rFonts w:ascii="Times New Roman" w:hAnsi="Times New Roman" w:cs="Times New Roman"/>
                <w:color w:val="auto"/>
              </w:rPr>
              <w:t xml:space="preserve"> (</w:t>
            </w:r>
            <w:proofErr w:type="spellStart"/>
            <w:r w:rsidRPr="00DD7C8E">
              <w:rPr>
                <w:rFonts w:ascii="Times New Roman" w:hAnsi="Times New Roman" w:cs="Times New Roman"/>
                <w:color w:val="auto"/>
              </w:rPr>
              <w:t>Kda</w:t>
            </w:r>
            <w:proofErr w:type="spellEnd"/>
            <w:r w:rsidRPr="00DD7C8E">
              <w:rPr>
                <w:rFonts w:ascii="Times New Roman" w:hAnsi="Times New Roman" w:cs="Times New Roman"/>
                <w:color w:val="auto"/>
              </w:rPr>
              <w:t>)</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38</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38</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48</w:t>
            </w:r>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30</w:t>
            </w:r>
          </w:p>
        </w:tc>
      </w:tr>
      <w:tr w:rsidR="004C0F3D" w:rsidRPr="0068451B" w:rsidTr="00BF7AC5">
        <w:trPr>
          <w:cnfStyle w:val="000000100000"/>
          <w:trHeight w:val="1416"/>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proofErr w:type="spellStart"/>
            <w:r w:rsidRPr="00DD7C8E">
              <w:rPr>
                <w:rFonts w:ascii="Times New Roman" w:hAnsi="Times New Roman" w:cs="Times New Roman"/>
                <w:color w:val="auto"/>
              </w:rPr>
              <w:t>Ressemblence</w:t>
            </w:r>
            <w:proofErr w:type="spellEnd"/>
            <w:r w:rsidRPr="00DD7C8E">
              <w:rPr>
                <w:rFonts w:ascii="Times New Roman" w:hAnsi="Times New Roman" w:cs="Times New Roman"/>
                <w:color w:val="auto"/>
              </w:rPr>
              <w:t xml:space="preserve"> entre les protéines : humain, souris et rat (%)</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98</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89</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95</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95</w:t>
            </w:r>
          </w:p>
        </w:tc>
      </w:tr>
      <w:tr w:rsidR="004C0F3D" w:rsidRPr="0068451B" w:rsidTr="00BF7AC5">
        <w:trPr>
          <w:trHeight w:val="2292"/>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Expression dans différents tissus adultes</w:t>
            </w:r>
          </w:p>
        </w:tc>
        <w:tc>
          <w:tcPr>
            <w:tcW w:w="173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Poumons, système nerveux</w:t>
            </w:r>
          </w:p>
        </w:tc>
        <w:tc>
          <w:tcPr>
            <w:tcW w:w="2516"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Testicules, épiderme, follicules pileux, thymus, cerveau, cœur, pancréas, placenta, poumons, foie, muscle squelettique, reins, colon, intestin grêle</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color w:val="000000"/>
              </w:rPr>
              <w:t>Système excréteur, utérus, endomètre, ovaires, trompe de Fallope, vésicule séminale, épididyme, pancréas, cellules lymphoïde</w:t>
            </w:r>
            <w:r>
              <w:rPr>
                <w:rFonts w:ascii="Times New Roman" w:hAnsi="Times New Roman" w:cs="Times New Roman"/>
                <w:color w:val="000000"/>
              </w:rPr>
              <w:t>s</w:t>
            </w:r>
          </w:p>
        </w:tc>
        <w:tc>
          <w:tcPr>
            <w:tcW w:w="1264" w:type="dxa"/>
          </w:tcPr>
          <w:p w:rsidR="004C0F3D"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Foie, cellules</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hématopoïétiques</w:t>
            </w:r>
          </w:p>
        </w:tc>
      </w:tr>
    </w:tbl>
    <w:p w:rsidR="004C0F3D" w:rsidRDefault="00386310" w:rsidP="004C0F3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-115201</wp:posOffset>
            </wp:positionH>
            <wp:positionV relativeFrom="paragraph">
              <wp:posOffset>5955990</wp:posOffset>
            </wp:positionV>
            <wp:extent cx="3006501" cy="3138820"/>
            <wp:effectExtent l="38100" t="19050" r="22449" b="23480"/>
            <wp:wrapNone/>
            <wp:docPr id="19"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errr.png"/>
                    <pic:cNvPicPr/>
                  </pic:nvPicPr>
                  <pic:blipFill>
                    <a:blip r:embed="rId27" cstate="print"/>
                    <a:stretch>
                      <a:fillRect/>
                    </a:stretch>
                  </pic:blipFill>
                  <pic:spPr>
                    <a:xfrm>
                      <a:off x="0" y="0"/>
                      <a:ext cx="3011170" cy="3143695"/>
                    </a:xfrm>
                    <a:prstGeom prst="rect">
                      <a:avLst/>
                    </a:prstGeom>
                    <a:ln w="12700">
                      <a:solidFill>
                        <a:schemeClr val="tx1"/>
                      </a:solidFill>
                    </a:ln>
                  </pic:spPr>
                </pic:pic>
              </a:graphicData>
            </a:graphic>
          </wp:anchor>
        </w:drawing>
      </w:r>
      <w:r>
        <w:rPr>
          <w:rFonts w:ascii="Times New Roman" w:hAnsi="Times New Roman" w:cs="Times New Roman"/>
          <w:noProof/>
          <w:sz w:val="24"/>
          <w:szCs w:val="24"/>
        </w:rPr>
        <w:pict>
          <v:shape id="_x0000_s1032" type="#_x0000_t202" style="position:absolute;margin-left:247.1pt;margin-top:513.9pt;width:238.9pt;height:160.35pt;z-index:251673600;mso-position-horizontal-relative:text;mso-position-vertical-relative:text">
            <v:textbox style="mso-next-textbox:#_x0000_s1032">
              <w:txbxContent>
                <w:p w:rsidR="00A84831" w:rsidRDefault="00A84831" w:rsidP="00BF7AC5">
                  <w:pPr>
                    <w:spacing w:after="0" w:line="240" w:lineRule="auto"/>
                    <w:jc w:val="both"/>
                    <w:rPr>
                      <w:rStyle w:val="hps"/>
                      <w:rFonts w:ascii="Times New Roman" w:hAnsi="Times New Roman" w:cs="Times New Roman"/>
                      <w:sz w:val="24"/>
                    </w:rPr>
                  </w:pPr>
                  <w:r w:rsidRPr="008C2723">
                    <w:rPr>
                      <w:rStyle w:val="hps"/>
                      <w:rFonts w:ascii="Times New Roman" w:hAnsi="Times New Roman" w:cs="Times New Roman"/>
                      <w:b/>
                      <w:sz w:val="24"/>
                    </w:rPr>
                    <w:t>Figure 7 :</w:t>
                  </w:r>
                  <w:r>
                    <w:rPr>
                      <w:rStyle w:val="hps"/>
                      <w:rFonts w:ascii="Times New Roman" w:hAnsi="Times New Roman" w:cs="Times New Roman"/>
                      <w:sz w:val="24"/>
                    </w:rPr>
                    <w:t xml:space="preserve"> </w:t>
                  </w:r>
                  <w:r w:rsidRPr="00DD7C8E">
                    <w:rPr>
                      <w:rStyle w:val="hps"/>
                      <w:rFonts w:ascii="Times New Roman" w:hAnsi="Times New Roman" w:cs="Times New Roman"/>
                      <w:b/>
                      <w:bCs/>
                      <w:sz w:val="24"/>
                    </w:rPr>
                    <w:t>Schéma des interactions</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 xml:space="preserve">physiques entre les facteurs </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HHEX</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Nkx2-1</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PAX8</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et</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FOXE1</w:t>
                  </w:r>
                  <w:r w:rsidRPr="00DD7C8E">
                    <w:rPr>
                      <w:rFonts w:ascii="Times New Roman" w:hAnsi="Times New Roman" w:cs="Times New Roman"/>
                      <w:b/>
                      <w:bCs/>
                      <w:sz w:val="24"/>
                    </w:rPr>
                    <w:t xml:space="preserve">  en ovales</w:t>
                  </w:r>
                  <w:r>
                    <w:rPr>
                      <w:rFonts w:ascii="Times New Roman" w:hAnsi="Times New Roman" w:cs="Times New Roman"/>
                      <w:b/>
                      <w:bCs/>
                      <w:sz w:val="24"/>
                    </w:rPr>
                    <w:t> </w:t>
                  </w:r>
                  <w:r w:rsidRPr="00DD7C8E">
                    <w:rPr>
                      <w:rFonts w:ascii="Times New Roman" w:hAnsi="Times New Roman" w:cs="Times New Roman"/>
                      <w:color w:val="FF0000"/>
                      <w:sz w:val="24"/>
                    </w:rPr>
                    <w:t>:</w:t>
                  </w:r>
                  <w:r w:rsidRPr="008C2723">
                    <w:rPr>
                      <w:rFonts w:ascii="Times New Roman" w:hAnsi="Times New Roman" w:cs="Times New Roman"/>
                      <w:sz w:val="24"/>
                    </w:rPr>
                    <w:t xml:space="preserve"> les </w:t>
                  </w:r>
                  <w:r w:rsidRPr="008C2723">
                    <w:rPr>
                      <w:rStyle w:val="hps"/>
                      <w:rFonts w:ascii="Times New Roman" w:hAnsi="Times New Roman" w:cs="Times New Roman"/>
                      <w:sz w:val="24"/>
                    </w:rPr>
                    <w:t>promoteurs de gènes</w:t>
                  </w:r>
                  <w:r w:rsidRPr="008C2723">
                    <w:rPr>
                      <w:rFonts w:ascii="Times New Roman" w:hAnsi="Times New Roman" w:cs="Times New Roman"/>
                      <w:sz w:val="24"/>
                    </w:rPr>
                    <w:t xml:space="preserve"> </w:t>
                  </w:r>
                  <w:r w:rsidRPr="008C2723">
                    <w:rPr>
                      <w:rStyle w:val="hps"/>
                      <w:rFonts w:ascii="Times New Roman" w:hAnsi="Times New Roman" w:cs="Times New Roman"/>
                      <w:sz w:val="24"/>
                    </w:rPr>
                    <w:t>sont</w:t>
                  </w:r>
                  <w:r w:rsidRPr="008C2723">
                    <w:rPr>
                      <w:rFonts w:ascii="Times New Roman" w:hAnsi="Times New Roman" w:cs="Times New Roman"/>
                      <w:sz w:val="24"/>
                    </w:rPr>
                    <w:t xml:space="preserve"> </w:t>
                  </w:r>
                  <w:r w:rsidRPr="008C2723">
                    <w:rPr>
                      <w:rStyle w:val="hps"/>
                      <w:rFonts w:ascii="Times New Roman" w:hAnsi="Times New Roman" w:cs="Times New Roman"/>
                      <w:sz w:val="24"/>
                    </w:rPr>
                    <w:t>représentés par des rectangles</w:t>
                  </w:r>
                  <w:r w:rsidRPr="008C2723">
                    <w:rPr>
                      <w:rFonts w:ascii="Times New Roman" w:hAnsi="Times New Roman" w:cs="Times New Roman"/>
                      <w:sz w:val="24"/>
                    </w:rPr>
                    <w:t xml:space="preserve">. </w:t>
                  </w:r>
                  <w:r w:rsidRPr="008C2723">
                    <w:rPr>
                      <w:rStyle w:val="hps"/>
                      <w:rFonts w:ascii="Times New Roman" w:hAnsi="Times New Roman" w:cs="Times New Roman"/>
                      <w:sz w:val="24"/>
                    </w:rPr>
                    <w:t>La liaison d'un</w:t>
                  </w:r>
                  <w:r w:rsidRPr="008C2723">
                    <w:rPr>
                      <w:rFonts w:ascii="Times New Roman" w:hAnsi="Times New Roman" w:cs="Times New Roman"/>
                      <w:sz w:val="24"/>
                    </w:rPr>
                    <w:t xml:space="preserve"> </w:t>
                  </w:r>
                  <w:r w:rsidRPr="008C2723">
                    <w:rPr>
                      <w:rStyle w:val="hps"/>
                      <w:rFonts w:ascii="Times New Roman" w:hAnsi="Times New Roman" w:cs="Times New Roman"/>
                      <w:sz w:val="24"/>
                    </w:rPr>
                    <w:t>régulateur</w:t>
                  </w:r>
                  <w:r w:rsidRPr="008C2723">
                    <w:rPr>
                      <w:rFonts w:ascii="Times New Roman" w:hAnsi="Times New Roman" w:cs="Times New Roman"/>
                      <w:sz w:val="24"/>
                    </w:rPr>
                    <w:t xml:space="preserve"> </w:t>
                  </w:r>
                  <w:r w:rsidRPr="008C2723">
                    <w:rPr>
                      <w:rStyle w:val="hps"/>
                      <w:rFonts w:ascii="Times New Roman" w:hAnsi="Times New Roman" w:cs="Times New Roman"/>
                      <w:sz w:val="24"/>
                    </w:rPr>
                    <w:t>à un promoteur</w:t>
                  </w:r>
                  <w:r w:rsidRPr="008C2723">
                    <w:rPr>
                      <w:rFonts w:ascii="Times New Roman" w:hAnsi="Times New Roman" w:cs="Times New Roman"/>
                      <w:sz w:val="24"/>
                    </w:rPr>
                    <w:t xml:space="preserve"> </w:t>
                  </w:r>
                  <w:r w:rsidRPr="008C2723">
                    <w:rPr>
                      <w:rStyle w:val="hps"/>
                      <w:rFonts w:ascii="Times New Roman" w:hAnsi="Times New Roman" w:cs="Times New Roman"/>
                      <w:sz w:val="24"/>
                    </w:rPr>
                    <w:t>est indiquée par une</w:t>
                  </w:r>
                  <w:r w:rsidRPr="008C2723">
                    <w:rPr>
                      <w:rFonts w:ascii="Times New Roman" w:hAnsi="Times New Roman" w:cs="Times New Roman"/>
                      <w:sz w:val="24"/>
                    </w:rPr>
                    <w:t xml:space="preserve"> </w:t>
                  </w:r>
                  <w:r w:rsidRPr="008C2723">
                    <w:rPr>
                      <w:rStyle w:val="hps"/>
                      <w:rFonts w:ascii="Times New Roman" w:hAnsi="Times New Roman" w:cs="Times New Roman"/>
                      <w:sz w:val="24"/>
                    </w:rPr>
                    <w:t>flèche en trait plein</w:t>
                  </w:r>
                  <w:r w:rsidRPr="008C2723">
                    <w:rPr>
                      <w:rFonts w:ascii="Times New Roman" w:hAnsi="Times New Roman" w:cs="Times New Roman"/>
                      <w:sz w:val="24"/>
                    </w:rPr>
                    <w:t xml:space="preserve">. </w:t>
                  </w:r>
                  <w:r w:rsidRPr="008C2723">
                    <w:rPr>
                      <w:rStyle w:val="hps"/>
                      <w:rFonts w:ascii="Times New Roman" w:hAnsi="Times New Roman" w:cs="Times New Roman"/>
                      <w:sz w:val="24"/>
                    </w:rPr>
                    <w:t>Les gènes codant pour</w:t>
                  </w:r>
                  <w:r w:rsidRPr="008C2723">
                    <w:rPr>
                      <w:rFonts w:ascii="Times New Roman" w:hAnsi="Times New Roman" w:cs="Times New Roman"/>
                      <w:sz w:val="24"/>
                    </w:rPr>
                    <w:t xml:space="preserve"> </w:t>
                  </w:r>
                  <w:r w:rsidRPr="008C2723">
                    <w:rPr>
                      <w:rStyle w:val="hps"/>
                      <w:rFonts w:ascii="Times New Roman" w:hAnsi="Times New Roman" w:cs="Times New Roman"/>
                      <w:sz w:val="24"/>
                    </w:rPr>
                    <w:t>les régulateurs</w:t>
                  </w:r>
                  <w:r w:rsidRPr="008C2723">
                    <w:rPr>
                      <w:rFonts w:ascii="Times New Roman" w:hAnsi="Times New Roman" w:cs="Times New Roman"/>
                      <w:sz w:val="24"/>
                    </w:rPr>
                    <w:t xml:space="preserve"> </w:t>
                  </w:r>
                  <w:r w:rsidRPr="008C2723">
                    <w:rPr>
                      <w:rStyle w:val="hps"/>
                      <w:rFonts w:ascii="Times New Roman" w:hAnsi="Times New Roman" w:cs="Times New Roman"/>
                      <w:sz w:val="24"/>
                    </w:rPr>
                    <w:t>sont liés à leurs</w:t>
                  </w:r>
                  <w:r w:rsidRPr="008C2723">
                    <w:rPr>
                      <w:rFonts w:ascii="Times New Roman" w:hAnsi="Times New Roman" w:cs="Times New Roman"/>
                      <w:sz w:val="24"/>
                    </w:rPr>
                    <w:t xml:space="preserve"> </w:t>
                  </w:r>
                  <w:r w:rsidRPr="008C2723">
                    <w:rPr>
                      <w:rStyle w:val="hps"/>
                      <w:rFonts w:ascii="Times New Roman" w:hAnsi="Times New Roman" w:cs="Times New Roman"/>
                      <w:sz w:val="24"/>
                    </w:rPr>
                    <w:t>organismes de réglementation respectifs</w:t>
                  </w:r>
                  <w:r w:rsidRPr="008C2723">
                    <w:rPr>
                      <w:rFonts w:ascii="Times New Roman" w:hAnsi="Times New Roman" w:cs="Times New Roman"/>
                      <w:sz w:val="24"/>
                    </w:rPr>
                    <w:t xml:space="preserve"> </w:t>
                  </w:r>
                  <w:r w:rsidRPr="008C2723">
                    <w:rPr>
                      <w:rStyle w:val="hps"/>
                      <w:rFonts w:ascii="Times New Roman" w:hAnsi="Times New Roman" w:cs="Times New Roman"/>
                      <w:sz w:val="24"/>
                    </w:rPr>
                    <w:t>par des flèches</w:t>
                  </w:r>
                  <w:r w:rsidRPr="008C2723">
                    <w:rPr>
                      <w:rFonts w:ascii="Times New Roman" w:hAnsi="Times New Roman" w:cs="Times New Roman"/>
                      <w:sz w:val="24"/>
                    </w:rPr>
                    <w:t xml:space="preserve"> </w:t>
                  </w:r>
                  <w:r w:rsidRPr="008C2723">
                    <w:rPr>
                      <w:rStyle w:val="hps"/>
                      <w:rFonts w:ascii="Times New Roman" w:hAnsi="Times New Roman" w:cs="Times New Roman"/>
                      <w:sz w:val="24"/>
                    </w:rPr>
                    <w:t>en pointillés</w:t>
                  </w:r>
                  <w:r w:rsidRPr="008C2723">
                    <w:rPr>
                      <w:rFonts w:ascii="Times New Roman" w:hAnsi="Times New Roman" w:cs="Times New Roman"/>
                      <w:sz w:val="24"/>
                    </w:rPr>
                    <w:t xml:space="preserve">. Les </w:t>
                  </w:r>
                  <w:r w:rsidRPr="008C2723">
                    <w:rPr>
                      <w:rStyle w:val="hps"/>
                      <w:rFonts w:ascii="Times New Roman" w:hAnsi="Times New Roman" w:cs="Times New Roman"/>
                      <w:sz w:val="24"/>
                    </w:rPr>
                    <w:t>interaction</w:t>
                  </w:r>
                  <w:r>
                    <w:rPr>
                      <w:rStyle w:val="hps"/>
                      <w:rFonts w:ascii="Times New Roman" w:hAnsi="Times New Roman" w:cs="Times New Roman"/>
                      <w:sz w:val="24"/>
                    </w:rPr>
                    <w:t>s</w:t>
                  </w:r>
                  <w:r w:rsidRPr="008C2723">
                    <w:rPr>
                      <w:rStyle w:val="hps"/>
                      <w:rFonts w:ascii="Times New Roman" w:hAnsi="Times New Roman" w:cs="Times New Roman"/>
                      <w:sz w:val="24"/>
                    </w:rPr>
                    <w:t xml:space="preserve"> physiques</w:t>
                  </w:r>
                  <w:r w:rsidRPr="008C2723">
                    <w:rPr>
                      <w:rFonts w:ascii="Times New Roman" w:hAnsi="Times New Roman" w:cs="Times New Roman"/>
                      <w:sz w:val="24"/>
                    </w:rPr>
                    <w:t xml:space="preserve"> </w:t>
                  </w:r>
                  <w:r w:rsidRPr="008C2723">
                    <w:rPr>
                      <w:rStyle w:val="hps"/>
                      <w:rFonts w:ascii="Times New Roman" w:hAnsi="Times New Roman" w:cs="Times New Roman"/>
                      <w:sz w:val="24"/>
                    </w:rPr>
                    <w:t>entre les facteurs</w:t>
                  </w:r>
                  <w:r w:rsidRPr="008C2723">
                    <w:rPr>
                      <w:rFonts w:ascii="Times New Roman" w:hAnsi="Times New Roman" w:cs="Times New Roman"/>
                      <w:sz w:val="24"/>
                    </w:rPr>
                    <w:t xml:space="preserve"> </w:t>
                  </w:r>
                  <w:r w:rsidRPr="008C2723">
                    <w:rPr>
                      <w:rStyle w:val="hps"/>
                      <w:rFonts w:ascii="Times New Roman" w:hAnsi="Times New Roman" w:cs="Times New Roman"/>
                      <w:sz w:val="24"/>
                    </w:rPr>
                    <w:t>sont indiquées par une</w:t>
                  </w:r>
                  <w:r w:rsidRPr="008C2723">
                    <w:rPr>
                      <w:rFonts w:ascii="Times New Roman" w:hAnsi="Times New Roman" w:cs="Times New Roman"/>
                      <w:sz w:val="24"/>
                    </w:rPr>
                    <w:t xml:space="preserve"> </w:t>
                  </w:r>
                  <w:r w:rsidRPr="008C2723">
                    <w:rPr>
                      <w:rStyle w:val="hps"/>
                      <w:rFonts w:ascii="Times New Roman" w:hAnsi="Times New Roman" w:cs="Times New Roman"/>
                      <w:sz w:val="24"/>
                    </w:rPr>
                    <w:t>flèche en trait</w:t>
                  </w:r>
                  <w:r w:rsidRPr="008C2723">
                    <w:rPr>
                      <w:rFonts w:ascii="Times New Roman" w:hAnsi="Times New Roman" w:cs="Times New Roman"/>
                      <w:sz w:val="24"/>
                    </w:rPr>
                    <w:t xml:space="preserve"> </w:t>
                  </w:r>
                  <w:r w:rsidRPr="008C2723">
                    <w:rPr>
                      <w:rStyle w:val="hps"/>
                      <w:rFonts w:ascii="Times New Roman" w:hAnsi="Times New Roman" w:cs="Times New Roman"/>
                      <w:sz w:val="24"/>
                    </w:rPr>
                    <w:t>épais.</w:t>
                  </w:r>
                </w:p>
                <w:p w:rsidR="00A84831" w:rsidRDefault="00A84831" w:rsidP="00BF7AC5">
                  <w:pPr>
                    <w:jc w:val="both"/>
                  </w:pPr>
                </w:p>
              </w:txbxContent>
            </v:textbox>
          </v:shape>
        </w:pict>
      </w:r>
      <w:r w:rsidR="004C0F3D">
        <w:rPr>
          <w:rFonts w:ascii="Times New Roman" w:hAnsi="Times New Roman" w:cs="Times New Roman"/>
          <w:sz w:val="24"/>
          <w:szCs w:val="24"/>
        </w:rPr>
        <w:br w:type="page"/>
      </w:r>
    </w:p>
    <w:p w:rsidR="004C0F3D" w:rsidRPr="00386310" w:rsidRDefault="004C0F3D" w:rsidP="004C0F3D">
      <w:pPr>
        <w:pStyle w:val="Paragraphedeliste"/>
        <w:numPr>
          <w:ilvl w:val="2"/>
          <w:numId w:val="7"/>
        </w:numPr>
        <w:tabs>
          <w:tab w:val="left" w:pos="1276"/>
          <w:tab w:val="left" w:pos="1976"/>
        </w:tabs>
        <w:ind w:left="0" w:firstLine="567"/>
        <w:jc w:val="both"/>
        <w:rPr>
          <w:rFonts w:ascii="Times New Roman" w:hAnsi="Times New Roman" w:cs="Times New Roman"/>
          <w:b/>
          <w:i/>
          <w:sz w:val="24"/>
          <w:szCs w:val="24"/>
        </w:rPr>
      </w:pPr>
      <w:r w:rsidRPr="0051708E">
        <w:rPr>
          <w:rFonts w:ascii="Times New Roman" w:hAnsi="Times New Roman" w:cs="Times New Roman"/>
          <w:b/>
          <w:i/>
          <w:sz w:val="24"/>
          <w:szCs w:val="24"/>
        </w:rPr>
        <w:lastRenderedPageBreak/>
        <w:t>Le gène HHEX</w:t>
      </w:r>
      <w:r>
        <w:rPr>
          <w:rFonts w:ascii="Times New Roman" w:hAnsi="Times New Roman" w:cs="Times New Roman"/>
          <w:b/>
          <w:i/>
          <w:sz w:val="24"/>
          <w:szCs w:val="24"/>
        </w:rPr>
        <w:t> :</w:t>
      </w:r>
      <w:r>
        <w:rPr>
          <w:rFonts w:ascii="Times New Roman" w:hAnsi="Times New Roman" w:cs="Times New Roman"/>
          <w:sz w:val="24"/>
          <w:szCs w:val="24"/>
        </w:rPr>
        <w:t xml:space="preserve"> </w:t>
      </w:r>
      <w:r w:rsidRPr="0051708E">
        <w:rPr>
          <w:rFonts w:ascii="Times New Roman" w:hAnsi="Times New Roman" w:cs="Times New Roman"/>
          <w:sz w:val="24"/>
          <w:szCs w:val="24"/>
        </w:rPr>
        <w:t xml:space="preserve">Le gène </w:t>
      </w:r>
      <w:r w:rsidRPr="00CC0377">
        <w:rPr>
          <w:rFonts w:ascii="Times New Roman" w:hAnsi="Times New Roman" w:cs="Times New Roman"/>
          <w:b/>
          <w:sz w:val="24"/>
          <w:szCs w:val="24"/>
        </w:rPr>
        <w:t>HHEX</w:t>
      </w:r>
      <w:r w:rsidRPr="0051708E">
        <w:rPr>
          <w:rFonts w:ascii="Times New Roman" w:hAnsi="Times New Roman" w:cs="Times New Roman"/>
          <w:sz w:val="24"/>
          <w:szCs w:val="24"/>
        </w:rPr>
        <w:t xml:space="preserve"> est composé de quatre exons et code pour une protéine de 30 </w:t>
      </w:r>
      <w:proofErr w:type="spellStart"/>
      <w:r w:rsidRPr="0051708E">
        <w:rPr>
          <w:rFonts w:ascii="Times New Roman" w:hAnsi="Times New Roman" w:cs="Times New Roman"/>
          <w:sz w:val="24"/>
          <w:szCs w:val="24"/>
        </w:rPr>
        <w:t>kDa</w:t>
      </w:r>
      <w:proofErr w:type="spellEnd"/>
      <w:r w:rsidRPr="0051708E">
        <w:rPr>
          <w:rFonts w:ascii="Times New Roman" w:hAnsi="Times New Roman" w:cs="Times New Roman"/>
          <w:sz w:val="24"/>
          <w:szCs w:val="24"/>
        </w:rPr>
        <w:t xml:space="preserve"> contenant un </w:t>
      </w:r>
      <w:r w:rsidRPr="00386310">
        <w:rPr>
          <w:rFonts w:ascii="Times New Roman" w:hAnsi="Times New Roman" w:cs="Times New Roman"/>
          <w:sz w:val="24"/>
          <w:szCs w:val="24"/>
        </w:rPr>
        <w:t xml:space="preserve">motif </w:t>
      </w:r>
      <w:r w:rsidR="00DD7C8E" w:rsidRPr="00386310">
        <w:rPr>
          <w:rFonts w:ascii="Times New Roman" w:hAnsi="Times New Roman" w:cs="Times New Roman"/>
          <w:sz w:val="24"/>
          <w:szCs w:val="24"/>
        </w:rPr>
        <w:t>« </w:t>
      </w:r>
      <w:r w:rsidRPr="00386310">
        <w:rPr>
          <w:rFonts w:ascii="Times New Roman" w:hAnsi="Times New Roman" w:cs="Times New Roman"/>
          <w:sz w:val="24"/>
          <w:szCs w:val="24"/>
        </w:rPr>
        <w:t>60-</w:t>
      </w:r>
      <w:proofErr w:type="spellStart"/>
      <w:r w:rsidRPr="00386310">
        <w:rPr>
          <w:rFonts w:ascii="Times New Roman" w:hAnsi="Times New Roman" w:cs="Times New Roman"/>
          <w:sz w:val="24"/>
          <w:szCs w:val="24"/>
        </w:rPr>
        <w:t>amino</w:t>
      </w:r>
      <w:proofErr w:type="spellEnd"/>
      <w:r w:rsidRPr="00386310">
        <w:rPr>
          <w:rFonts w:ascii="Times New Roman" w:hAnsi="Times New Roman" w:cs="Times New Roman"/>
          <w:sz w:val="24"/>
          <w:szCs w:val="24"/>
        </w:rPr>
        <w:t>-</w:t>
      </w:r>
      <w:proofErr w:type="spellStart"/>
      <w:r w:rsidRPr="00386310">
        <w:rPr>
          <w:rFonts w:ascii="Times New Roman" w:hAnsi="Times New Roman" w:cs="Times New Roman"/>
          <w:sz w:val="24"/>
          <w:szCs w:val="24"/>
        </w:rPr>
        <w:t>acid</w:t>
      </w:r>
      <w:proofErr w:type="spellEnd"/>
      <w:r w:rsidRPr="00386310">
        <w:rPr>
          <w:rFonts w:ascii="Times New Roman" w:hAnsi="Times New Roman" w:cs="Times New Roman"/>
          <w:sz w:val="24"/>
          <w:szCs w:val="24"/>
        </w:rPr>
        <w:t xml:space="preserve"> DNA-</w:t>
      </w:r>
      <w:proofErr w:type="spellStart"/>
      <w:r w:rsidRPr="00386310">
        <w:rPr>
          <w:rFonts w:ascii="Times New Roman" w:hAnsi="Times New Roman" w:cs="Times New Roman"/>
          <w:sz w:val="24"/>
          <w:szCs w:val="24"/>
        </w:rPr>
        <w:t>binding</w:t>
      </w:r>
      <w:proofErr w:type="spellEnd"/>
      <w:r w:rsidRPr="00386310">
        <w:rPr>
          <w:rFonts w:ascii="Times New Roman" w:hAnsi="Times New Roman" w:cs="Times New Roman"/>
          <w:sz w:val="24"/>
          <w:szCs w:val="24"/>
        </w:rPr>
        <w:t xml:space="preserve"> </w:t>
      </w:r>
      <w:proofErr w:type="spellStart"/>
      <w:r w:rsidRPr="00386310">
        <w:rPr>
          <w:rFonts w:ascii="Times New Roman" w:hAnsi="Times New Roman" w:cs="Times New Roman"/>
          <w:sz w:val="24"/>
          <w:szCs w:val="24"/>
        </w:rPr>
        <w:t>homeodomain</w:t>
      </w:r>
      <w:proofErr w:type="spellEnd"/>
      <w:r w:rsidR="00DD7C8E" w:rsidRPr="00386310">
        <w:rPr>
          <w:rFonts w:ascii="Times New Roman" w:hAnsi="Times New Roman" w:cs="Times New Roman"/>
          <w:sz w:val="24"/>
          <w:szCs w:val="24"/>
        </w:rPr>
        <w:t> »</w:t>
      </w:r>
      <w:r w:rsidRPr="00386310">
        <w:rPr>
          <w:rFonts w:ascii="Times New Roman" w:hAnsi="Times New Roman" w:cs="Times New Roman"/>
          <w:sz w:val="24"/>
          <w:szCs w:val="24"/>
        </w:rPr>
        <w:t xml:space="preserve"> conservé au cours de l’évolution. L’expression de </w:t>
      </w:r>
      <w:r w:rsidRPr="00386310">
        <w:rPr>
          <w:rFonts w:ascii="Times New Roman" w:hAnsi="Times New Roman" w:cs="Times New Roman"/>
          <w:b/>
          <w:sz w:val="24"/>
          <w:szCs w:val="24"/>
        </w:rPr>
        <w:t xml:space="preserve">HHEX </w:t>
      </w:r>
      <w:r w:rsidRPr="00386310">
        <w:rPr>
          <w:rFonts w:ascii="Times New Roman" w:hAnsi="Times New Roman" w:cs="Times New Roman"/>
          <w:sz w:val="24"/>
          <w:szCs w:val="24"/>
        </w:rPr>
        <w:t xml:space="preserve">a été détectée pour la première fois dans les cellules hématopoïétiques humaines. Au cours de l'embryogenèse, </w:t>
      </w:r>
      <w:r w:rsidRPr="00386310">
        <w:rPr>
          <w:rFonts w:ascii="Times New Roman" w:hAnsi="Times New Roman" w:cs="Times New Roman"/>
          <w:b/>
          <w:sz w:val="24"/>
          <w:szCs w:val="24"/>
        </w:rPr>
        <w:t>HHEX</w:t>
      </w:r>
      <w:r w:rsidRPr="00386310">
        <w:rPr>
          <w:rFonts w:ascii="Times New Roman" w:hAnsi="Times New Roman" w:cs="Times New Roman"/>
          <w:sz w:val="24"/>
          <w:szCs w:val="24"/>
        </w:rPr>
        <w:t xml:space="preserve"> est exprimé à des niveaux élevés dans le développement de la thyroïde</w:t>
      </w:r>
      <w:r w:rsidRPr="00386310">
        <w:rPr>
          <w:rFonts w:ascii="Times New Roman" w:hAnsi="Times New Roman" w:cs="Times New Roman"/>
          <w:i/>
          <w:sz w:val="24"/>
          <w:szCs w:val="24"/>
        </w:rPr>
        <w:t xml:space="preserve"> </w:t>
      </w:r>
      <w:r w:rsidRPr="00386310">
        <w:rPr>
          <w:rFonts w:ascii="Times New Roman" w:hAnsi="Times New Roman" w:cs="Times New Roman"/>
          <w:iCs/>
          <w:sz w:val="24"/>
          <w:szCs w:val="24"/>
        </w:rPr>
        <w:t xml:space="preserve">(Thomas </w:t>
      </w:r>
      <w:r w:rsidRPr="00386310">
        <w:rPr>
          <w:rFonts w:ascii="Times New Roman" w:hAnsi="Times New Roman" w:cs="Times New Roman"/>
          <w:i/>
          <w:sz w:val="24"/>
          <w:szCs w:val="24"/>
        </w:rPr>
        <w:t xml:space="preserve">et </w:t>
      </w:r>
      <w:proofErr w:type="gramStart"/>
      <w:r w:rsidRPr="00386310">
        <w:rPr>
          <w:rFonts w:ascii="Times New Roman" w:hAnsi="Times New Roman" w:cs="Times New Roman"/>
          <w:i/>
          <w:sz w:val="24"/>
          <w:szCs w:val="24"/>
        </w:rPr>
        <w:t>al</w:t>
      </w:r>
      <w:r w:rsidRPr="00386310">
        <w:rPr>
          <w:rFonts w:ascii="Times New Roman" w:hAnsi="Times New Roman" w:cs="Times New Roman"/>
          <w:iCs/>
          <w:sz w:val="24"/>
          <w:szCs w:val="24"/>
        </w:rPr>
        <w:t>.,</w:t>
      </w:r>
      <w:proofErr w:type="gramEnd"/>
      <w:r w:rsidRPr="00386310">
        <w:rPr>
          <w:rFonts w:ascii="Times New Roman" w:hAnsi="Times New Roman" w:cs="Times New Roman"/>
          <w:iCs/>
          <w:sz w:val="24"/>
          <w:szCs w:val="24"/>
        </w:rPr>
        <w:t xml:space="preserve"> 1998 ; Bogue, 2000).</w:t>
      </w:r>
    </w:p>
    <w:p w:rsidR="004C0F3D" w:rsidRPr="00A22424" w:rsidRDefault="004C0F3D" w:rsidP="004C0F3D">
      <w:pPr>
        <w:pStyle w:val="Paragraphedeliste"/>
        <w:rPr>
          <w:rFonts w:ascii="Times New Roman" w:hAnsi="Times New Roman" w:cs="Times New Roman"/>
          <w:sz w:val="24"/>
          <w:szCs w:val="24"/>
        </w:rPr>
      </w:pPr>
    </w:p>
    <w:p w:rsidR="004C0F3D" w:rsidRPr="00386310" w:rsidRDefault="004C0F3D" w:rsidP="00386310">
      <w:pPr>
        <w:pStyle w:val="Paragraphedeliste"/>
        <w:numPr>
          <w:ilvl w:val="2"/>
          <w:numId w:val="7"/>
        </w:numPr>
        <w:tabs>
          <w:tab w:val="left" w:pos="1276"/>
          <w:tab w:val="left" w:pos="1976"/>
        </w:tabs>
        <w:spacing w:after="0"/>
        <w:ind w:left="0" w:firstLine="567"/>
        <w:jc w:val="both"/>
        <w:rPr>
          <w:rFonts w:ascii="Times New Roman" w:hAnsi="Times New Roman" w:cs="Times New Roman"/>
          <w:b/>
          <w:i/>
          <w:sz w:val="24"/>
          <w:szCs w:val="24"/>
        </w:rPr>
      </w:pPr>
      <w:r w:rsidRPr="00DD7C8E">
        <w:rPr>
          <w:rFonts w:ascii="Times New Roman" w:hAnsi="Times New Roman" w:cs="Times New Roman"/>
          <w:b/>
          <w:i/>
          <w:sz w:val="24"/>
          <w:szCs w:val="24"/>
        </w:rPr>
        <w:t xml:space="preserve">Le gène HOX : </w:t>
      </w:r>
      <w:r w:rsidRPr="00DD7C8E">
        <w:rPr>
          <w:rFonts w:ascii="Times New Roman" w:hAnsi="Times New Roman" w:cs="Times New Roman"/>
          <w:sz w:val="24"/>
          <w:szCs w:val="24"/>
        </w:rPr>
        <w:t xml:space="preserve">La famille des gènes </w:t>
      </w:r>
      <w:r w:rsidRPr="00DD7C8E">
        <w:rPr>
          <w:rFonts w:ascii="Times New Roman" w:hAnsi="Times New Roman" w:cs="Times New Roman"/>
          <w:b/>
          <w:sz w:val="24"/>
          <w:szCs w:val="24"/>
        </w:rPr>
        <w:t>HOX</w:t>
      </w:r>
      <w:r w:rsidRPr="00DD7C8E">
        <w:rPr>
          <w:rFonts w:ascii="Times New Roman" w:hAnsi="Times New Roman" w:cs="Times New Roman"/>
          <w:sz w:val="24"/>
          <w:szCs w:val="24"/>
        </w:rPr>
        <w:t xml:space="preserve"> chez la souris et l’humain est composée de 38 gènes codant pour des facteurs de transcription avec un motif de liaison à l'ADN </w:t>
      </w:r>
      <w:r w:rsidRPr="00DD7C8E">
        <w:rPr>
          <w:rFonts w:ascii="Times New Roman" w:hAnsi="Times New Roman" w:cs="Times New Roman"/>
          <w:i/>
          <w:sz w:val="24"/>
          <w:szCs w:val="24"/>
        </w:rPr>
        <w:t>« l'</w:t>
      </w:r>
      <w:proofErr w:type="spellStart"/>
      <w:r w:rsidRPr="00DD7C8E">
        <w:rPr>
          <w:rFonts w:ascii="Times New Roman" w:hAnsi="Times New Roman" w:cs="Times New Roman"/>
          <w:i/>
          <w:sz w:val="24"/>
          <w:szCs w:val="24"/>
        </w:rPr>
        <w:t>homéodomaine</w:t>
      </w:r>
      <w:proofErr w:type="spellEnd"/>
      <w:r w:rsidRPr="00DD7C8E">
        <w:rPr>
          <w:rFonts w:ascii="Times New Roman" w:hAnsi="Times New Roman" w:cs="Times New Roman"/>
          <w:i/>
          <w:sz w:val="24"/>
          <w:szCs w:val="24"/>
        </w:rPr>
        <w:t xml:space="preserve"> </w:t>
      </w:r>
      <w:proofErr w:type="spellStart"/>
      <w:r w:rsidRPr="00DD7C8E">
        <w:rPr>
          <w:rFonts w:ascii="Times New Roman" w:hAnsi="Times New Roman" w:cs="Times New Roman"/>
          <w:i/>
          <w:sz w:val="24"/>
          <w:szCs w:val="24"/>
        </w:rPr>
        <w:t>Antennapedia</w:t>
      </w:r>
      <w:proofErr w:type="spellEnd"/>
      <w:r w:rsidRPr="00DD7C8E">
        <w:rPr>
          <w:rFonts w:ascii="Times New Roman" w:hAnsi="Times New Roman" w:cs="Times New Roman"/>
          <w:i/>
          <w:sz w:val="24"/>
          <w:szCs w:val="24"/>
        </w:rPr>
        <w:t xml:space="preserve"> » </w:t>
      </w:r>
      <w:r w:rsidRPr="00DD7C8E">
        <w:rPr>
          <w:rFonts w:ascii="Times New Roman" w:hAnsi="Times New Roman" w:cs="Times New Roman"/>
          <w:sz w:val="24"/>
          <w:szCs w:val="24"/>
        </w:rPr>
        <w:t xml:space="preserve">hautement conservé, et dont la  fonction est de réguler le développement embryonnaire le long de l'axe </w:t>
      </w:r>
      <w:proofErr w:type="spellStart"/>
      <w:r w:rsidRPr="00DD7C8E">
        <w:rPr>
          <w:rFonts w:ascii="Times New Roman" w:hAnsi="Times New Roman" w:cs="Times New Roman"/>
          <w:sz w:val="24"/>
          <w:szCs w:val="24"/>
        </w:rPr>
        <w:t>antéro-postérieur</w:t>
      </w:r>
      <w:proofErr w:type="spellEnd"/>
      <w:r w:rsidRPr="00DD7C8E">
        <w:rPr>
          <w:rFonts w:ascii="Times New Roman" w:hAnsi="Times New Roman" w:cs="Times New Roman"/>
          <w:sz w:val="24"/>
          <w:szCs w:val="24"/>
        </w:rPr>
        <w:t xml:space="preserve"> </w:t>
      </w:r>
      <w:r w:rsidR="00386310" w:rsidRPr="00B42F6B">
        <w:rPr>
          <w:rFonts w:ascii="Times New Roman" w:hAnsi="Times New Roman" w:cs="Times New Roman"/>
          <w:sz w:val="24"/>
          <w:szCs w:val="24"/>
        </w:rPr>
        <w:t>(</w:t>
      </w:r>
      <w:proofErr w:type="spellStart"/>
      <w:r w:rsidR="00386310" w:rsidRPr="00B42F6B">
        <w:rPr>
          <w:rFonts w:ascii="Times New Roman" w:hAnsi="Times New Roman" w:cs="Times New Roman"/>
          <w:bCs/>
          <w:sz w:val="24"/>
          <w:szCs w:val="24"/>
        </w:rPr>
        <w:t>Manley</w:t>
      </w:r>
      <w:proofErr w:type="spellEnd"/>
      <w:r w:rsidR="00386310" w:rsidRPr="00B42F6B">
        <w:rPr>
          <w:rFonts w:ascii="Times New Roman" w:hAnsi="Times New Roman" w:cs="Times New Roman"/>
          <w:bCs/>
          <w:sz w:val="24"/>
          <w:szCs w:val="24"/>
        </w:rPr>
        <w:t xml:space="preserve"> </w:t>
      </w:r>
      <w:r w:rsidR="00386310" w:rsidRPr="00B42F6B">
        <w:rPr>
          <w:rFonts w:ascii="Times New Roman" w:hAnsi="Times New Roman" w:cs="Times New Roman"/>
          <w:bCs/>
          <w:i/>
          <w:sz w:val="24"/>
          <w:szCs w:val="24"/>
        </w:rPr>
        <w:t>et al</w:t>
      </w:r>
      <w:r w:rsidR="00386310">
        <w:rPr>
          <w:rFonts w:ascii="Times New Roman" w:hAnsi="Times New Roman" w:cs="Times New Roman"/>
          <w:b/>
          <w:bCs/>
          <w:sz w:val="24"/>
          <w:szCs w:val="24"/>
        </w:rPr>
        <w:t xml:space="preserve"> </w:t>
      </w:r>
      <w:proofErr w:type="gramStart"/>
      <w:r w:rsidR="00386310" w:rsidRPr="00386310">
        <w:rPr>
          <w:rFonts w:ascii="Times New Roman" w:hAnsi="Times New Roman" w:cs="Times New Roman"/>
          <w:bCs/>
          <w:sz w:val="24"/>
          <w:szCs w:val="24"/>
        </w:rPr>
        <w:t>.,</w:t>
      </w:r>
      <w:proofErr w:type="gramEnd"/>
      <w:r w:rsidR="00386310" w:rsidRPr="00386310">
        <w:rPr>
          <w:rFonts w:ascii="Times New Roman" w:hAnsi="Times New Roman" w:cs="Times New Roman"/>
          <w:bCs/>
          <w:sz w:val="24"/>
          <w:szCs w:val="24"/>
        </w:rPr>
        <w:t xml:space="preserve"> 1995) ainsi que le </w:t>
      </w:r>
      <w:r w:rsidR="00386310" w:rsidRPr="00386310">
        <w:rPr>
          <w:rFonts w:ascii="Times New Roman" w:hAnsi="Times New Roman" w:cs="Times New Roman"/>
          <w:sz w:val="24"/>
          <w:szCs w:val="24"/>
        </w:rPr>
        <w:t>développement de la région pharyngée</w:t>
      </w:r>
      <w:r w:rsidRPr="00386310">
        <w:rPr>
          <w:rFonts w:ascii="Times New Roman" w:hAnsi="Times New Roman" w:cs="Times New Roman"/>
          <w:bCs/>
          <w:sz w:val="24"/>
          <w:szCs w:val="24"/>
        </w:rPr>
        <w:t xml:space="preserve"> ainsi que le </w:t>
      </w:r>
      <w:r w:rsidRPr="00386310">
        <w:rPr>
          <w:rFonts w:ascii="Times New Roman" w:hAnsi="Times New Roman" w:cs="Times New Roman"/>
          <w:sz w:val="24"/>
          <w:szCs w:val="24"/>
        </w:rPr>
        <w:t xml:space="preserve">développement de la région pharyngée. Le gène </w:t>
      </w:r>
      <w:r w:rsidRPr="00386310">
        <w:rPr>
          <w:rFonts w:ascii="Times New Roman" w:hAnsi="Times New Roman" w:cs="Times New Roman"/>
          <w:b/>
          <w:sz w:val="24"/>
          <w:szCs w:val="24"/>
        </w:rPr>
        <w:t>HOX</w:t>
      </w:r>
      <w:r w:rsidRPr="00386310">
        <w:rPr>
          <w:rFonts w:ascii="Times New Roman" w:hAnsi="Times New Roman" w:cs="Times New Roman"/>
          <w:sz w:val="24"/>
          <w:szCs w:val="24"/>
        </w:rPr>
        <w:t xml:space="preserve"> est  réparti en quatre groupes de liaison (désignés comme </w:t>
      </w:r>
      <w:proofErr w:type="spellStart"/>
      <w:r w:rsidRPr="00386310">
        <w:rPr>
          <w:rFonts w:ascii="Times New Roman" w:hAnsi="Times New Roman" w:cs="Times New Roman"/>
          <w:sz w:val="24"/>
          <w:szCs w:val="24"/>
        </w:rPr>
        <w:t>Hox</w:t>
      </w:r>
      <w:proofErr w:type="spellEnd"/>
      <w:r w:rsidRPr="00386310">
        <w:rPr>
          <w:rFonts w:ascii="Times New Roman" w:hAnsi="Times New Roman" w:cs="Times New Roman"/>
          <w:sz w:val="24"/>
          <w:szCs w:val="24"/>
        </w:rPr>
        <w:t xml:space="preserve"> A, </w:t>
      </w:r>
      <w:proofErr w:type="spellStart"/>
      <w:r w:rsidRPr="00386310">
        <w:rPr>
          <w:rFonts w:ascii="Times New Roman" w:hAnsi="Times New Roman" w:cs="Times New Roman"/>
          <w:sz w:val="24"/>
          <w:szCs w:val="24"/>
        </w:rPr>
        <w:t>Hox</w:t>
      </w:r>
      <w:proofErr w:type="spellEnd"/>
      <w:r w:rsidRPr="00386310">
        <w:rPr>
          <w:rFonts w:ascii="Times New Roman" w:hAnsi="Times New Roman" w:cs="Times New Roman"/>
          <w:sz w:val="24"/>
          <w:szCs w:val="24"/>
        </w:rPr>
        <w:t xml:space="preserve"> B, </w:t>
      </w:r>
      <w:proofErr w:type="spellStart"/>
      <w:r w:rsidRPr="00386310">
        <w:rPr>
          <w:rFonts w:ascii="Times New Roman" w:hAnsi="Times New Roman" w:cs="Times New Roman"/>
          <w:sz w:val="24"/>
          <w:szCs w:val="24"/>
        </w:rPr>
        <w:t>Hox</w:t>
      </w:r>
      <w:proofErr w:type="spellEnd"/>
      <w:r w:rsidRPr="00386310">
        <w:rPr>
          <w:rFonts w:ascii="Times New Roman" w:hAnsi="Times New Roman" w:cs="Times New Roman"/>
          <w:sz w:val="24"/>
          <w:szCs w:val="24"/>
        </w:rPr>
        <w:t xml:space="preserve"> C et </w:t>
      </w:r>
      <w:proofErr w:type="spellStart"/>
      <w:r w:rsidRPr="00386310">
        <w:rPr>
          <w:rFonts w:ascii="Times New Roman" w:hAnsi="Times New Roman" w:cs="Times New Roman"/>
          <w:sz w:val="24"/>
          <w:szCs w:val="24"/>
        </w:rPr>
        <w:t>Hox</w:t>
      </w:r>
      <w:proofErr w:type="spellEnd"/>
      <w:r w:rsidRPr="00386310">
        <w:rPr>
          <w:rFonts w:ascii="Times New Roman" w:hAnsi="Times New Roman" w:cs="Times New Roman"/>
          <w:sz w:val="24"/>
          <w:szCs w:val="24"/>
        </w:rPr>
        <w:t xml:space="preserve"> D) sur quatre chromosomes distincts.  Cette répartition est basée sur la si</w:t>
      </w:r>
      <w:r w:rsidR="00DD7C8E" w:rsidRPr="00386310">
        <w:rPr>
          <w:rFonts w:ascii="Times New Roman" w:hAnsi="Times New Roman" w:cs="Times New Roman"/>
          <w:sz w:val="24"/>
          <w:szCs w:val="24"/>
        </w:rPr>
        <w:t xml:space="preserve">milarité de la séquence d'ADN. </w:t>
      </w:r>
      <w:r w:rsidRPr="00386310">
        <w:rPr>
          <w:rFonts w:ascii="Times New Roman" w:hAnsi="Times New Roman" w:cs="Times New Roman"/>
          <w:sz w:val="24"/>
          <w:szCs w:val="24"/>
        </w:rPr>
        <w:t>Les membres individuels de ces quatre groupes de liaison ont été classés en 13 familles (Scott, 1992).</w:t>
      </w:r>
      <w:r w:rsidR="00DD7C8E" w:rsidRPr="00386310">
        <w:rPr>
          <w:rFonts w:ascii="Times New Roman" w:hAnsi="Times New Roman" w:cs="Times New Roman"/>
          <w:sz w:val="24"/>
          <w:szCs w:val="24"/>
        </w:rPr>
        <w:t xml:space="preserve"> </w:t>
      </w:r>
      <w:r w:rsidRPr="00386310">
        <w:rPr>
          <w:rFonts w:ascii="Times New Roman" w:hAnsi="Times New Roman" w:cs="Times New Roman"/>
          <w:sz w:val="24"/>
          <w:szCs w:val="24"/>
        </w:rPr>
        <w:t>À ce jour, l'analyse des gènes HOX a été principalement dirigée vers la compréhension de leurs rôles dans le développement des dérivés de la crête neurale, le système nerveux central et les membres. Beaucoup des gènes HOX ont des profils d'expression complexes dans le développement des organes, et même dans les tissus des organes adultes (</w:t>
      </w:r>
      <w:proofErr w:type="spellStart"/>
      <w:r w:rsidRPr="00386310">
        <w:rPr>
          <w:rFonts w:ascii="Times New Roman" w:hAnsi="Times New Roman" w:cs="Times New Roman"/>
          <w:sz w:val="24"/>
          <w:szCs w:val="24"/>
        </w:rPr>
        <w:t>refernces</w:t>
      </w:r>
      <w:proofErr w:type="spellEnd"/>
      <w:r w:rsidRPr="00386310">
        <w:rPr>
          <w:rFonts w:ascii="Times New Roman" w:hAnsi="Times New Roman" w:cs="Times New Roman"/>
          <w:sz w:val="24"/>
          <w:szCs w:val="24"/>
        </w:rPr>
        <w:t xml:space="preserve">). </w:t>
      </w:r>
      <w:r w:rsidR="00DD7C8E" w:rsidRPr="00386310">
        <w:rPr>
          <w:rFonts w:ascii="Times New Roman" w:hAnsi="Times New Roman" w:cs="Times New Roman"/>
          <w:sz w:val="24"/>
          <w:szCs w:val="24"/>
        </w:rPr>
        <w:t xml:space="preserve"> </w:t>
      </w:r>
      <w:r w:rsidRPr="00386310">
        <w:rPr>
          <w:rFonts w:ascii="Times New Roman" w:hAnsi="Times New Roman" w:cs="Times New Roman"/>
          <w:sz w:val="24"/>
          <w:szCs w:val="24"/>
        </w:rPr>
        <w:t>Hoxa3 est le gène candidat au cours du  développement  de la thyroïde. Hoxa3 est exprimé dans le plancher du pharynx, dans le diverticule de la thyroïde en développement, dans la crête neurale mésenchymateuse et dans l’endoderme de la 4</w:t>
      </w:r>
      <w:r w:rsidR="00DD7C8E" w:rsidRPr="00386310">
        <w:rPr>
          <w:rFonts w:ascii="Times New Roman" w:hAnsi="Times New Roman" w:cs="Times New Roman"/>
          <w:sz w:val="24"/>
          <w:szCs w:val="24"/>
          <w:vertAlign w:val="superscript"/>
        </w:rPr>
        <w:t>ème</w:t>
      </w:r>
      <w:r w:rsidR="00DD7C8E" w:rsidRPr="00386310">
        <w:rPr>
          <w:rFonts w:ascii="Times New Roman" w:hAnsi="Times New Roman" w:cs="Times New Roman"/>
          <w:sz w:val="24"/>
          <w:szCs w:val="24"/>
        </w:rPr>
        <w:t xml:space="preserve"> </w:t>
      </w:r>
      <w:r w:rsidRPr="00386310">
        <w:rPr>
          <w:rFonts w:ascii="Times New Roman" w:hAnsi="Times New Roman" w:cs="Times New Roman"/>
          <w:sz w:val="24"/>
          <w:szCs w:val="24"/>
        </w:rPr>
        <w:t xml:space="preserve"> poche pharyngienne qui donnera lieu à la formation des corps </w:t>
      </w:r>
      <w:proofErr w:type="spellStart"/>
      <w:r w:rsidRPr="00386310">
        <w:rPr>
          <w:rFonts w:ascii="Times New Roman" w:hAnsi="Times New Roman" w:cs="Times New Roman"/>
          <w:sz w:val="24"/>
          <w:szCs w:val="24"/>
        </w:rPr>
        <w:t>ultimobranchiaux</w:t>
      </w:r>
      <w:proofErr w:type="spellEnd"/>
      <w:r w:rsidRPr="00386310">
        <w:rPr>
          <w:rFonts w:ascii="Times New Roman" w:hAnsi="Times New Roman" w:cs="Times New Roman"/>
          <w:sz w:val="24"/>
          <w:szCs w:val="24"/>
        </w:rPr>
        <w:t xml:space="preserve"> (</w:t>
      </w:r>
      <w:proofErr w:type="spellStart"/>
      <w:r w:rsidRPr="00386310">
        <w:rPr>
          <w:rFonts w:ascii="Times New Roman" w:hAnsi="Times New Roman" w:cs="Times New Roman"/>
          <w:sz w:val="24"/>
          <w:szCs w:val="24"/>
        </w:rPr>
        <w:t>Gaunt</w:t>
      </w:r>
      <w:proofErr w:type="spellEnd"/>
      <w:r w:rsidRPr="00386310">
        <w:rPr>
          <w:rFonts w:ascii="Times New Roman" w:hAnsi="Times New Roman" w:cs="Times New Roman"/>
          <w:sz w:val="24"/>
          <w:szCs w:val="24"/>
        </w:rPr>
        <w:t xml:space="preserve">, 1988; Hunt </w:t>
      </w:r>
      <w:r w:rsidRPr="00386310">
        <w:rPr>
          <w:rFonts w:ascii="Times New Roman" w:hAnsi="Times New Roman" w:cs="Times New Roman"/>
          <w:i/>
          <w:sz w:val="24"/>
          <w:szCs w:val="24"/>
        </w:rPr>
        <w:t>et al</w:t>
      </w:r>
      <w:r w:rsidRPr="00386310">
        <w:rPr>
          <w:rFonts w:ascii="Times New Roman" w:hAnsi="Times New Roman" w:cs="Times New Roman"/>
          <w:sz w:val="24"/>
          <w:szCs w:val="24"/>
        </w:rPr>
        <w:t xml:space="preserve">., 1991). </w:t>
      </w:r>
    </w:p>
    <w:p w:rsidR="004C0F3D" w:rsidRPr="0051708E" w:rsidRDefault="004C0F3D" w:rsidP="004C0F3D">
      <w:pPr>
        <w:pStyle w:val="Paragraphedeliste"/>
        <w:rPr>
          <w:rFonts w:ascii="Times New Roman" w:hAnsi="Times New Roman" w:cs="Times New Roman"/>
          <w:b/>
          <w:i/>
          <w:sz w:val="24"/>
          <w:szCs w:val="24"/>
        </w:rPr>
      </w:pPr>
    </w:p>
    <w:p w:rsidR="00DD7C8E" w:rsidRDefault="004C0F3D" w:rsidP="00DD7C8E">
      <w:pPr>
        <w:pStyle w:val="Paragraphedeliste"/>
        <w:numPr>
          <w:ilvl w:val="1"/>
          <w:numId w:val="7"/>
        </w:numPr>
        <w:tabs>
          <w:tab w:val="left" w:pos="426"/>
          <w:tab w:val="left" w:pos="709"/>
          <w:tab w:val="left" w:pos="851"/>
          <w:tab w:val="left" w:pos="1976"/>
        </w:tabs>
        <w:spacing w:after="0"/>
        <w:ind w:left="0" w:firstLine="284"/>
        <w:rPr>
          <w:rFonts w:ascii="Times New Roman" w:hAnsi="Times New Roman" w:cs="Times New Roman"/>
          <w:b/>
          <w:i/>
          <w:sz w:val="24"/>
          <w:szCs w:val="24"/>
        </w:rPr>
      </w:pPr>
      <w:r w:rsidRPr="0051708E">
        <w:rPr>
          <w:rFonts w:ascii="Times New Roman" w:hAnsi="Times New Roman" w:cs="Times New Roman"/>
          <w:b/>
          <w:i/>
          <w:sz w:val="24"/>
          <w:szCs w:val="24"/>
        </w:rPr>
        <w:t xml:space="preserve">La hiérarchie de l’expression  des </w:t>
      </w:r>
      <w:proofErr w:type="spellStart"/>
      <w:r w:rsidRPr="0051708E">
        <w:rPr>
          <w:rFonts w:ascii="Times New Roman" w:hAnsi="Times New Roman" w:cs="Times New Roman"/>
          <w:b/>
          <w:i/>
          <w:sz w:val="24"/>
          <w:szCs w:val="24"/>
        </w:rPr>
        <w:t>FTTs</w:t>
      </w:r>
      <w:proofErr w:type="spellEnd"/>
      <w:r w:rsidR="00DD7C8E">
        <w:rPr>
          <w:rFonts w:ascii="Times New Roman" w:hAnsi="Times New Roman" w:cs="Times New Roman"/>
          <w:b/>
          <w:i/>
          <w:sz w:val="24"/>
          <w:szCs w:val="24"/>
        </w:rPr>
        <w:t xml:space="preserve"> : </w:t>
      </w:r>
    </w:p>
    <w:p w:rsidR="00DD7C8E" w:rsidRPr="00386310" w:rsidRDefault="00DD7C8E" w:rsidP="00DD7C8E">
      <w:pPr>
        <w:tabs>
          <w:tab w:val="left" w:pos="426"/>
          <w:tab w:val="left" w:pos="709"/>
          <w:tab w:val="left" w:pos="851"/>
          <w:tab w:val="left" w:pos="1976"/>
        </w:tabs>
        <w:spacing w:after="0"/>
        <w:rPr>
          <w:rFonts w:ascii="Times New Roman" w:hAnsi="Times New Roman" w:cs="Times New Roman"/>
          <w:sz w:val="16"/>
          <w:szCs w:val="16"/>
        </w:rPr>
      </w:pPr>
    </w:p>
    <w:p w:rsidR="004C0F3D" w:rsidRPr="00386310" w:rsidRDefault="00DD7C8E" w:rsidP="00DD7C8E">
      <w:pPr>
        <w:tabs>
          <w:tab w:val="left" w:pos="426"/>
          <w:tab w:val="left" w:pos="709"/>
          <w:tab w:val="left" w:pos="851"/>
          <w:tab w:val="left" w:pos="1976"/>
        </w:tabs>
        <w:spacing w:after="0"/>
        <w:jc w:val="both"/>
        <w:rPr>
          <w:rFonts w:ascii="Times New Roman" w:hAnsi="Times New Roman" w:cs="Times New Roman"/>
          <w:sz w:val="24"/>
          <w:szCs w:val="24"/>
        </w:rPr>
      </w:pPr>
      <w:r w:rsidRPr="00386310">
        <w:rPr>
          <w:rFonts w:ascii="Times New Roman" w:hAnsi="Times New Roman" w:cs="Times New Roman"/>
          <w:sz w:val="24"/>
          <w:szCs w:val="24"/>
        </w:rPr>
        <w:t xml:space="preserve">     </w:t>
      </w:r>
      <w:r w:rsidR="004C0F3D" w:rsidRPr="00386310">
        <w:rPr>
          <w:rFonts w:ascii="Times New Roman" w:hAnsi="Times New Roman" w:cs="Times New Roman"/>
          <w:sz w:val="24"/>
          <w:szCs w:val="24"/>
        </w:rPr>
        <w:t xml:space="preserve">Des expériences sur des cellules souches embryonnaires de souris ont montrées que l'expression transitoire de </w:t>
      </w:r>
      <w:r w:rsidR="004C0F3D" w:rsidRPr="00386310">
        <w:rPr>
          <w:rFonts w:ascii="Times New Roman" w:hAnsi="Times New Roman" w:cs="Times New Roman"/>
          <w:b/>
          <w:sz w:val="24"/>
          <w:szCs w:val="24"/>
        </w:rPr>
        <w:t>PAX8</w:t>
      </w:r>
      <w:r w:rsidR="004C0F3D" w:rsidRPr="00386310">
        <w:rPr>
          <w:rFonts w:ascii="Times New Roman" w:hAnsi="Times New Roman" w:cs="Times New Roman"/>
          <w:sz w:val="24"/>
          <w:szCs w:val="24"/>
        </w:rPr>
        <w:t xml:space="preserve"> et </w:t>
      </w:r>
      <w:r w:rsidR="004C0F3D" w:rsidRPr="00386310">
        <w:rPr>
          <w:rFonts w:ascii="Times New Roman" w:hAnsi="Times New Roman" w:cs="Times New Roman"/>
          <w:b/>
          <w:sz w:val="24"/>
          <w:szCs w:val="24"/>
        </w:rPr>
        <w:t>NKX2-1</w:t>
      </w:r>
      <w:r w:rsidR="004C0F3D" w:rsidRPr="00386310">
        <w:rPr>
          <w:rFonts w:ascii="Times New Roman" w:hAnsi="Times New Roman" w:cs="Times New Roman"/>
          <w:sz w:val="24"/>
          <w:szCs w:val="24"/>
        </w:rPr>
        <w:t xml:space="preserve"> seulement est suffisante pour entraîner une différenciation de l'épithélium thyroïdien. En outre, la surexpression de Nkx2-1 dans des cellules souches embryonnaires a été suffisante pour induire l'expression de FoxE1.  Les études sur le développement de la souris ont montrées que chez les embryons à E10  l'expression de </w:t>
      </w:r>
      <w:r w:rsidR="004C0F3D" w:rsidRPr="00386310">
        <w:rPr>
          <w:rFonts w:ascii="Times New Roman" w:hAnsi="Times New Roman" w:cs="Times New Roman"/>
          <w:b/>
          <w:sz w:val="24"/>
          <w:szCs w:val="24"/>
        </w:rPr>
        <w:t>PAX8</w:t>
      </w:r>
      <w:r w:rsidR="004C0F3D" w:rsidRPr="00386310">
        <w:rPr>
          <w:rFonts w:ascii="Times New Roman" w:hAnsi="Times New Roman" w:cs="Times New Roman"/>
          <w:sz w:val="24"/>
          <w:szCs w:val="24"/>
        </w:rPr>
        <w:t xml:space="preserve"> et </w:t>
      </w:r>
      <w:r w:rsidR="004C0F3D" w:rsidRPr="00386310">
        <w:rPr>
          <w:rFonts w:ascii="Times New Roman" w:hAnsi="Times New Roman" w:cs="Times New Roman"/>
          <w:b/>
          <w:sz w:val="24"/>
          <w:szCs w:val="24"/>
        </w:rPr>
        <w:t>NKX2-1</w:t>
      </w:r>
      <w:r w:rsidR="004C0F3D" w:rsidRPr="00386310">
        <w:rPr>
          <w:rFonts w:ascii="Times New Roman" w:hAnsi="Times New Roman" w:cs="Times New Roman"/>
          <w:sz w:val="24"/>
          <w:szCs w:val="24"/>
        </w:rPr>
        <w:t xml:space="preserve"> induit l'expression de </w:t>
      </w:r>
      <w:r w:rsidR="004C0F3D" w:rsidRPr="00386310">
        <w:rPr>
          <w:rFonts w:ascii="Times New Roman" w:hAnsi="Times New Roman" w:cs="Times New Roman"/>
          <w:b/>
          <w:sz w:val="24"/>
          <w:szCs w:val="24"/>
        </w:rPr>
        <w:t>HHEX</w:t>
      </w:r>
      <w:r w:rsidR="004C0F3D" w:rsidRPr="00386310">
        <w:rPr>
          <w:rFonts w:ascii="Times New Roman" w:hAnsi="Times New Roman" w:cs="Times New Roman"/>
          <w:sz w:val="24"/>
          <w:szCs w:val="24"/>
        </w:rPr>
        <w:t xml:space="preserve"> et </w:t>
      </w:r>
      <w:r w:rsidR="004C0F3D" w:rsidRPr="00386310">
        <w:rPr>
          <w:rFonts w:ascii="Times New Roman" w:hAnsi="Times New Roman" w:cs="Times New Roman"/>
          <w:b/>
          <w:sz w:val="24"/>
          <w:szCs w:val="24"/>
        </w:rPr>
        <w:t>FOXE1</w:t>
      </w:r>
      <w:r w:rsidR="004C0F3D" w:rsidRPr="00386310">
        <w:rPr>
          <w:rFonts w:ascii="Times New Roman" w:hAnsi="Times New Roman" w:cs="Times New Roman"/>
          <w:sz w:val="24"/>
          <w:szCs w:val="24"/>
        </w:rPr>
        <w:t xml:space="preserve"> dans les cellules pluripotentes, qui entraîne la différenciation de la thyroïde, </w:t>
      </w:r>
      <w:r w:rsidR="004C0F3D" w:rsidRPr="00386310">
        <w:rPr>
          <w:rFonts w:ascii="Times New Roman" w:hAnsi="Times New Roman" w:cs="Times New Roman"/>
          <w:i/>
          <w:sz w:val="24"/>
          <w:szCs w:val="24"/>
        </w:rPr>
        <w:t xml:space="preserve">« une boucle autorégulatrice » </w:t>
      </w:r>
      <w:r w:rsidR="004C0F3D" w:rsidRPr="00386310">
        <w:rPr>
          <w:rFonts w:ascii="Times New Roman" w:hAnsi="Times New Roman" w:cs="Times New Roman"/>
          <w:bCs/>
          <w:sz w:val="24"/>
          <w:szCs w:val="24"/>
        </w:rPr>
        <w:t>(Figure 7)</w:t>
      </w:r>
      <w:r w:rsidR="004C0F3D" w:rsidRPr="00386310">
        <w:rPr>
          <w:rFonts w:ascii="Times New Roman" w:hAnsi="Times New Roman" w:cs="Times New Roman"/>
          <w:b/>
          <w:sz w:val="24"/>
          <w:szCs w:val="24"/>
        </w:rPr>
        <w:t xml:space="preserve"> </w:t>
      </w:r>
      <w:r w:rsidR="004C0F3D" w:rsidRPr="00386310">
        <w:rPr>
          <w:rFonts w:ascii="Times New Roman" w:hAnsi="Times New Roman" w:cs="Times New Roman"/>
          <w:sz w:val="24"/>
          <w:szCs w:val="24"/>
        </w:rPr>
        <w:t>(Fernández</w:t>
      </w:r>
      <w:r w:rsidR="004C0F3D" w:rsidRPr="00386310">
        <w:rPr>
          <w:rFonts w:ascii="Times New Roman" w:hAnsi="Times New Roman" w:cs="Times New Roman"/>
          <w:iCs/>
          <w:sz w:val="24"/>
          <w:szCs w:val="24"/>
        </w:rPr>
        <w:t xml:space="preserve"> </w:t>
      </w:r>
      <w:r w:rsidR="004C0F3D" w:rsidRPr="00386310">
        <w:rPr>
          <w:rFonts w:ascii="Times New Roman" w:hAnsi="Times New Roman" w:cs="Times New Roman"/>
          <w:i/>
          <w:sz w:val="24"/>
          <w:szCs w:val="24"/>
        </w:rPr>
        <w:t xml:space="preserve">et </w:t>
      </w:r>
      <w:proofErr w:type="gramStart"/>
      <w:r w:rsidR="004C0F3D" w:rsidRPr="00386310">
        <w:rPr>
          <w:rFonts w:ascii="Times New Roman" w:hAnsi="Times New Roman" w:cs="Times New Roman"/>
          <w:i/>
          <w:sz w:val="24"/>
          <w:szCs w:val="24"/>
        </w:rPr>
        <w:t>al.,</w:t>
      </w:r>
      <w:proofErr w:type="gramEnd"/>
      <w:r w:rsidR="004C0F3D" w:rsidRPr="00386310">
        <w:rPr>
          <w:rFonts w:ascii="Times New Roman" w:hAnsi="Times New Roman" w:cs="Times New Roman"/>
          <w:i/>
          <w:sz w:val="24"/>
          <w:szCs w:val="24"/>
        </w:rPr>
        <w:t xml:space="preserve"> </w:t>
      </w:r>
      <w:r w:rsidR="004C0F3D" w:rsidRPr="00386310">
        <w:rPr>
          <w:rFonts w:ascii="Times New Roman" w:hAnsi="Times New Roman" w:cs="Times New Roman"/>
          <w:iCs/>
          <w:sz w:val="24"/>
          <w:szCs w:val="24"/>
        </w:rPr>
        <w:t>2014</w:t>
      </w:r>
      <w:r w:rsidR="004C0F3D" w:rsidRPr="00386310">
        <w:rPr>
          <w:rFonts w:ascii="Times New Roman" w:hAnsi="Times New Roman" w:cs="Times New Roman"/>
          <w:sz w:val="24"/>
          <w:szCs w:val="24"/>
        </w:rPr>
        <w:t>).</w:t>
      </w:r>
      <w:r w:rsidRPr="00386310">
        <w:rPr>
          <w:rFonts w:ascii="Times New Roman" w:hAnsi="Times New Roman" w:cs="Times New Roman"/>
          <w:sz w:val="24"/>
          <w:szCs w:val="24"/>
        </w:rPr>
        <w:t xml:space="preserve"> </w:t>
      </w:r>
      <w:r w:rsidR="004C0F3D" w:rsidRPr="00386310">
        <w:rPr>
          <w:rFonts w:ascii="Times New Roman" w:hAnsi="Times New Roman" w:cs="Times New Roman"/>
          <w:sz w:val="24"/>
          <w:szCs w:val="24"/>
        </w:rPr>
        <w:t>L’existence de cette hiérarchie peut être aussi prouvée par l'expression indépendante de NKX2-1, PAX8 et HHEX au début du développement de la thyroïde (E8.5-9) e</w:t>
      </w:r>
      <w:r w:rsidR="00386310">
        <w:rPr>
          <w:rFonts w:ascii="Times New Roman" w:hAnsi="Times New Roman" w:cs="Times New Roman"/>
          <w:sz w:val="24"/>
          <w:szCs w:val="24"/>
        </w:rPr>
        <w:t xml:space="preserve">t </w:t>
      </w:r>
      <w:r w:rsidR="004C0F3D" w:rsidRPr="00386310">
        <w:rPr>
          <w:rFonts w:ascii="Times New Roman" w:hAnsi="Times New Roman" w:cs="Times New Roman"/>
          <w:sz w:val="24"/>
          <w:szCs w:val="24"/>
        </w:rPr>
        <w:t xml:space="preserve">absence d’un de ces gènes n’affecte pas l'expression des autres. En revanche, l'expression de </w:t>
      </w:r>
      <w:r w:rsidR="004C0F3D" w:rsidRPr="00386310">
        <w:rPr>
          <w:rFonts w:ascii="Times New Roman" w:hAnsi="Times New Roman" w:cs="Times New Roman"/>
          <w:b/>
          <w:sz w:val="24"/>
          <w:szCs w:val="24"/>
        </w:rPr>
        <w:t>FOXE1</w:t>
      </w:r>
      <w:r w:rsidR="004C0F3D" w:rsidRPr="00386310">
        <w:rPr>
          <w:rFonts w:ascii="Times New Roman" w:hAnsi="Times New Roman" w:cs="Times New Roman"/>
          <w:sz w:val="24"/>
          <w:szCs w:val="24"/>
        </w:rPr>
        <w:t xml:space="preserve"> est régulée par </w:t>
      </w:r>
      <w:r w:rsidR="004C0F3D" w:rsidRPr="00386310">
        <w:rPr>
          <w:rFonts w:ascii="Times New Roman" w:hAnsi="Times New Roman" w:cs="Times New Roman"/>
          <w:b/>
          <w:sz w:val="24"/>
          <w:szCs w:val="24"/>
        </w:rPr>
        <w:t>PAX8</w:t>
      </w:r>
      <w:r w:rsidR="004C0F3D" w:rsidRPr="00386310">
        <w:rPr>
          <w:rFonts w:ascii="Times New Roman" w:hAnsi="Times New Roman" w:cs="Times New Roman"/>
          <w:sz w:val="24"/>
          <w:szCs w:val="24"/>
        </w:rPr>
        <w:t xml:space="preserve">. Les gènes </w:t>
      </w:r>
      <w:r w:rsidR="004C0F3D" w:rsidRPr="00386310">
        <w:rPr>
          <w:rFonts w:ascii="Times New Roman" w:hAnsi="Times New Roman" w:cs="Times New Roman"/>
          <w:b/>
          <w:sz w:val="24"/>
          <w:szCs w:val="24"/>
        </w:rPr>
        <w:t>NKX2-1, PAX8</w:t>
      </w:r>
      <w:r w:rsidR="004C0F3D" w:rsidRPr="00386310">
        <w:rPr>
          <w:rFonts w:ascii="Times New Roman" w:hAnsi="Times New Roman" w:cs="Times New Roman"/>
          <w:sz w:val="24"/>
          <w:szCs w:val="24"/>
        </w:rPr>
        <w:t xml:space="preserve"> et </w:t>
      </w:r>
      <w:r w:rsidR="004C0F3D" w:rsidRPr="00386310">
        <w:rPr>
          <w:rFonts w:ascii="Times New Roman" w:hAnsi="Times New Roman" w:cs="Times New Roman"/>
          <w:b/>
          <w:sz w:val="24"/>
          <w:szCs w:val="24"/>
        </w:rPr>
        <w:t>HHEX</w:t>
      </w:r>
      <w:r w:rsidR="004C0F3D" w:rsidRPr="00386310">
        <w:rPr>
          <w:rFonts w:ascii="Times New Roman" w:hAnsi="Times New Roman" w:cs="Times New Roman"/>
          <w:sz w:val="24"/>
          <w:szCs w:val="24"/>
        </w:rPr>
        <w:t xml:space="preserve"> sont liés par des interactions réglementaires réciproques. Á E10, chacun des FTT codés par ces trois gènes influence l'expression des gènes qui codent pour les autres FTT, et ensemble ces protéines contrôlent l'expression de FoxE1, qui est en aval du  réseau de la régulation de la thyroïde. (Fernández</w:t>
      </w:r>
      <w:r w:rsidR="004C0F3D" w:rsidRPr="00386310">
        <w:rPr>
          <w:rFonts w:ascii="Times New Roman" w:hAnsi="Times New Roman" w:cs="Times New Roman"/>
          <w:iCs/>
          <w:sz w:val="24"/>
          <w:szCs w:val="24"/>
        </w:rPr>
        <w:t xml:space="preserve"> </w:t>
      </w:r>
      <w:r w:rsidR="004C0F3D" w:rsidRPr="00386310">
        <w:rPr>
          <w:rFonts w:ascii="Times New Roman" w:hAnsi="Times New Roman" w:cs="Times New Roman"/>
          <w:i/>
          <w:sz w:val="24"/>
          <w:szCs w:val="24"/>
        </w:rPr>
        <w:t xml:space="preserve">et </w:t>
      </w:r>
      <w:proofErr w:type="gramStart"/>
      <w:r w:rsidR="004C0F3D" w:rsidRPr="00386310">
        <w:rPr>
          <w:rFonts w:ascii="Times New Roman" w:hAnsi="Times New Roman" w:cs="Times New Roman"/>
          <w:i/>
          <w:sz w:val="24"/>
          <w:szCs w:val="24"/>
        </w:rPr>
        <w:t>al.,</w:t>
      </w:r>
      <w:proofErr w:type="gramEnd"/>
      <w:r w:rsidR="004C0F3D" w:rsidRPr="00386310">
        <w:rPr>
          <w:rFonts w:ascii="Times New Roman" w:hAnsi="Times New Roman" w:cs="Times New Roman"/>
          <w:i/>
          <w:sz w:val="24"/>
          <w:szCs w:val="24"/>
        </w:rPr>
        <w:t xml:space="preserve"> </w:t>
      </w:r>
      <w:r w:rsidR="004C0F3D" w:rsidRPr="00386310">
        <w:rPr>
          <w:rFonts w:ascii="Times New Roman" w:hAnsi="Times New Roman" w:cs="Times New Roman"/>
          <w:iCs/>
          <w:sz w:val="24"/>
          <w:szCs w:val="24"/>
        </w:rPr>
        <w:t>2014)</w:t>
      </w:r>
      <w:r w:rsidRPr="00386310">
        <w:rPr>
          <w:rFonts w:ascii="Times New Roman" w:hAnsi="Times New Roman" w:cs="Times New Roman"/>
          <w:sz w:val="24"/>
          <w:szCs w:val="24"/>
        </w:rPr>
        <w:t xml:space="preserve">. </w:t>
      </w:r>
      <w:r w:rsidR="004C0F3D" w:rsidRPr="00386310">
        <w:rPr>
          <w:rFonts w:ascii="Times New Roman" w:hAnsi="Times New Roman" w:cs="Times New Roman"/>
          <w:sz w:val="24"/>
          <w:szCs w:val="24"/>
        </w:rPr>
        <w:t xml:space="preserve">Les </w:t>
      </w:r>
      <w:r w:rsidR="004C0F3D" w:rsidRPr="00386310">
        <w:rPr>
          <w:rFonts w:ascii="Times New Roman" w:hAnsi="Times New Roman" w:cs="Times New Roman"/>
          <w:b/>
          <w:sz w:val="24"/>
          <w:szCs w:val="24"/>
        </w:rPr>
        <w:t>FTT</w:t>
      </w:r>
      <w:r w:rsidR="004C0F3D" w:rsidRPr="00386310">
        <w:rPr>
          <w:rFonts w:ascii="Times New Roman" w:hAnsi="Times New Roman" w:cs="Times New Roman"/>
          <w:sz w:val="24"/>
          <w:szCs w:val="24"/>
        </w:rPr>
        <w:t xml:space="preserve"> sont indispensables de façon  individuelle  pour l’engagement de cellules précurseur de la glande  thyroïde. Bien que la connaissance des mécanismes impliqués dans le développement de la thyroïde soit avancée la</w:t>
      </w:r>
      <w:r w:rsidR="004C0F3D" w:rsidRPr="000A76F2">
        <w:rPr>
          <w:rFonts w:ascii="Times New Roman" w:hAnsi="Times New Roman" w:cs="Times New Roman"/>
          <w:sz w:val="24"/>
          <w:szCs w:val="24"/>
        </w:rPr>
        <w:t xml:space="preserve"> </w:t>
      </w:r>
      <w:r w:rsidR="004C0F3D" w:rsidRPr="000A76F2">
        <w:rPr>
          <w:rFonts w:ascii="Times New Roman" w:hAnsi="Times New Roman" w:cs="Times New Roman"/>
          <w:sz w:val="24"/>
          <w:szCs w:val="24"/>
        </w:rPr>
        <w:lastRenderedPageBreak/>
        <w:t xml:space="preserve">liste complète des gènes impliqués dans la spécification de la glande thyroïde et les signaux qui </w:t>
      </w:r>
      <w:r w:rsidR="004C0F3D" w:rsidRPr="00386310">
        <w:rPr>
          <w:rFonts w:ascii="Times New Roman" w:hAnsi="Times New Roman" w:cs="Times New Roman"/>
          <w:sz w:val="24"/>
          <w:szCs w:val="24"/>
        </w:rPr>
        <w:t>déclenchent l'expression des gènes qui codent pour les FTT restent inconnus (Fernández</w:t>
      </w:r>
      <w:r w:rsidR="004C0F3D" w:rsidRPr="00386310">
        <w:rPr>
          <w:rFonts w:ascii="Times New Roman" w:hAnsi="Times New Roman" w:cs="Times New Roman"/>
          <w:i/>
          <w:sz w:val="24"/>
          <w:szCs w:val="24"/>
        </w:rPr>
        <w:t xml:space="preserve">  et </w:t>
      </w:r>
      <w:proofErr w:type="gramStart"/>
      <w:r w:rsidR="004C0F3D" w:rsidRPr="00386310">
        <w:rPr>
          <w:rFonts w:ascii="Times New Roman" w:hAnsi="Times New Roman" w:cs="Times New Roman"/>
          <w:i/>
          <w:sz w:val="24"/>
          <w:szCs w:val="24"/>
        </w:rPr>
        <w:t>al.,</w:t>
      </w:r>
      <w:proofErr w:type="gramEnd"/>
      <w:r w:rsidRPr="00386310">
        <w:rPr>
          <w:rFonts w:ascii="Times New Roman" w:hAnsi="Times New Roman" w:cs="Times New Roman"/>
          <w:i/>
          <w:sz w:val="24"/>
          <w:szCs w:val="24"/>
        </w:rPr>
        <w:t xml:space="preserve"> </w:t>
      </w:r>
      <w:r w:rsidR="004C0F3D" w:rsidRPr="00386310">
        <w:rPr>
          <w:rFonts w:ascii="Times New Roman" w:hAnsi="Times New Roman" w:cs="Times New Roman"/>
          <w:sz w:val="24"/>
          <w:szCs w:val="24"/>
        </w:rPr>
        <w:t>2014).</w:t>
      </w:r>
    </w:p>
    <w:p w:rsidR="004C0F3D" w:rsidRPr="00386310" w:rsidRDefault="004C0F3D" w:rsidP="004C0F3D">
      <w:pPr>
        <w:pStyle w:val="Paragraphedeliste"/>
        <w:tabs>
          <w:tab w:val="left" w:pos="426"/>
          <w:tab w:val="left" w:pos="1976"/>
        </w:tabs>
        <w:ind w:left="0"/>
        <w:jc w:val="both"/>
        <w:rPr>
          <w:rFonts w:ascii="Times New Roman" w:hAnsi="Times New Roman" w:cs="Times New Roman"/>
          <w:sz w:val="24"/>
          <w:szCs w:val="24"/>
        </w:rPr>
      </w:pPr>
    </w:p>
    <w:p w:rsidR="004C0F3D" w:rsidRPr="00DD7C8E" w:rsidRDefault="004C0F3D" w:rsidP="004C0F3D">
      <w:pPr>
        <w:pStyle w:val="Paragraphedeliste"/>
        <w:numPr>
          <w:ilvl w:val="0"/>
          <w:numId w:val="1"/>
        </w:numPr>
        <w:tabs>
          <w:tab w:val="left" w:pos="426"/>
          <w:tab w:val="left" w:pos="1976"/>
        </w:tabs>
        <w:jc w:val="both"/>
        <w:rPr>
          <w:rFonts w:ascii="Times New Roman" w:hAnsi="Times New Roman" w:cs="Times New Roman"/>
          <w:b/>
          <w:sz w:val="26"/>
          <w:szCs w:val="26"/>
        </w:rPr>
      </w:pPr>
      <w:r w:rsidRPr="00DD7C8E">
        <w:rPr>
          <w:rFonts w:ascii="Times New Roman" w:hAnsi="Times New Roman" w:cs="Times New Roman"/>
          <w:b/>
          <w:sz w:val="26"/>
          <w:szCs w:val="26"/>
        </w:rPr>
        <w:t>Pathologies :</w:t>
      </w:r>
    </w:p>
    <w:p w:rsidR="004C0F3D" w:rsidRPr="001A383E" w:rsidRDefault="004C0F3D" w:rsidP="004C0F3D">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Les troubles de la thyroïde est un terme général qui représente plusieurs maladies différentes impliquant les hormones thyroïdiennes, la glande thyroïde elle-même ainsi</w:t>
      </w:r>
      <w:r w:rsidR="00DD7C8E">
        <w:rPr>
          <w:rFonts w:ascii="Times New Roman" w:eastAsia="Times New Roman" w:hAnsi="Times New Roman" w:cs="Times New Roman"/>
          <w:sz w:val="24"/>
          <w:szCs w:val="24"/>
        </w:rPr>
        <w:t xml:space="preserve"> que les mutations génétiques. </w:t>
      </w:r>
      <w:r w:rsidRPr="001A383E">
        <w:rPr>
          <w:rFonts w:ascii="Times New Roman" w:eastAsia="Times New Roman" w:hAnsi="Times New Roman" w:cs="Times New Roman"/>
          <w:sz w:val="24"/>
          <w:szCs w:val="24"/>
        </w:rPr>
        <w:t>La prévalence et l'incidence des troubles de la thyroïde sont influencées par le sexe et l'âge, les troubles de la thyroïde sont plus fréquents chez les femmes que les hommes, et chez les personnes âgées par rapport aux groupes d'âge moins jeunes. De plus comme le fonctionneme</w:t>
      </w:r>
      <w:r>
        <w:rPr>
          <w:rFonts w:ascii="Times New Roman" w:eastAsia="Times New Roman" w:hAnsi="Times New Roman" w:cs="Times New Roman"/>
          <w:sz w:val="24"/>
          <w:szCs w:val="24"/>
        </w:rPr>
        <w:t>nt de la glande thyroïde est lié</w:t>
      </w:r>
      <w:r w:rsidRPr="001A383E">
        <w:rPr>
          <w:rFonts w:ascii="Times New Roman" w:eastAsia="Times New Roman" w:hAnsi="Times New Roman" w:cs="Times New Roman"/>
          <w:sz w:val="24"/>
          <w:szCs w:val="24"/>
        </w:rPr>
        <w:t xml:space="preserve"> au métabolisme de l</w:t>
      </w:r>
      <w:r>
        <w:rPr>
          <w:rFonts w:ascii="Times New Roman" w:eastAsia="Times New Roman" w:hAnsi="Times New Roman" w:cs="Times New Roman"/>
          <w:sz w:val="24"/>
          <w:szCs w:val="24"/>
        </w:rPr>
        <w:t>’(I)</w:t>
      </w:r>
      <w:r w:rsidRPr="001A383E">
        <w:rPr>
          <w:rFonts w:ascii="Times New Roman" w:eastAsia="Times New Roman" w:hAnsi="Times New Roman" w:cs="Times New Roman"/>
          <w:sz w:val="24"/>
          <w:szCs w:val="24"/>
        </w:rPr>
        <w:t>, la question d</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un lien entre l</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accident nucléaire de Tchernobyl en avril 1986 et une augmentation de l</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incidence de ces pathologies se pose.</w:t>
      </w:r>
    </w:p>
    <w:p w:rsidR="004C0F3D" w:rsidRPr="00A22424" w:rsidRDefault="004C0F3D" w:rsidP="004C0F3D">
      <w:pPr>
        <w:autoSpaceDE w:val="0"/>
        <w:autoSpaceDN w:val="0"/>
        <w:adjustRightInd w:val="0"/>
        <w:spacing w:after="0" w:line="240" w:lineRule="auto"/>
        <w:jc w:val="both"/>
        <w:rPr>
          <w:rFonts w:ascii="Times New Roman" w:eastAsia="Times New Roman" w:hAnsi="Times New Roman" w:cs="Times New Roman"/>
          <w:sz w:val="14"/>
          <w:szCs w:val="24"/>
        </w:rPr>
      </w:pPr>
    </w:p>
    <w:p w:rsidR="004C0F3D" w:rsidRDefault="004C0F3D" w:rsidP="004C0F3D">
      <w:pPr>
        <w:pStyle w:val="Paragraphedeliste"/>
        <w:numPr>
          <w:ilvl w:val="1"/>
          <w:numId w:val="8"/>
        </w:numPr>
        <w:tabs>
          <w:tab w:val="left" w:pos="284"/>
          <w:tab w:val="left" w:pos="709"/>
        </w:tabs>
        <w:spacing w:after="0" w:line="240" w:lineRule="auto"/>
        <w:ind w:hanging="76"/>
        <w:jc w:val="both"/>
        <w:rPr>
          <w:rFonts w:ascii="Times New Roman" w:eastAsia="Times New Roman" w:hAnsi="Times New Roman" w:cs="Times New Roman"/>
          <w:b/>
          <w:sz w:val="24"/>
          <w:szCs w:val="24"/>
        </w:rPr>
      </w:pPr>
      <w:r w:rsidRPr="00A22424">
        <w:rPr>
          <w:rFonts w:ascii="Times New Roman" w:eastAsia="Times New Roman" w:hAnsi="Times New Roman" w:cs="Times New Roman"/>
          <w:b/>
          <w:sz w:val="24"/>
          <w:szCs w:val="24"/>
        </w:rPr>
        <w:t>Pathologies  hormonales :</w:t>
      </w:r>
    </w:p>
    <w:p w:rsidR="004C0F3D" w:rsidRDefault="004C0F3D" w:rsidP="004C0F3D">
      <w:pPr>
        <w:pStyle w:val="Paragraphedeliste"/>
        <w:tabs>
          <w:tab w:val="left" w:pos="284"/>
          <w:tab w:val="left" w:pos="709"/>
        </w:tabs>
        <w:spacing w:after="0" w:line="240" w:lineRule="auto"/>
        <w:ind w:left="360"/>
        <w:jc w:val="both"/>
        <w:rPr>
          <w:rFonts w:ascii="Times New Roman" w:eastAsia="Times New Roman" w:hAnsi="Times New Roman" w:cs="Times New Roman"/>
          <w:b/>
          <w:sz w:val="24"/>
          <w:szCs w:val="24"/>
        </w:rPr>
      </w:pPr>
    </w:p>
    <w:p w:rsidR="004C0F3D" w:rsidRPr="00386310" w:rsidRDefault="004C0F3D" w:rsidP="00386310">
      <w:pPr>
        <w:tabs>
          <w:tab w:val="left" w:pos="284"/>
          <w:tab w:val="left" w:pos="426"/>
          <w:tab w:val="left" w:pos="1134"/>
        </w:tabs>
        <w:spacing w:after="0" w:line="240" w:lineRule="auto"/>
        <w:jc w:val="both"/>
        <w:rPr>
          <w:rFonts w:ascii="Times New Roman" w:eastAsia="Times New Roman" w:hAnsi="Times New Roman" w:cs="Times New Roman"/>
          <w:sz w:val="24"/>
          <w:szCs w:val="24"/>
        </w:rPr>
      </w:pPr>
      <w:r w:rsidRPr="00DD7C8E">
        <w:rPr>
          <w:rFonts w:ascii="Times New Roman" w:hAnsi="Times New Roman" w:cs="Times New Roman"/>
          <w:b/>
          <w:bCs/>
          <w:i/>
          <w:sz w:val="24"/>
          <w:szCs w:val="24"/>
        </w:rPr>
        <w:t xml:space="preserve">Hyperthyroïdie et Hypothyroïdie: </w:t>
      </w:r>
      <w:r w:rsidRPr="00DD7C8E">
        <w:rPr>
          <w:rFonts w:ascii="Times New Roman" w:eastAsia="Times New Roman" w:hAnsi="Times New Roman" w:cs="Times New Roman"/>
          <w:sz w:val="24"/>
          <w:szCs w:val="24"/>
        </w:rPr>
        <w:t xml:space="preserve">L'hyperthyroïdie et l’hypothyroïdie sont caractérisées par des niveaux élevés d'hormones thyroïdiennes circulantes ou diminution de la synthèse d'hormones thyroïdiennes circulantes respectivement. L'hyperthyroïdie peut résulter généralement de la </w:t>
      </w:r>
      <w:proofErr w:type="spellStart"/>
      <w:r w:rsidRPr="00DD7C8E">
        <w:rPr>
          <w:rFonts w:ascii="Times New Roman" w:eastAsia="Times New Roman" w:hAnsi="Times New Roman" w:cs="Times New Roman"/>
          <w:sz w:val="24"/>
          <w:szCs w:val="24"/>
        </w:rPr>
        <w:t>sur-activité</w:t>
      </w:r>
      <w:proofErr w:type="spellEnd"/>
      <w:r w:rsidRPr="00DD7C8E">
        <w:rPr>
          <w:rFonts w:ascii="Times New Roman" w:eastAsia="Times New Roman" w:hAnsi="Times New Roman" w:cs="Times New Roman"/>
          <w:sz w:val="24"/>
          <w:szCs w:val="24"/>
        </w:rPr>
        <w:t xml:space="preserve"> de la glande thyroïde, la production de niveaux élevés de </w:t>
      </w:r>
      <w:proofErr w:type="spellStart"/>
      <w:r w:rsidRPr="00DD7C8E">
        <w:rPr>
          <w:rFonts w:ascii="Times New Roman" w:eastAsia="Times New Roman" w:hAnsi="Times New Roman" w:cs="Times New Roman"/>
          <w:i/>
          <w:sz w:val="24"/>
          <w:szCs w:val="24"/>
        </w:rPr>
        <w:t>Thyroid</w:t>
      </w:r>
      <w:proofErr w:type="spellEnd"/>
      <w:r w:rsidRPr="00DD7C8E">
        <w:rPr>
          <w:rFonts w:ascii="Times New Roman" w:eastAsia="Times New Roman" w:hAnsi="Times New Roman" w:cs="Times New Roman"/>
          <w:i/>
          <w:sz w:val="24"/>
          <w:szCs w:val="24"/>
        </w:rPr>
        <w:t xml:space="preserve"> </w:t>
      </w:r>
      <w:proofErr w:type="spellStart"/>
      <w:r w:rsidRPr="00386310">
        <w:rPr>
          <w:rFonts w:ascii="Times New Roman" w:eastAsia="Times New Roman" w:hAnsi="Times New Roman" w:cs="Times New Roman"/>
          <w:i/>
          <w:sz w:val="24"/>
          <w:szCs w:val="24"/>
        </w:rPr>
        <w:t>Stimulating</w:t>
      </w:r>
      <w:proofErr w:type="spellEnd"/>
      <w:r w:rsidRPr="00386310">
        <w:rPr>
          <w:rFonts w:ascii="Times New Roman" w:eastAsia="Times New Roman" w:hAnsi="Times New Roman" w:cs="Times New Roman"/>
          <w:i/>
          <w:sz w:val="24"/>
          <w:szCs w:val="24"/>
        </w:rPr>
        <w:t xml:space="preserve"> </w:t>
      </w:r>
      <w:proofErr w:type="spellStart"/>
      <w:r w:rsidRPr="00386310">
        <w:rPr>
          <w:rFonts w:ascii="Times New Roman" w:eastAsia="Times New Roman" w:hAnsi="Times New Roman" w:cs="Times New Roman"/>
          <w:i/>
          <w:sz w:val="24"/>
          <w:szCs w:val="24"/>
        </w:rPr>
        <w:t>Hormon</w:t>
      </w:r>
      <w:proofErr w:type="spellEnd"/>
      <w:r w:rsidRPr="00386310">
        <w:rPr>
          <w:rFonts w:ascii="Times New Roman" w:eastAsia="Times New Roman" w:hAnsi="Times New Roman" w:cs="Times New Roman"/>
          <w:sz w:val="24"/>
          <w:szCs w:val="24"/>
        </w:rPr>
        <w:t xml:space="preserve"> (TSH) (tumeurs, la résistance de l'hypophyse), la production de d’autres stimulateurs de la thyroïde que la TSH (Les anticorps cas de maladies graves), par l’autonomie la thyroïde (goitres </w:t>
      </w:r>
      <w:proofErr w:type="spellStart"/>
      <w:r w:rsidRPr="00386310">
        <w:rPr>
          <w:rFonts w:ascii="Times New Roman" w:eastAsia="Times New Roman" w:hAnsi="Times New Roman" w:cs="Times New Roman"/>
          <w:sz w:val="24"/>
          <w:szCs w:val="24"/>
        </w:rPr>
        <w:t>multinodulaires</w:t>
      </w:r>
      <w:proofErr w:type="spellEnd"/>
      <w:r w:rsidRPr="00386310">
        <w:rPr>
          <w:rFonts w:ascii="Times New Roman" w:eastAsia="Times New Roman" w:hAnsi="Times New Roman" w:cs="Times New Roman"/>
          <w:sz w:val="24"/>
          <w:szCs w:val="24"/>
        </w:rPr>
        <w:t xml:space="preserve">), ou des inflammations de la glande thyroïde (thyroïdite subaiguë). Par ailleurs, l’hypothyroïdie peut être causée pas une stimulation insuffisante de la </w:t>
      </w:r>
      <w:proofErr w:type="spellStart"/>
      <w:r w:rsidRPr="00386310">
        <w:rPr>
          <w:rFonts w:ascii="Times New Roman" w:eastAsia="Times New Roman" w:hAnsi="Times New Roman" w:cs="Times New Roman"/>
          <w:i/>
          <w:sz w:val="24"/>
          <w:szCs w:val="24"/>
        </w:rPr>
        <w:t>Thyroid</w:t>
      </w:r>
      <w:proofErr w:type="spellEnd"/>
      <w:r w:rsidRPr="00386310">
        <w:rPr>
          <w:rFonts w:ascii="Times New Roman" w:eastAsia="Times New Roman" w:hAnsi="Times New Roman" w:cs="Times New Roman"/>
          <w:i/>
          <w:sz w:val="24"/>
          <w:szCs w:val="24"/>
        </w:rPr>
        <w:t xml:space="preserve"> Releasing </w:t>
      </w:r>
      <w:proofErr w:type="spellStart"/>
      <w:r w:rsidRPr="00386310">
        <w:rPr>
          <w:rFonts w:ascii="Times New Roman" w:eastAsia="Times New Roman" w:hAnsi="Times New Roman" w:cs="Times New Roman"/>
          <w:i/>
          <w:sz w:val="24"/>
          <w:szCs w:val="24"/>
        </w:rPr>
        <w:t>Hormon</w:t>
      </w:r>
      <w:proofErr w:type="spellEnd"/>
      <w:r w:rsidRPr="00386310">
        <w:rPr>
          <w:rFonts w:ascii="Times New Roman" w:eastAsia="Times New Roman" w:hAnsi="Times New Roman" w:cs="Times New Roman"/>
          <w:sz w:val="24"/>
          <w:szCs w:val="24"/>
        </w:rPr>
        <w:t xml:space="preserve"> (TRH) ou TSH ou la résistance périphérique aux hormones thyroïdiennes, une biosynthèse des hormones défectueuses résultant de Hashimoto ou thyroïdite auto-immune (la plus courante), de d'autres formes de thyroïdite (thyroïdite aiguë) ou la perte de tissu thyroïdien fonctionnel en raison de traitement de l'hyperthyroïdie, y compris traitement à l'iode radioactif ou résection chirurgicale de la glande thyroïde. Il est important de noter que les patients atteints peuvent ne pas présenter tous ces symptômes car les résultats des tests de la fonction thyroïdienne sont variables en fon</w:t>
      </w:r>
      <w:r w:rsidR="00386310">
        <w:rPr>
          <w:rFonts w:ascii="Times New Roman" w:eastAsia="Times New Roman" w:hAnsi="Times New Roman" w:cs="Times New Roman"/>
          <w:sz w:val="24"/>
          <w:szCs w:val="24"/>
        </w:rPr>
        <w:t xml:space="preserve">ction de la forme de la maladie </w:t>
      </w:r>
      <w:r w:rsidR="00386310" w:rsidRPr="008676BB">
        <w:rPr>
          <w:rFonts w:ascii="Times New Roman" w:eastAsia="Times New Roman" w:hAnsi="Times New Roman" w:cs="Times New Roman"/>
          <w:sz w:val="24"/>
          <w:szCs w:val="24"/>
        </w:rPr>
        <w:t>(Gariepy</w:t>
      </w:r>
      <w:r w:rsidR="00386310">
        <w:rPr>
          <w:rFonts w:ascii="Times New Roman" w:eastAsia="Times New Roman" w:hAnsi="Times New Roman" w:cs="Times New Roman"/>
          <w:sz w:val="24"/>
          <w:szCs w:val="24"/>
        </w:rPr>
        <w:t>, 2007).</w:t>
      </w:r>
    </w:p>
    <w:p w:rsidR="004C0F3D" w:rsidRPr="00A22424" w:rsidRDefault="004C0F3D" w:rsidP="004C0F3D">
      <w:pPr>
        <w:tabs>
          <w:tab w:val="left" w:pos="284"/>
          <w:tab w:val="left" w:pos="426"/>
          <w:tab w:val="left" w:pos="1134"/>
        </w:tabs>
        <w:spacing w:after="0" w:line="240" w:lineRule="auto"/>
        <w:jc w:val="both"/>
        <w:rPr>
          <w:rFonts w:ascii="Times New Roman" w:eastAsia="Times New Roman" w:hAnsi="Times New Roman" w:cs="Times New Roman"/>
          <w:b/>
          <w:sz w:val="24"/>
          <w:szCs w:val="24"/>
        </w:rPr>
      </w:pPr>
    </w:p>
    <w:p w:rsidR="00386310" w:rsidRPr="00386310" w:rsidRDefault="004C0F3D" w:rsidP="00386310">
      <w:pPr>
        <w:pStyle w:val="Paragraphedeliste"/>
        <w:numPr>
          <w:ilvl w:val="2"/>
          <w:numId w:val="8"/>
        </w:numPr>
        <w:tabs>
          <w:tab w:val="left" w:pos="284"/>
          <w:tab w:val="left" w:pos="426"/>
          <w:tab w:val="left" w:pos="1134"/>
        </w:tabs>
        <w:spacing w:after="0" w:line="240" w:lineRule="auto"/>
        <w:ind w:left="0" w:firstLine="567"/>
        <w:jc w:val="both"/>
        <w:rPr>
          <w:rFonts w:ascii="Times New Roman" w:eastAsia="Times New Roman" w:hAnsi="Times New Roman" w:cs="Times New Roman"/>
          <w:b/>
          <w:sz w:val="24"/>
          <w:szCs w:val="24"/>
        </w:rPr>
      </w:pPr>
      <w:r w:rsidRPr="00A22424">
        <w:rPr>
          <w:rFonts w:ascii="Times New Roman" w:eastAsia="Times New Roman" w:hAnsi="Times New Roman" w:cs="Times New Roman"/>
          <w:b/>
          <w:sz w:val="24"/>
          <w:szCs w:val="24"/>
        </w:rPr>
        <w:t>Le goitre</w:t>
      </w:r>
      <w:r>
        <w:rPr>
          <w:rFonts w:ascii="Times New Roman" w:eastAsia="Times New Roman" w:hAnsi="Times New Roman" w:cs="Times New Roman"/>
          <w:b/>
          <w:sz w:val="24"/>
          <w:szCs w:val="24"/>
        </w:rPr>
        <w:t> </w:t>
      </w:r>
      <w:r>
        <w:rPr>
          <w:rFonts w:ascii="Times New Roman" w:eastAsia="Times New Roman" w:hAnsi="Times New Roman" w:cs="Times New Roman"/>
          <w:sz w:val="24"/>
          <w:szCs w:val="24"/>
        </w:rPr>
        <w:t xml:space="preserve">: </w:t>
      </w:r>
      <w:r w:rsidRPr="00A22424">
        <w:rPr>
          <w:rFonts w:ascii="Times New Roman" w:eastAsia="Times New Roman" w:hAnsi="Times New Roman" w:cs="Times New Roman"/>
          <w:sz w:val="24"/>
          <w:szCs w:val="24"/>
        </w:rPr>
        <w:t>Le goitre non toxique terme se réfère à l'élargissement de la thyroïde. Habituellement lorsque la thyroïde devient élargie  les deux lobes peuvent facilement être vu comme une masse dans le cou mais dans des cas moins fréquent la thyroïde va croître dans la trachée ou dans la poitrine, ce qui peux devenir un problème car elle peut comprimer ainsi les  structures tissulaires de la trachée,  les poumons et les vaisseaux sanguins. Ceci est la raison pour laquelle la présence d'un goitre nécessite une attention particulière. Il ya un certain nombre de facteurs qui peuvent causer l’élargissement de la thyroïde, une alimentation carencée en iode peut provoquer un goitre mais cela est rarement la cause  ces jours-ci en raison de l'iode facilement disponibles dans notre alimentation. Une cause la plus courante de goitre aux  est une augmentation de la thyréostimuline (TSH) en réponse à un défaut dans la synthèse de l'hormone normale à l'intérieur de la glande thyroïde. Cet élargissement prend habituellement de no</w:t>
      </w:r>
      <w:r w:rsidR="00386310">
        <w:rPr>
          <w:rFonts w:ascii="Times New Roman" w:eastAsia="Times New Roman" w:hAnsi="Times New Roman" w:cs="Times New Roman"/>
          <w:sz w:val="24"/>
          <w:szCs w:val="24"/>
        </w:rPr>
        <w:t xml:space="preserve">mbreuses années à se manifester </w:t>
      </w:r>
      <w:r w:rsidR="00386310" w:rsidRPr="008676BB">
        <w:rPr>
          <w:rFonts w:ascii="Times New Roman" w:eastAsia="Times New Roman" w:hAnsi="Times New Roman" w:cs="Times New Roman"/>
          <w:sz w:val="24"/>
          <w:szCs w:val="24"/>
        </w:rPr>
        <w:t>(</w:t>
      </w:r>
      <w:proofErr w:type="spellStart"/>
      <w:r w:rsidR="00386310" w:rsidRPr="008676BB">
        <w:rPr>
          <w:rFonts w:ascii="Times New Roman" w:eastAsiaTheme="minorHAnsi" w:hAnsi="Times New Roman" w:cs="Times New Roman"/>
          <w:bCs/>
          <w:sz w:val="24"/>
          <w:szCs w:val="28"/>
          <w:lang w:eastAsia="en-US"/>
        </w:rPr>
        <w:t>Duron</w:t>
      </w:r>
      <w:proofErr w:type="spellEnd"/>
      <w:r w:rsidR="00386310" w:rsidRPr="008676BB">
        <w:rPr>
          <w:rFonts w:ascii="Times New Roman" w:eastAsiaTheme="minorHAnsi" w:hAnsi="Times New Roman" w:cs="Times New Roman"/>
          <w:bCs/>
          <w:sz w:val="24"/>
          <w:szCs w:val="28"/>
          <w:lang w:eastAsia="en-US"/>
        </w:rPr>
        <w:t xml:space="preserve"> </w:t>
      </w:r>
      <w:r w:rsidR="00386310" w:rsidRPr="008676BB">
        <w:rPr>
          <w:rFonts w:ascii="Times New Roman" w:eastAsiaTheme="minorHAnsi" w:hAnsi="Times New Roman" w:cs="Times New Roman"/>
          <w:bCs/>
          <w:i/>
          <w:sz w:val="24"/>
          <w:szCs w:val="28"/>
          <w:lang w:eastAsia="en-US"/>
        </w:rPr>
        <w:t xml:space="preserve">et </w:t>
      </w:r>
      <w:proofErr w:type="gramStart"/>
      <w:r w:rsidR="00386310" w:rsidRPr="008676BB">
        <w:rPr>
          <w:rFonts w:ascii="Times New Roman" w:eastAsiaTheme="minorHAnsi" w:hAnsi="Times New Roman" w:cs="Times New Roman"/>
          <w:bCs/>
          <w:i/>
          <w:sz w:val="24"/>
          <w:szCs w:val="28"/>
          <w:lang w:eastAsia="en-US"/>
        </w:rPr>
        <w:t>al</w:t>
      </w:r>
      <w:r w:rsidR="00386310" w:rsidRPr="008676BB">
        <w:rPr>
          <w:rFonts w:ascii="Times New Roman" w:eastAsiaTheme="minorHAnsi" w:hAnsi="Times New Roman" w:cs="Times New Roman"/>
          <w:bCs/>
          <w:sz w:val="24"/>
          <w:szCs w:val="28"/>
          <w:lang w:eastAsia="en-US"/>
        </w:rPr>
        <w:t>.,</w:t>
      </w:r>
      <w:proofErr w:type="gramEnd"/>
      <w:r w:rsidR="00386310" w:rsidRPr="008676BB">
        <w:rPr>
          <w:rFonts w:ascii="Times New Roman" w:eastAsiaTheme="minorHAnsi" w:hAnsi="Times New Roman" w:cs="Times New Roman"/>
          <w:bCs/>
          <w:sz w:val="24"/>
          <w:szCs w:val="28"/>
          <w:lang w:eastAsia="en-US"/>
        </w:rPr>
        <w:t xml:space="preserve"> 2006)</w:t>
      </w:r>
    </w:p>
    <w:p w:rsidR="00386310" w:rsidRDefault="00386310" w:rsidP="00386310">
      <w:pPr>
        <w:pStyle w:val="Paragraphedeliste"/>
        <w:tabs>
          <w:tab w:val="left" w:pos="284"/>
          <w:tab w:val="left" w:pos="426"/>
          <w:tab w:val="left" w:pos="1134"/>
        </w:tabs>
        <w:spacing w:after="0" w:line="240" w:lineRule="auto"/>
        <w:ind w:left="567"/>
        <w:jc w:val="both"/>
        <w:rPr>
          <w:rFonts w:ascii="Times New Roman" w:eastAsia="Times New Roman" w:hAnsi="Times New Roman" w:cs="Times New Roman"/>
          <w:b/>
          <w:sz w:val="24"/>
          <w:szCs w:val="24"/>
        </w:rPr>
      </w:pPr>
    </w:p>
    <w:p w:rsidR="00386310" w:rsidRDefault="00386310" w:rsidP="00386310">
      <w:pPr>
        <w:pStyle w:val="Paragraphedeliste"/>
        <w:tabs>
          <w:tab w:val="left" w:pos="284"/>
          <w:tab w:val="left" w:pos="426"/>
          <w:tab w:val="left" w:pos="1134"/>
        </w:tabs>
        <w:spacing w:after="0" w:line="240" w:lineRule="auto"/>
        <w:ind w:left="567"/>
        <w:jc w:val="both"/>
        <w:rPr>
          <w:rFonts w:ascii="Times New Roman" w:eastAsia="Times New Roman" w:hAnsi="Times New Roman" w:cs="Times New Roman"/>
          <w:b/>
          <w:sz w:val="24"/>
          <w:szCs w:val="24"/>
        </w:rPr>
      </w:pPr>
    </w:p>
    <w:p w:rsidR="00386310" w:rsidRDefault="00386310" w:rsidP="00386310">
      <w:pPr>
        <w:pStyle w:val="Paragraphedeliste"/>
        <w:tabs>
          <w:tab w:val="left" w:pos="284"/>
          <w:tab w:val="left" w:pos="426"/>
          <w:tab w:val="left" w:pos="1134"/>
        </w:tabs>
        <w:spacing w:after="0" w:line="240" w:lineRule="auto"/>
        <w:ind w:left="567"/>
        <w:jc w:val="both"/>
        <w:rPr>
          <w:rFonts w:ascii="Times New Roman" w:eastAsia="Times New Roman" w:hAnsi="Times New Roman" w:cs="Times New Roman"/>
          <w:b/>
          <w:sz w:val="24"/>
          <w:szCs w:val="24"/>
        </w:rPr>
      </w:pPr>
    </w:p>
    <w:p w:rsidR="004C0F3D" w:rsidRPr="00386310" w:rsidRDefault="00DD7C8E" w:rsidP="00386310">
      <w:pPr>
        <w:pStyle w:val="Paragraphedeliste"/>
        <w:tabs>
          <w:tab w:val="left" w:pos="284"/>
          <w:tab w:val="left" w:pos="426"/>
          <w:tab w:val="left" w:pos="1134"/>
        </w:tabs>
        <w:spacing w:after="0" w:line="240" w:lineRule="auto"/>
        <w:ind w:left="567"/>
        <w:jc w:val="both"/>
        <w:rPr>
          <w:rFonts w:ascii="Times New Roman" w:eastAsia="Times New Roman" w:hAnsi="Times New Roman" w:cs="Times New Roman"/>
          <w:b/>
          <w:sz w:val="24"/>
          <w:szCs w:val="24"/>
        </w:rPr>
      </w:pPr>
      <w:r w:rsidRPr="00386310">
        <w:rPr>
          <w:rFonts w:ascii="Times New Roman" w:eastAsia="Times New Roman" w:hAnsi="Times New Roman" w:cs="Times New Roman"/>
          <w:sz w:val="24"/>
          <w:szCs w:val="24"/>
        </w:rPr>
        <w:t xml:space="preserve"> </w:t>
      </w:r>
    </w:p>
    <w:p w:rsidR="004C0F3D" w:rsidRPr="00461AA2" w:rsidRDefault="004C0F3D" w:rsidP="004C0F3D">
      <w:pPr>
        <w:spacing w:after="0" w:line="240" w:lineRule="auto"/>
        <w:jc w:val="both"/>
        <w:rPr>
          <w:rFonts w:ascii="Times New Roman" w:eastAsia="Times New Roman" w:hAnsi="Times New Roman" w:cs="Times New Roman"/>
          <w:sz w:val="6"/>
          <w:szCs w:val="24"/>
        </w:rPr>
      </w:pPr>
    </w:p>
    <w:p w:rsidR="004C0F3D" w:rsidRDefault="004C0F3D" w:rsidP="004C0F3D">
      <w:pPr>
        <w:pStyle w:val="Paragraphedeliste"/>
        <w:numPr>
          <w:ilvl w:val="1"/>
          <w:numId w:val="8"/>
        </w:numPr>
        <w:spacing w:after="0" w:line="240" w:lineRule="auto"/>
        <w:ind w:hanging="76"/>
        <w:jc w:val="both"/>
        <w:rPr>
          <w:rFonts w:ascii="Times New Roman" w:eastAsia="Times New Roman" w:hAnsi="Times New Roman" w:cs="Times New Roman"/>
          <w:b/>
          <w:sz w:val="24"/>
          <w:szCs w:val="24"/>
        </w:rPr>
      </w:pPr>
      <w:r w:rsidRPr="005B6DB2">
        <w:rPr>
          <w:rFonts w:ascii="Times New Roman" w:eastAsia="Times New Roman" w:hAnsi="Times New Roman" w:cs="Times New Roman"/>
          <w:b/>
          <w:sz w:val="24"/>
          <w:szCs w:val="24"/>
        </w:rPr>
        <w:lastRenderedPageBreak/>
        <w:t>Congénital</w:t>
      </w:r>
      <w:r>
        <w:rPr>
          <w:rFonts w:ascii="Times New Roman" w:eastAsia="Times New Roman" w:hAnsi="Times New Roman" w:cs="Times New Roman"/>
          <w:b/>
          <w:sz w:val="24"/>
          <w:szCs w:val="24"/>
        </w:rPr>
        <w:t>e</w:t>
      </w:r>
    </w:p>
    <w:p w:rsidR="004C0F3D" w:rsidRDefault="004C0F3D" w:rsidP="004C0F3D">
      <w:pPr>
        <w:pStyle w:val="Paragraphedeliste"/>
        <w:spacing w:after="0" w:line="240" w:lineRule="auto"/>
        <w:ind w:left="360"/>
        <w:jc w:val="both"/>
        <w:rPr>
          <w:rFonts w:ascii="Times New Roman" w:eastAsia="Times New Roman" w:hAnsi="Times New Roman" w:cs="Times New Roman"/>
          <w:b/>
          <w:sz w:val="24"/>
          <w:szCs w:val="24"/>
        </w:rPr>
      </w:pPr>
    </w:p>
    <w:p w:rsidR="004C0F3D" w:rsidRPr="00DD7C8E" w:rsidRDefault="004C0F3D" w:rsidP="004C0F3D">
      <w:pPr>
        <w:pStyle w:val="Paragraphedeliste"/>
        <w:numPr>
          <w:ilvl w:val="2"/>
          <w:numId w:val="8"/>
        </w:numPr>
        <w:tabs>
          <w:tab w:val="left" w:pos="1134"/>
        </w:tabs>
        <w:spacing w:after="0" w:line="240" w:lineRule="auto"/>
        <w:ind w:left="0" w:firstLine="567"/>
        <w:jc w:val="both"/>
        <w:rPr>
          <w:rFonts w:ascii="Times New Roman" w:eastAsia="Times New Roman" w:hAnsi="Times New Roman" w:cs="Times New Roman"/>
          <w:sz w:val="24"/>
          <w:szCs w:val="24"/>
        </w:rPr>
      </w:pPr>
      <w:r w:rsidRPr="00DD7C8E">
        <w:rPr>
          <w:rFonts w:ascii="Times New Roman" w:eastAsia="Times New Roman" w:hAnsi="Times New Roman" w:cs="Times New Roman"/>
          <w:b/>
          <w:i/>
          <w:sz w:val="24"/>
          <w:szCs w:val="24"/>
        </w:rPr>
        <w:t xml:space="preserve">Thyroïdite de Hashimoto : </w:t>
      </w:r>
      <w:r w:rsidRPr="00DD7C8E">
        <w:rPr>
          <w:rFonts w:ascii="Times New Roman" w:eastAsia="Times New Roman" w:hAnsi="Times New Roman" w:cs="Times New Roman"/>
          <w:sz w:val="24"/>
          <w:szCs w:val="24"/>
        </w:rPr>
        <w:t xml:space="preserve">La thyroïdite de Hashimoto (de thyroïdite auto-immune) est le type le plus commun de la thyroïdite découverte en 1912 par </w:t>
      </w:r>
      <w:proofErr w:type="spellStart"/>
      <w:r w:rsidRPr="00DD7C8E">
        <w:rPr>
          <w:rFonts w:ascii="Times New Roman" w:eastAsia="Times New Roman" w:hAnsi="Times New Roman" w:cs="Times New Roman"/>
          <w:sz w:val="24"/>
          <w:szCs w:val="24"/>
        </w:rPr>
        <w:t>Hakaru</w:t>
      </w:r>
      <w:proofErr w:type="spellEnd"/>
      <w:r w:rsidRPr="00DD7C8E">
        <w:rPr>
          <w:rFonts w:ascii="Times New Roman" w:eastAsia="Times New Roman" w:hAnsi="Times New Roman" w:cs="Times New Roman"/>
          <w:sz w:val="24"/>
          <w:szCs w:val="24"/>
        </w:rPr>
        <w:t xml:space="preserve"> Hashimoto. Pour des raisons inconnues, le corps déclenche une réaction auto-immune</w:t>
      </w:r>
      <w:r w:rsidR="00DD7C8E" w:rsidRPr="00DD7C8E">
        <w:rPr>
          <w:rFonts w:ascii="Times New Roman" w:eastAsia="Times New Roman" w:hAnsi="Times New Roman" w:cs="Times New Roman"/>
          <w:sz w:val="24"/>
          <w:szCs w:val="24"/>
        </w:rPr>
        <w:t> </w:t>
      </w:r>
      <w:r w:rsidR="00DD7C8E" w:rsidRPr="00DD7C8E">
        <w:rPr>
          <w:rFonts w:ascii="Times New Roman" w:eastAsia="Times New Roman" w:hAnsi="Times New Roman" w:cs="Times New Roman"/>
          <w:color w:val="FF0000"/>
          <w:sz w:val="24"/>
          <w:szCs w:val="24"/>
        </w:rPr>
        <w:t>;</w:t>
      </w:r>
      <w:r w:rsidRPr="00DD7C8E">
        <w:rPr>
          <w:rFonts w:ascii="Times New Roman" w:eastAsia="Times New Roman" w:hAnsi="Times New Roman" w:cs="Times New Roman"/>
          <w:sz w:val="24"/>
          <w:szCs w:val="24"/>
        </w:rPr>
        <w:t xml:space="preserve"> production d'anticorps qui attaquent la glande thyroïde. Les patients atteints de thyroïdite de Hashimoto peuvent développer un goitre thyroïdien ou avoir une atrophie et peuvent avoir des anticorps qui stimulent la croissance de la thyroïde, tandis que les patients ayant une thyroïde atrophique ont des anticorps qui inhibent les effets trophiques de TSH sur la glande. La maladie de Hashimoto est plus susceptible de survenir chez les personnes atteintes de certaines anomalies chromosomiques</w:t>
      </w:r>
      <w:r w:rsidR="00DD7C8E" w:rsidRPr="00DD7C8E">
        <w:rPr>
          <w:rFonts w:ascii="Times New Roman" w:eastAsia="Times New Roman" w:hAnsi="Times New Roman" w:cs="Times New Roman"/>
          <w:color w:val="FF0000"/>
          <w:sz w:val="24"/>
          <w:szCs w:val="24"/>
        </w:rPr>
        <w:t>.</w:t>
      </w:r>
    </w:p>
    <w:p w:rsidR="004C0F3D" w:rsidRPr="00FD6BA8" w:rsidRDefault="004C0F3D" w:rsidP="004C0F3D">
      <w:pPr>
        <w:tabs>
          <w:tab w:val="left" w:pos="1134"/>
        </w:tabs>
        <w:spacing w:after="0" w:line="240" w:lineRule="auto"/>
        <w:jc w:val="both"/>
        <w:rPr>
          <w:rFonts w:ascii="Times New Roman" w:eastAsia="Times New Roman" w:hAnsi="Times New Roman" w:cs="Times New Roman"/>
          <w:b/>
          <w:sz w:val="24"/>
          <w:szCs w:val="24"/>
        </w:rPr>
      </w:pPr>
    </w:p>
    <w:p w:rsidR="004C0F3D" w:rsidRPr="00FD6BA8" w:rsidRDefault="004C0F3D" w:rsidP="004C0F3D">
      <w:pPr>
        <w:pStyle w:val="Paragraphedeliste"/>
        <w:numPr>
          <w:ilvl w:val="2"/>
          <w:numId w:val="11"/>
        </w:numPr>
        <w:tabs>
          <w:tab w:val="left" w:pos="1134"/>
        </w:tabs>
        <w:spacing w:after="0" w:line="240" w:lineRule="auto"/>
        <w:ind w:left="0" w:firstLine="567"/>
        <w:jc w:val="both"/>
        <w:rPr>
          <w:rFonts w:ascii="Times New Roman" w:eastAsia="Times New Roman" w:hAnsi="Times New Roman" w:cs="Times New Roman"/>
          <w:b/>
          <w:sz w:val="24"/>
          <w:szCs w:val="24"/>
        </w:rPr>
      </w:pPr>
      <w:r w:rsidRPr="00FD6BA8">
        <w:rPr>
          <w:rFonts w:ascii="Times New Roman" w:hAnsi="Times New Roman" w:cs="Times New Roman"/>
          <w:b/>
          <w:i/>
          <w:sz w:val="24"/>
          <w:szCs w:val="24"/>
        </w:rPr>
        <w:t>La maladie de Basedow </w:t>
      </w:r>
      <w:r>
        <w:rPr>
          <w:rFonts w:ascii="Times New Roman" w:hAnsi="Times New Roman" w:cs="Times New Roman"/>
          <w:sz w:val="24"/>
          <w:szCs w:val="24"/>
        </w:rPr>
        <w:t xml:space="preserve">: </w:t>
      </w:r>
      <w:r w:rsidRPr="00FD6BA8">
        <w:rPr>
          <w:rFonts w:ascii="Times New Roman" w:hAnsi="Times New Roman" w:cs="Times New Roman"/>
          <w:sz w:val="24"/>
          <w:szCs w:val="24"/>
        </w:rPr>
        <w:t>L’étiologie la plus fréquente d’hyperthyroïdie, cette pathologie associe un goitre, une exophtalmie (</w:t>
      </w:r>
      <w:proofErr w:type="spellStart"/>
      <w:r w:rsidRPr="00FD6BA8">
        <w:rPr>
          <w:rFonts w:ascii="Times New Roman" w:hAnsi="Times New Roman" w:cs="Times New Roman"/>
          <w:sz w:val="24"/>
          <w:szCs w:val="24"/>
        </w:rPr>
        <w:t>protrusion</w:t>
      </w:r>
      <w:proofErr w:type="spellEnd"/>
      <w:r w:rsidRPr="00FD6BA8">
        <w:rPr>
          <w:rFonts w:ascii="Times New Roman" w:hAnsi="Times New Roman" w:cs="Times New Roman"/>
          <w:sz w:val="24"/>
          <w:szCs w:val="24"/>
        </w:rPr>
        <w:t xml:space="preserve"> du globe oculaire hors de l’orbite) et des signes de thyréotoxicose. Ces trois éléments ne sont pas obligatoirement présents. Elle touche principalement les femmes et les fumeurs, et a la particularité de pouvoir être déclenchée par un traumatisme psychologique, même s’il existe un caractère héréditaire. Bien que cette maladie puisse survenir à tout moment, on observe un pic d’incidence entre 40 et 60 ans. </w:t>
      </w:r>
    </w:p>
    <w:p w:rsidR="004C0F3D" w:rsidRDefault="004C0F3D" w:rsidP="004C0F3D">
      <w:pPr>
        <w:pStyle w:val="Paragraphedeliste"/>
        <w:spacing w:after="0" w:line="240" w:lineRule="auto"/>
        <w:ind w:left="360"/>
        <w:jc w:val="both"/>
        <w:rPr>
          <w:rFonts w:ascii="Times New Roman" w:eastAsia="Times New Roman" w:hAnsi="Times New Roman" w:cs="Times New Roman"/>
          <w:b/>
          <w:sz w:val="24"/>
          <w:szCs w:val="24"/>
        </w:rPr>
      </w:pPr>
    </w:p>
    <w:p w:rsidR="004C0F3D" w:rsidRPr="00FC500B" w:rsidRDefault="004C0F3D" w:rsidP="004C0F3D">
      <w:pPr>
        <w:pStyle w:val="Paragraphedeliste"/>
        <w:numPr>
          <w:ilvl w:val="1"/>
          <w:numId w:val="11"/>
        </w:numPr>
        <w:spacing w:after="0" w:line="240" w:lineRule="auto"/>
        <w:ind w:hanging="76"/>
        <w:jc w:val="both"/>
        <w:rPr>
          <w:rFonts w:ascii="Times New Roman" w:eastAsia="Times New Roman" w:hAnsi="Times New Roman" w:cs="Times New Roman"/>
          <w:b/>
          <w:sz w:val="24"/>
          <w:szCs w:val="24"/>
        </w:rPr>
      </w:pPr>
      <w:r>
        <w:rPr>
          <w:rFonts w:ascii="Times New Roman" w:hAnsi="Times New Roman" w:cs="Times New Roman"/>
          <w:b/>
          <w:sz w:val="24"/>
          <w:szCs w:val="24"/>
        </w:rPr>
        <w:t>Tumorales</w:t>
      </w:r>
    </w:p>
    <w:p w:rsidR="004C0F3D" w:rsidRPr="00FC500B" w:rsidRDefault="004C0F3D" w:rsidP="004C0F3D">
      <w:pPr>
        <w:pStyle w:val="Paragraphedeliste"/>
        <w:spacing w:after="0" w:line="240" w:lineRule="auto"/>
        <w:ind w:left="360"/>
        <w:jc w:val="both"/>
        <w:rPr>
          <w:rFonts w:ascii="Times New Roman" w:eastAsia="Times New Roman" w:hAnsi="Times New Roman" w:cs="Times New Roman"/>
          <w:b/>
          <w:sz w:val="24"/>
          <w:szCs w:val="24"/>
        </w:rPr>
      </w:pPr>
    </w:p>
    <w:p w:rsidR="004C0F3D" w:rsidRDefault="004C0F3D" w:rsidP="00DD7C8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 xml:space="preserve">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carcinomes pathologiques: le carcinome  papillaire thyroïdien (Cpt), le carcinome folliculaire thyroïdien (Cft) et le carcinome </w:t>
      </w:r>
      <w:proofErr w:type="spellStart"/>
      <w:r w:rsidRPr="001A383E">
        <w:rPr>
          <w:rFonts w:ascii="Times New Roman" w:eastAsia="Times New Roman" w:hAnsi="Times New Roman" w:cs="Times New Roman"/>
          <w:sz w:val="24"/>
          <w:szCs w:val="24"/>
        </w:rPr>
        <w:t>anaplasique</w:t>
      </w:r>
      <w:proofErr w:type="spellEnd"/>
      <w:r w:rsidRPr="001A383E">
        <w:rPr>
          <w:rFonts w:ascii="Times New Roman" w:eastAsia="Times New Roman" w:hAnsi="Times New Roman" w:cs="Times New Roman"/>
          <w:sz w:val="24"/>
          <w:szCs w:val="24"/>
        </w:rPr>
        <w:t xml:space="preserve"> thyroïdien (Cat). Le carcinome médullaire thyroïdien (</w:t>
      </w:r>
      <w:proofErr w:type="spellStart"/>
      <w:r w:rsidRPr="001A383E">
        <w:rPr>
          <w:rFonts w:ascii="Times New Roman" w:eastAsia="Times New Roman" w:hAnsi="Times New Roman" w:cs="Times New Roman"/>
          <w:sz w:val="24"/>
          <w:szCs w:val="24"/>
        </w:rPr>
        <w:t>Cmt</w:t>
      </w:r>
      <w:proofErr w:type="spellEnd"/>
      <w:r w:rsidRPr="001A383E">
        <w:rPr>
          <w:rFonts w:ascii="Times New Roman" w:eastAsia="Times New Roman" w:hAnsi="Times New Roman" w:cs="Times New Roman"/>
          <w:sz w:val="24"/>
          <w:szCs w:val="24"/>
        </w:rPr>
        <w:t xml:space="preserve">) se concentre sur  les  cellules </w:t>
      </w:r>
      <w:proofErr w:type="spellStart"/>
      <w:r w:rsidRPr="001A383E">
        <w:rPr>
          <w:rFonts w:ascii="Times New Roman" w:eastAsia="Times New Roman" w:hAnsi="Times New Roman" w:cs="Times New Roman"/>
          <w:sz w:val="24"/>
          <w:szCs w:val="24"/>
        </w:rPr>
        <w:t>parafolliculaires</w:t>
      </w:r>
      <w:proofErr w:type="spellEnd"/>
      <w:r w:rsidRPr="001A383E">
        <w:rPr>
          <w:rFonts w:ascii="Times New Roman" w:eastAsia="Times New Roman" w:hAnsi="Times New Roman" w:cs="Times New Roman"/>
          <w:sz w:val="24"/>
          <w:szCs w:val="24"/>
        </w:rPr>
        <w:t xml:space="preserve">  de thyroïde.  </w:t>
      </w:r>
    </w:p>
    <w:p w:rsidR="00DD7C8E" w:rsidRPr="001A383E" w:rsidRDefault="00DD7C8E" w:rsidP="004C0F3D">
      <w:pPr>
        <w:spacing w:after="0" w:line="240" w:lineRule="auto"/>
        <w:jc w:val="both"/>
        <w:rPr>
          <w:rFonts w:ascii="Times New Roman" w:eastAsia="Times New Roman" w:hAnsi="Times New Roman" w:cs="Times New Roman"/>
          <w:sz w:val="24"/>
          <w:szCs w:val="24"/>
        </w:rPr>
      </w:pPr>
    </w:p>
    <w:p w:rsidR="004C0F3D" w:rsidRPr="00386310" w:rsidRDefault="004C0F3D" w:rsidP="00DD7C8E">
      <w:pPr>
        <w:pStyle w:val="Paragraphedeliste"/>
        <w:numPr>
          <w:ilvl w:val="2"/>
          <w:numId w:val="11"/>
        </w:numPr>
        <w:tabs>
          <w:tab w:val="left" w:pos="0"/>
          <w:tab w:val="left" w:pos="993"/>
          <w:tab w:val="left" w:pos="1134"/>
        </w:tabs>
        <w:spacing w:after="0" w:line="240" w:lineRule="auto"/>
        <w:ind w:left="142" w:firstLine="425"/>
        <w:jc w:val="both"/>
        <w:rPr>
          <w:rFonts w:ascii="Times New Roman" w:eastAsia="Times New Roman" w:hAnsi="Times New Roman" w:cs="Times New Roman"/>
          <w:i/>
          <w:sz w:val="24"/>
          <w:szCs w:val="24"/>
        </w:rPr>
      </w:pPr>
      <w:r w:rsidRPr="00FC500B">
        <w:rPr>
          <w:rFonts w:ascii="Times New Roman" w:eastAsia="Times New Roman" w:hAnsi="Times New Roman" w:cs="Times New Roman"/>
          <w:b/>
          <w:i/>
          <w:sz w:val="24"/>
          <w:szCs w:val="24"/>
        </w:rPr>
        <w:t>Le carcinome papillaire thyroïdien</w:t>
      </w:r>
      <w:r w:rsidR="00EC121E">
        <w:rPr>
          <w:rFonts w:ascii="Times New Roman" w:eastAsia="Times New Roman" w:hAnsi="Times New Roman" w:cs="Times New Roman"/>
          <w:sz w:val="24"/>
          <w:szCs w:val="24"/>
        </w:rPr>
        <w:t xml:space="preserve">: Le Cpt </w:t>
      </w:r>
      <w:r w:rsidRPr="00FC500B">
        <w:rPr>
          <w:rFonts w:ascii="Times New Roman" w:eastAsia="Times New Roman" w:hAnsi="Times New Roman" w:cs="Times New Roman"/>
          <w:sz w:val="24"/>
          <w:szCs w:val="24"/>
        </w:rPr>
        <w:t>es</w:t>
      </w:r>
      <w:r w:rsidR="00DD7C8E">
        <w:rPr>
          <w:rFonts w:ascii="Times New Roman" w:eastAsia="Times New Roman" w:hAnsi="Times New Roman" w:cs="Times New Roman"/>
          <w:sz w:val="24"/>
          <w:szCs w:val="24"/>
        </w:rPr>
        <w:t xml:space="preserve">t un adénocarcinome différencié </w:t>
      </w:r>
      <w:r w:rsidRPr="00FC500B">
        <w:rPr>
          <w:rFonts w:ascii="Times New Roman" w:eastAsia="Times New Roman" w:hAnsi="Times New Roman" w:cs="Times New Roman"/>
          <w:sz w:val="24"/>
          <w:szCs w:val="24"/>
        </w:rPr>
        <w:t xml:space="preserve">majeur  (90% des cancers de la thyroïde). Le Cpt  est généralement de couleur gris-blanc, les noyaux sont plus grands que les noyaux folliculaires normaux et se chevauchent les uns les autres avec des inclusions </w:t>
      </w:r>
      <w:r w:rsidR="00DD7C8E">
        <w:rPr>
          <w:rFonts w:ascii="Times New Roman" w:eastAsia="Times New Roman" w:hAnsi="Times New Roman" w:cs="Times New Roman"/>
          <w:sz w:val="24"/>
          <w:szCs w:val="24"/>
        </w:rPr>
        <w:t xml:space="preserve">éosinophiles et </w:t>
      </w:r>
      <w:r w:rsidRPr="00FC500B">
        <w:rPr>
          <w:rFonts w:ascii="Times New Roman" w:eastAsia="Times New Roman" w:hAnsi="Times New Roman" w:cs="Times New Roman"/>
          <w:sz w:val="24"/>
          <w:szCs w:val="24"/>
        </w:rPr>
        <w:t xml:space="preserve">des rainures </w:t>
      </w:r>
      <w:r w:rsidRPr="00386310">
        <w:rPr>
          <w:rFonts w:ascii="Times New Roman" w:eastAsia="Times New Roman" w:hAnsi="Times New Roman" w:cs="Times New Roman"/>
          <w:sz w:val="24"/>
          <w:szCs w:val="24"/>
        </w:rPr>
        <w:t xml:space="preserve">longitudinales </w:t>
      </w:r>
      <w:r w:rsidRPr="00386310">
        <w:rPr>
          <w:rFonts w:ascii="Times New Roman" w:eastAsia="Times New Roman" w:hAnsi="Times New Roman" w:cs="Times New Roman"/>
          <w:bCs/>
          <w:sz w:val="24"/>
          <w:szCs w:val="24"/>
        </w:rPr>
        <w:t>(Figure 8).</w:t>
      </w:r>
      <w:r w:rsidRPr="00386310">
        <w:rPr>
          <w:rFonts w:ascii="Times New Roman" w:eastAsia="Times New Roman" w:hAnsi="Times New Roman" w:cs="Times New Roman"/>
          <w:sz w:val="24"/>
          <w:szCs w:val="24"/>
        </w:rPr>
        <w:t xml:space="preserve"> On retrouve  deux sous-types;  invasif et  encapsulé.</w:t>
      </w:r>
    </w:p>
    <w:p w:rsidR="004C0F3D" w:rsidRPr="00386310" w:rsidRDefault="004C0F3D" w:rsidP="004C0F3D">
      <w:pPr>
        <w:pStyle w:val="Paragraphedeliste"/>
        <w:spacing w:after="0" w:line="240" w:lineRule="auto"/>
        <w:ind w:left="0"/>
        <w:rPr>
          <w:rFonts w:ascii="Times New Roman" w:eastAsia="Times New Roman" w:hAnsi="Times New Roman" w:cs="Times New Roman"/>
          <w:i/>
          <w:sz w:val="24"/>
          <w:szCs w:val="24"/>
        </w:rPr>
      </w:pPr>
    </w:p>
    <w:p w:rsidR="004C0F3D" w:rsidRPr="00386310" w:rsidRDefault="004C0F3D" w:rsidP="004C0F3D">
      <w:pPr>
        <w:pStyle w:val="Paragraphedeliste"/>
        <w:numPr>
          <w:ilvl w:val="2"/>
          <w:numId w:val="11"/>
        </w:numPr>
        <w:tabs>
          <w:tab w:val="left" w:pos="1134"/>
        </w:tabs>
        <w:spacing w:after="0" w:line="240" w:lineRule="auto"/>
        <w:ind w:left="0" w:firstLine="567"/>
        <w:rPr>
          <w:rFonts w:ascii="Times New Roman" w:eastAsia="Times New Roman" w:hAnsi="Times New Roman" w:cs="Times New Roman"/>
          <w:sz w:val="24"/>
          <w:szCs w:val="24"/>
        </w:rPr>
      </w:pPr>
      <w:r w:rsidRPr="00386310">
        <w:rPr>
          <w:rFonts w:ascii="Times New Roman" w:eastAsia="Times New Roman" w:hAnsi="Times New Roman" w:cs="Times New Roman"/>
          <w:b/>
          <w:i/>
          <w:sz w:val="24"/>
          <w:szCs w:val="24"/>
        </w:rPr>
        <w:t>Le carcinome folliculaire thyroïdien</w:t>
      </w:r>
      <w:r w:rsidRPr="00386310">
        <w:rPr>
          <w:rFonts w:ascii="Times New Roman" w:eastAsia="Times New Roman" w:hAnsi="Times New Roman" w:cs="Times New Roman"/>
          <w:b/>
          <w:sz w:val="24"/>
          <w:szCs w:val="24"/>
        </w:rPr>
        <w:t xml:space="preserve">: </w:t>
      </w:r>
      <w:r w:rsidRPr="00386310">
        <w:rPr>
          <w:rFonts w:ascii="Times New Roman" w:eastAsia="Times New Roman" w:hAnsi="Times New Roman" w:cs="Times New Roman"/>
          <w:sz w:val="24"/>
          <w:szCs w:val="24"/>
        </w:rPr>
        <w:t xml:space="preserve">Le Cft représente 5 à 15% de cancer de la thyroïde Le Cft est une tumeur encapsulée solitaire avec une  couleur gris-beige-rose </w:t>
      </w:r>
      <w:r w:rsidRPr="00386310">
        <w:rPr>
          <w:rFonts w:ascii="Times New Roman" w:eastAsia="Times New Roman" w:hAnsi="Times New Roman" w:cs="Times New Roman"/>
          <w:bCs/>
          <w:sz w:val="24"/>
          <w:szCs w:val="24"/>
        </w:rPr>
        <w:t>(Figure 8),</w:t>
      </w:r>
      <w:r w:rsidRPr="00386310">
        <w:rPr>
          <w:rFonts w:ascii="Times New Roman" w:eastAsia="Times New Roman" w:hAnsi="Times New Roman" w:cs="Times New Roman"/>
          <w:sz w:val="24"/>
          <w:szCs w:val="24"/>
        </w:rPr>
        <w:t xml:space="preserve"> diagnostiqué par l'invasion des cellules folliculaires de la capsule de la tumeur et / ou des vaisseaux sanguins. </w:t>
      </w:r>
    </w:p>
    <w:p w:rsidR="004C0F3D" w:rsidRPr="00386310" w:rsidRDefault="004C0F3D" w:rsidP="004C0F3D">
      <w:pPr>
        <w:pStyle w:val="Paragraphedeliste"/>
        <w:spacing w:after="0" w:line="240" w:lineRule="auto"/>
        <w:jc w:val="both"/>
        <w:rPr>
          <w:rFonts w:ascii="Times New Roman" w:eastAsia="Times New Roman" w:hAnsi="Times New Roman" w:cs="Times New Roman"/>
          <w:sz w:val="24"/>
          <w:szCs w:val="24"/>
        </w:rPr>
      </w:pPr>
    </w:p>
    <w:p w:rsidR="004C0F3D" w:rsidRPr="00386310" w:rsidRDefault="00386310" w:rsidP="00DD7C8E">
      <w:pPr>
        <w:pStyle w:val="Paragraphedeliste"/>
        <w:numPr>
          <w:ilvl w:val="2"/>
          <w:numId w:val="11"/>
        </w:numPr>
        <w:tabs>
          <w:tab w:val="left" w:pos="851"/>
          <w:tab w:val="left" w:pos="993"/>
          <w:tab w:val="left" w:pos="1134"/>
          <w:tab w:val="left" w:pos="1418"/>
        </w:tabs>
        <w:spacing w:after="0" w:line="24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Le </w:t>
      </w:r>
      <w:r w:rsidR="004C0F3D" w:rsidRPr="00386310">
        <w:rPr>
          <w:rFonts w:ascii="Times New Roman" w:eastAsia="Times New Roman" w:hAnsi="Times New Roman" w:cs="Times New Roman"/>
          <w:b/>
          <w:i/>
          <w:sz w:val="24"/>
          <w:szCs w:val="24"/>
        </w:rPr>
        <w:t xml:space="preserve">carcinome </w:t>
      </w:r>
      <w:proofErr w:type="spellStart"/>
      <w:r w:rsidR="004C0F3D" w:rsidRPr="00386310">
        <w:rPr>
          <w:rFonts w:ascii="Times New Roman" w:eastAsia="Times New Roman" w:hAnsi="Times New Roman" w:cs="Times New Roman"/>
          <w:b/>
          <w:i/>
          <w:sz w:val="24"/>
          <w:szCs w:val="24"/>
        </w:rPr>
        <w:t>anaplasique</w:t>
      </w:r>
      <w:proofErr w:type="spellEnd"/>
      <w:r w:rsidR="004C0F3D" w:rsidRPr="00386310">
        <w:rPr>
          <w:rFonts w:ascii="Times New Roman" w:eastAsia="Times New Roman" w:hAnsi="Times New Roman" w:cs="Times New Roman"/>
          <w:b/>
          <w:i/>
          <w:sz w:val="24"/>
          <w:szCs w:val="24"/>
        </w:rPr>
        <w:t xml:space="preserve"> thyroïdien:</w:t>
      </w:r>
      <w:r w:rsidR="004C0F3D" w:rsidRPr="00386310">
        <w:rPr>
          <w:rFonts w:ascii="Times New Roman" w:eastAsia="Times New Roman" w:hAnsi="Times New Roman" w:cs="Times New Roman"/>
          <w:b/>
          <w:sz w:val="24"/>
          <w:szCs w:val="24"/>
        </w:rPr>
        <w:t xml:space="preserve"> </w:t>
      </w:r>
      <w:r w:rsidR="00EC121E">
        <w:rPr>
          <w:rFonts w:ascii="Times New Roman" w:eastAsia="Times New Roman" w:hAnsi="Times New Roman" w:cs="Times New Roman"/>
          <w:sz w:val="24"/>
          <w:szCs w:val="24"/>
        </w:rPr>
        <w:t xml:space="preserve">Le Cat </w:t>
      </w:r>
      <w:r w:rsidR="004C0F3D" w:rsidRPr="00386310">
        <w:rPr>
          <w:rFonts w:ascii="Times New Roman" w:eastAsia="Times New Roman" w:hAnsi="Times New Roman" w:cs="Times New Roman"/>
          <w:sz w:val="24"/>
          <w:szCs w:val="24"/>
        </w:rPr>
        <w:t>est la tumeur indifférenciée extrêmement agressive, avec une mortalité de près de 100% spécifique de la maladie. Le Cat envahit largement  les structures environnantes, et des métastases à distance sont observées au moment du diagnostic chez un tiers des patients du Cat (Figure 9).</w:t>
      </w:r>
    </w:p>
    <w:p w:rsidR="00E12E04" w:rsidRPr="00386310" w:rsidRDefault="00E12E04" w:rsidP="00E12E04">
      <w:pPr>
        <w:tabs>
          <w:tab w:val="left" w:pos="851"/>
          <w:tab w:val="left" w:pos="993"/>
          <w:tab w:val="left" w:pos="1134"/>
          <w:tab w:val="left" w:pos="1418"/>
        </w:tabs>
        <w:spacing w:after="0" w:line="240" w:lineRule="auto"/>
        <w:jc w:val="both"/>
        <w:rPr>
          <w:rStyle w:val="hps"/>
          <w:rFonts w:ascii="Times New Roman" w:eastAsia="Times New Roman" w:hAnsi="Times New Roman" w:cs="Times New Roman"/>
          <w:sz w:val="24"/>
          <w:szCs w:val="24"/>
        </w:rPr>
      </w:pPr>
    </w:p>
    <w:p w:rsidR="004C0F3D" w:rsidRPr="00EC121E" w:rsidRDefault="00E12E04" w:rsidP="004C0F3D">
      <w:pPr>
        <w:pStyle w:val="Paragraphedeliste"/>
        <w:numPr>
          <w:ilvl w:val="2"/>
          <w:numId w:val="11"/>
        </w:numPr>
        <w:tabs>
          <w:tab w:val="left" w:pos="993"/>
        </w:tabs>
        <w:spacing w:after="0" w:line="240" w:lineRule="auto"/>
        <w:ind w:left="0" w:firstLine="426"/>
        <w:jc w:val="both"/>
        <w:rPr>
          <w:rStyle w:val="hps"/>
          <w:rFonts w:ascii="Times New Roman" w:hAnsi="Times New Roman" w:cs="Times New Roman"/>
          <w:sz w:val="24"/>
        </w:rPr>
      </w:pPr>
      <w:r w:rsidRPr="00EC121E">
        <w:rPr>
          <w:rFonts w:ascii="Times New Roman" w:eastAsia="Times New Roman" w:hAnsi="Times New Roman" w:cs="Times New Roman"/>
          <w:b/>
          <w:i/>
          <w:sz w:val="24"/>
          <w:szCs w:val="24"/>
        </w:rPr>
        <w:t>Le carcinome médullaire thyroïdien:</w:t>
      </w:r>
      <w:r w:rsidRPr="00EC121E">
        <w:rPr>
          <w:rFonts w:ascii="Times New Roman" w:eastAsia="Times New Roman" w:hAnsi="Times New Roman" w:cs="Times New Roman"/>
          <w:sz w:val="24"/>
          <w:szCs w:val="24"/>
        </w:rPr>
        <w:t xml:space="preserve"> </w:t>
      </w:r>
      <w:r w:rsidR="00EC121E">
        <w:rPr>
          <w:rFonts w:ascii="Times New Roman" w:eastAsia="Times New Roman" w:hAnsi="Times New Roman" w:cs="Times New Roman"/>
          <w:sz w:val="24"/>
          <w:szCs w:val="24"/>
        </w:rPr>
        <w:t xml:space="preserve">Le </w:t>
      </w:r>
      <w:proofErr w:type="spellStart"/>
      <w:r w:rsidR="00EC121E">
        <w:rPr>
          <w:rFonts w:ascii="Times New Roman" w:eastAsia="Times New Roman" w:hAnsi="Times New Roman" w:cs="Times New Roman"/>
          <w:sz w:val="24"/>
          <w:szCs w:val="24"/>
        </w:rPr>
        <w:t>Cmt</w:t>
      </w:r>
      <w:proofErr w:type="spellEnd"/>
      <w:r w:rsidR="00EC121E">
        <w:rPr>
          <w:rFonts w:ascii="Times New Roman" w:eastAsia="Times New Roman" w:hAnsi="Times New Roman" w:cs="Times New Roman"/>
          <w:sz w:val="24"/>
          <w:szCs w:val="24"/>
        </w:rPr>
        <w:t xml:space="preserve"> </w:t>
      </w:r>
      <w:r w:rsidRPr="00EC121E">
        <w:rPr>
          <w:rFonts w:ascii="Times New Roman" w:eastAsia="Times New Roman" w:hAnsi="Times New Roman" w:cs="Times New Roman"/>
          <w:sz w:val="24"/>
          <w:szCs w:val="24"/>
        </w:rPr>
        <w:t>représente moins de 5% des carcinomes de la thyroïde, issue d'une tumeur neuroendocrine de</w:t>
      </w:r>
      <w:r w:rsidR="00EC121E">
        <w:rPr>
          <w:rFonts w:ascii="Times New Roman" w:eastAsia="Times New Roman" w:hAnsi="Times New Roman" w:cs="Times New Roman"/>
          <w:sz w:val="24"/>
          <w:szCs w:val="24"/>
        </w:rPr>
        <w:t xml:space="preserve">s cellules C. 70 à 80 % de </w:t>
      </w:r>
      <w:proofErr w:type="spellStart"/>
      <w:r w:rsidR="00EC121E">
        <w:rPr>
          <w:rFonts w:ascii="Times New Roman" w:eastAsia="Times New Roman" w:hAnsi="Times New Roman" w:cs="Times New Roman"/>
          <w:sz w:val="24"/>
          <w:szCs w:val="24"/>
        </w:rPr>
        <w:t>Cmt</w:t>
      </w:r>
      <w:proofErr w:type="spellEnd"/>
      <w:r w:rsidR="00EC121E">
        <w:rPr>
          <w:rFonts w:ascii="Times New Roman" w:eastAsia="Times New Roman" w:hAnsi="Times New Roman" w:cs="Times New Roman"/>
          <w:sz w:val="24"/>
          <w:szCs w:val="24"/>
        </w:rPr>
        <w:t xml:space="preserve"> </w:t>
      </w:r>
      <w:r w:rsidRPr="00EC121E">
        <w:rPr>
          <w:rFonts w:ascii="Times New Roman" w:eastAsia="Times New Roman" w:hAnsi="Times New Roman" w:cs="Times New Roman"/>
          <w:sz w:val="24"/>
          <w:szCs w:val="24"/>
        </w:rPr>
        <w:t xml:space="preserve">sont sporadiques tandis que 20 à 30% de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sont héréditaires (Figure 10).</w:t>
      </w:r>
      <w:r w:rsidRPr="00EC121E">
        <w:rPr>
          <w:rFonts w:ascii="Times New Roman" w:eastAsia="Times New Roman" w:hAnsi="Times New Roman" w:cs="Times New Roman"/>
          <w:sz w:val="24"/>
          <w:szCs w:val="24"/>
        </w:rPr>
        <w:br/>
        <w:t xml:space="preserve">Les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héréditaires  sont tous à transmission autosomique dominante de la lignée germinale </w:t>
      </w:r>
    </w:p>
    <w:p w:rsidR="004C0F3D" w:rsidRDefault="00E12E04" w:rsidP="004C0F3D">
      <w:pPr>
        <w:spacing w:after="0" w:line="240" w:lineRule="auto"/>
        <w:rPr>
          <w:rStyle w:val="hps"/>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79744" behindDoc="0" locked="0" layoutInCell="1" allowOverlap="1">
            <wp:simplePos x="0" y="0"/>
            <wp:positionH relativeFrom="column">
              <wp:posOffset>3058795</wp:posOffset>
            </wp:positionH>
            <wp:positionV relativeFrom="paragraph">
              <wp:posOffset>81915</wp:posOffset>
            </wp:positionV>
            <wp:extent cx="2463165" cy="1983740"/>
            <wp:effectExtent l="19050" t="19050" r="13335" b="16510"/>
            <wp:wrapNone/>
            <wp:docPr id="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463165" cy="1983740"/>
                    </a:xfrm>
                    <a:prstGeom prst="rect">
                      <a:avLst/>
                    </a:prstGeom>
                    <a:noFill/>
                    <a:ln w="19050">
                      <a:solidFill>
                        <a:schemeClr val="tx1"/>
                      </a:solidFill>
                      <a:miter lim="800000"/>
                      <a:headEnd/>
                      <a:tailEnd/>
                    </a:ln>
                  </pic:spPr>
                </pic:pic>
              </a:graphicData>
            </a:graphic>
          </wp:anchor>
        </w:drawing>
      </w:r>
      <w:r>
        <w:rPr>
          <w:rFonts w:ascii="Times New Roman" w:hAnsi="Times New Roman" w:cs="Times New Roman"/>
          <w:noProof/>
          <w:sz w:val="24"/>
        </w:rPr>
        <w:drawing>
          <wp:anchor distT="0" distB="0" distL="114300" distR="114300" simplePos="0" relativeHeight="251678720" behindDoc="0" locked="0" layoutInCell="1" allowOverlap="1">
            <wp:simplePos x="0" y="0"/>
            <wp:positionH relativeFrom="column">
              <wp:posOffset>11430</wp:posOffset>
            </wp:positionH>
            <wp:positionV relativeFrom="paragraph">
              <wp:posOffset>81915</wp:posOffset>
            </wp:positionV>
            <wp:extent cx="2489200" cy="2006600"/>
            <wp:effectExtent l="19050" t="19050" r="25400" b="12700"/>
            <wp:wrapNone/>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2489200" cy="2006600"/>
                    </a:xfrm>
                    <a:prstGeom prst="rect">
                      <a:avLst/>
                    </a:prstGeom>
                    <a:noFill/>
                    <a:ln w="19050">
                      <a:solidFill>
                        <a:schemeClr val="tx1"/>
                      </a:solidFill>
                      <a:miter lim="800000"/>
                      <a:headEnd/>
                      <a:tailEnd/>
                    </a:ln>
                  </pic:spPr>
                </pic:pic>
              </a:graphicData>
            </a:graphic>
          </wp:anchor>
        </w:drawing>
      </w: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Pr="008C2723" w:rsidRDefault="004C0F3D" w:rsidP="004C0F3D">
      <w:pPr>
        <w:spacing w:after="0" w:line="240" w:lineRule="auto"/>
        <w:rPr>
          <w:rFonts w:ascii="Times New Roman" w:hAnsi="Times New Roman" w:cs="Times New Roman"/>
          <w:sz w:val="32"/>
          <w:szCs w:val="28"/>
        </w:rPr>
      </w:pPr>
    </w:p>
    <w:p w:rsidR="004C0F3D" w:rsidRDefault="004C0F3D" w:rsidP="004C0F3D">
      <w:pPr>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702777" w:rsidP="004C0F3D">
      <w:pPr>
        <w:spacing w:after="0" w:line="240" w:lineRule="auto"/>
        <w:jc w:val="both"/>
        <w:rPr>
          <w:rFonts w:ascii="Times New Roman" w:eastAsia="Times New Roman" w:hAnsi="Times New Roman" w:cs="Times New Roman"/>
          <w:i/>
          <w:sz w:val="24"/>
          <w:szCs w:val="24"/>
        </w:rPr>
      </w:pPr>
      <w:r w:rsidRPr="00702777">
        <w:rPr>
          <w:rFonts w:ascii="Times New Roman" w:hAnsi="Times New Roman" w:cs="Times New Roman"/>
          <w:noProof/>
          <w:sz w:val="32"/>
          <w:szCs w:val="28"/>
        </w:rPr>
        <w:pict>
          <v:shape id="_x0000_s1033" type="#_x0000_t202" style="position:absolute;left:0;text-align:left;margin-left:1.65pt;margin-top:12.7pt;width:434.35pt;height:38.5pt;z-index:251675648" strokeweight="1pt">
            <v:textbox style="mso-next-textbox:#_x0000_s1033">
              <w:txbxContent>
                <w:p w:rsidR="00A84831" w:rsidRPr="00EC121E" w:rsidRDefault="00A84831" w:rsidP="001458A8">
                  <w:pPr>
                    <w:tabs>
                      <w:tab w:val="left" w:pos="4820"/>
                    </w:tabs>
                    <w:jc w:val="center"/>
                    <w:rPr>
                      <w:i/>
                    </w:rPr>
                  </w:pPr>
                  <w:r w:rsidRPr="00E8293F">
                    <w:rPr>
                      <w:rFonts w:ascii="Times New Roman" w:hAnsi="Times New Roman" w:cs="Times New Roman"/>
                      <w:b/>
                      <w:iCs/>
                      <w:sz w:val="24"/>
                    </w:rPr>
                    <w:t>Figure</w:t>
                  </w:r>
                  <w:r>
                    <w:rPr>
                      <w:rFonts w:ascii="Times New Roman" w:hAnsi="Times New Roman" w:cs="Times New Roman"/>
                      <w:b/>
                      <w:iCs/>
                      <w:sz w:val="24"/>
                    </w:rPr>
                    <w:t xml:space="preserve"> 8</w:t>
                  </w:r>
                  <w:r w:rsidRPr="00E8293F">
                    <w:rPr>
                      <w:rStyle w:val="A1"/>
                      <w:rFonts w:ascii="Times New Roman" w:hAnsi="Times New Roman" w:cs="Times New Roman"/>
                      <w:sz w:val="24"/>
                      <w:szCs w:val="28"/>
                    </w:rPr>
                    <w:t>:</w:t>
                  </w:r>
                  <w:r>
                    <w:t xml:space="preserve"> </w:t>
                  </w:r>
                  <w:r w:rsidRPr="001458A8">
                    <w:rPr>
                      <w:rStyle w:val="A1"/>
                      <w:rFonts w:ascii="Times New Roman" w:hAnsi="Times New Roman" w:cs="Times New Roman"/>
                      <w:b/>
                      <w:bCs/>
                      <w:sz w:val="24"/>
                      <w:szCs w:val="28"/>
                    </w:rPr>
                    <w:t>Images microscopiques du carcinome</w:t>
                  </w:r>
                  <w:r w:rsidRPr="00E8293F">
                    <w:rPr>
                      <w:rStyle w:val="A1"/>
                      <w:rFonts w:ascii="Times New Roman" w:hAnsi="Times New Roman" w:cs="Times New Roman"/>
                      <w:sz w:val="24"/>
                      <w:szCs w:val="28"/>
                    </w:rPr>
                    <w:t xml:space="preserve"> </w:t>
                  </w:r>
                  <w:r w:rsidRPr="00EC121E">
                    <w:rPr>
                      <w:rStyle w:val="A1"/>
                      <w:rFonts w:ascii="Times New Roman" w:hAnsi="Times New Roman" w:cs="Times New Roman"/>
                      <w:i w:val="0"/>
                      <w:sz w:val="24"/>
                      <w:szCs w:val="28"/>
                    </w:rPr>
                    <w:t xml:space="preserve">papillaire (A) et  du carcinome folliculaire (B) de la thyroïde (H&amp;E, x200) </w:t>
                  </w:r>
                  <w:r w:rsidRPr="00EC121E">
                    <w:rPr>
                      <w:rFonts w:ascii="Times New Roman" w:hAnsi="Times New Roman" w:cs="Times New Roman"/>
                      <w:i/>
                      <w:sz w:val="24"/>
                      <w:szCs w:val="28"/>
                    </w:rPr>
                    <w:t>(</w:t>
                  </w:r>
                  <w:proofErr w:type="spellStart"/>
                  <w:r w:rsidRPr="00EC121E">
                    <w:rPr>
                      <w:rFonts w:ascii="Times New Roman" w:hAnsi="Times New Roman" w:cs="Times New Roman"/>
                      <w:i/>
                      <w:iCs/>
                      <w:sz w:val="24"/>
                      <w:szCs w:val="28"/>
                    </w:rPr>
                    <w:t>Katoh</w:t>
                  </w:r>
                  <w:proofErr w:type="spellEnd"/>
                  <w:r w:rsidRPr="00EC121E">
                    <w:rPr>
                      <w:rFonts w:ascii="Times New Roman" w:hAnsi="Times New Roman" w:cs="Times New Roman"/>
                      <w:i/>
                      <w:iCs/>
                      <w:sz w:val="24"/>
                      <w:szCs w:val="28"/>
                    </w:rPr>
                    <w:t xml:space="preserve"> et </w:t>
                  </w:r>
                  <w:proofErr w:type="gramStart"/>
                  <w:r w:rsidRPr="00EC121E">
                    <w:rPr>
                      <w:rFonts w:ascii="Times New Roman" w:hAnsi="Times New Roman" w:cs="Times New Roman"/>
                      <w:i/>
                      <w:iCs/>
                      <w:sz w:val="24"/>
                      <w:szCs w:val="28"/>
                    </w:rPr>
                    <w:t>al.,</w:t>
                  </w:r>
                  <w:proofErr w:type="gramEnd"/>
                  <w:r w:rsidRPr="00EC121E">
                    <w:rPr>
                      <w:rFonts w:ascii="Times New Roman" w:hAnsi="Times New Roman" w:cs="Times New Roman"/>
                      <w:i/>
                      <w:iCs/>
                      <w:sz w:val="24"/>
                      <w:szCs w:val="28"/>
                    </w:rPr>
                    <w:t xml:space="preserve"> 2015).</w:t>
                  </w:r>
                </w:p>
                <w:p w:rsidR="00A84831" w:rsidRDefault="00A84831" w:rsidP="001458A8">
                  <w:pPr>
                    <w:jc w:val="center"/>
                  </w:pPr>
                </w:p>
              </w:txbxContent>
            </v:textbox>
          </v:shape>
        </w:pict>
      </w: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EC121E" w:rsidP="004C0F3D">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anchor distT="0" distB="0" distL="114300" distR="114300" simplePos="0" relativeHeight="251677696" behindDoc="0" locked="0" layoutInCell="1" allowOverlap="1">
            <wp:simplePos x="0" y="0"/>
            <wp:positionH relativeFrom="column">
              <wp:posOffset>12065</wp:posOffset>
            </wp:positionH>
            <wp:positionV relativeFrom="paragraph">
              <wp:posOffset>27305</wp:posOffset>
            </wp:positionV>
            <wp:extent cx="2488565" cy="1951355"/>
            <wp:effectExtent l="19050" t="19050" r="26035" b="10795"/>
            <wp:wrapNone/>
            <wp:docPr id="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2488565" cy="1951355"/>
                    </a:xfrm>
                    <a:prstGeom prst="rect">
                      <a:avLst/>
                    </a:prstGeom>
                    <a:noFill/>
                    <a:ln w="19050">
                      <a:solidFill>
                        <a:schemeClr val="tx1"/>
                      </a:solidFill>
                      <a:miter lim="800000"/>
                      <a:headEnd/>
                      <a:tailEnd/>
                    </a:ln>
                  </pic:spPr>
                </pic:pic>
              </a:graphicData>
            </a:graphic>
          </wp:anchor>
        </w:drawing>
      </w:r>
      <w:r w:rsidR="00E12E04">
        <w:rPr>
          <w:rFonts w:ascii="Times New Roman" w:eastAsia="Times New Roman" w:hAnsi="Times New Roman" w:cs="Times New Roman"/>
          <w:i/>
          <w:noProof/>
          <w:sz w:val="24"/>
          <w:szCs w:val="24"/>
        </w:rPr>
        <w:drawing>
          <wp:anchor distT="0" distB="0" distL="114300" distR="114300" simplePos="0" relativeHeight="251674624" behindDoc="0" locked="0" layoutInCell="1" allowOverlap="1">
            <wp:simplePos x="0" y="0"/>
            <wp:positionH relativeFrom="column">
              <wp:posOffset>3216910</wp:posOffset>
            </wp:positionH>
            <wp:positionV relativeFrom="paragraph">
              <wp:posOffset>23495</wp:posOffset>
            </wp:positionV>
            <wp:extent cx="2388235" cy="1941830"/>
            <wp:effectExtent l="19050" t="19050" r="12065" b="20320"/>
            <wp:wrapNone/>
            <wp:docPr id="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2388235" cy="1941830"/>
                    </a:xfrm>
                    <a:prstGeom prst="rect">
                      <a:avLst/>
                    </a:prstGeom>
                    <a:noFill/>
                    <a:ln w="19050">
                      <a:solidFill>
                        <a:schemeClr val="tx1"/>
                      </a:solidFill>
                      <a:miter lim="800000"/>
                      <a:headEnd/>
                      <a:tailEnd/>
                    </a:ln>
                  </pic:spPr>
                </pic:pic>
              </a:graphicData>
            </a:graphic>
          </wp:anchor>
        </w:drawing>
      </w: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tbl>
      <w:tblPr>
        <w:tblStyle w:val="Trameclaire-Accent5"/>
        <w:tblpPr w:leftFromText="141" w:rightFromText="141" w:vertAnchor="page" w:horzAnchor="margin" w:tblpY="9700"/>
        <w:tblW w:w="9490" w:type="dxa"/>
        <w:tblLayout w:type="fixed"/>
        <w:tblLook w:val="04A0"/>
      </w:tblPr>
      <w:tblGrid>
        <w:gridCol w:w="1309"/>
        <w:gridCol w:w="2850"/>
        <w:gridCol w:w="2665"/>
        <w:gridCol w:w="2666"/>
      </w:tblGrid>
      <w:tr w:rsidR="00865627" w:rsidRPr="0068451B" w:rsidTr="00E12E04">
        <w:trPr>
          <w:cnfStyle w:val="100000000000"/>
          <w:trHeight w:val="555"/>
        </w:trPr>
        <w:tc>
          <w:tcPr>
            <w:cnfStyle w:val="001000000000"/>
            <w:tcW w:w="9490" w:type="dxa"/>
            <w:gridSpan w:val="4"/>
            <w:vAlign w:val="center"/>
            <w:hideMark/>
          </w:tcPr>
          <w:p w:rsidR="00865627" w:rsidRPr="0068451B" w:rsidRDefault="00865627" w:rsidP="00E12E04">
            <w:pPr>
              <w:pStyle w:val="Default"/>
              <w:jc w:val="center"/>
              <w:rPr>
                <w:lang w:eastAsia="en-US"/>
              </w:rPr>
            </w:pPr>
            <w:r w:rsidRPr="0068451B">
              <w:t xml:space="preserve">Tableau </w:t>
            </w:r>
            <w:r>
              <w:t>3</w:t>
            </w:r>
            <w:r w:rsidRPr="0068451B">
              <w:t xml:space="preserve">: </w:t>
            </w:r>
            <w:r w:rsidRPr="0068451B">
              <w:rPr>
                <w:rStyle w:val="hps"/>
              </w:rPr>
              <w:t>Phénotypes</w:t>
            </w:r>
            <w:r w:rsidRPr="0068451B">
              <w:t xml:space="preserve"> </w:t>
            </w:r>
            <w:r w:rsidRPr="0068451B">
              <w:rPr>
                <w:rStyle w:val="hps"/>
              </w:rPr>
              <w:t>et</w:t>
            </w:r>
            <w:r w:rsidRPr="0068451B">
              <w:t xml:space="preserve"> </w:t>
            </w:r>
            <w:r w:rsidRPr="0068451B">
              <w:rPr>
                <w:rStyle w:val="hps"/>
              </w:rPr>
              <w:t>syndromes associés</w:t>
            </w:r>
            <w:r w:rsidRPr="0068451B">
              <w:t xml:space="preserve"> </w:t>
            </w:r>
            <w:r w:rsidRPr="0068451B">
              <w:rPr>
                <w:rStyle w:val="hps"/>
              </w:rPr>
              <w:t>à des mutations chez les humains</w:t>
            </w:r>
            <w:r w:rsidRPr="0068451B">
              <w:t xml:space="preserve"> ou absence totale (knockout) </w:t>
            </w:r>
            <w:r w:rsidRPr="0068451B">
              <w:rPr>
                <w:rStyle w:val="hps"/>
              </w:rPr>
              <w:t>des gènes</w:t>
            </w:r>
            <w:r w:rsidRPr="0068451B">
              <w:t xml:space="preserve"> </w:t>
            </w:r>
            <w:r w:rsidRPr="0068451B">
              <w:rPr>
                <w:rStyle w:val="hps"/>
              </w:rPr>
              <w:t>codant</w:t>
            </w:r>
            <w:r w:rsidRPr="0068451B">
              <w:t xml:space="preserve"> pour les </w:t>
            </w:r>
            <w:r w:rsidRPr="0068451B">
              <w:rPr>
                <w:rStyle w:val="hps"/>
              </w:rPr>
              <w:t xml:space="preserve">FTT chez les souris </w:t>
            </w:r>
            <w:r w:rsidRPr="000729D1">
              <w:rPr>
                <w:rStyle w:val="hps"/>
              </w:rPr>
              <w:t>(Fernández</w:t>
            </w:r>
            <w:r w:rsidRPr="0068451B">
              <w:rPr>
                <w:rStyle w:val="hps"/>
                <w:i/>
              </w:rPr>
              <w:t xml:space="preserve"> et </w:t>
            </w:r>
            <w:proofErr w:type="gramStart"/>
            <w:r w:rsidRPr="0068451B">
              <w:rPr>
                <w:rStyle w:val="hps"/>
                <w:i/>
              </w:rPr>
              <w:t>al.,</w:t>
            </w:r>
            <w:proofErr w:type="gramEnd"/>
            <w:r w:rsidRPr="0068451B">
              <w:rPr>
                <w:rStyle w:val="hps"/>
                <w:i/>
              </w:rPr>
              <w:t xml:space="preserve"> </w:t>
            </w:r>
            <w:r w:rsidRPr="000729D1">
              <w:rPr>
                <w:rStyle w:val="hps"/>
              </w:rPr>
              <w:t>2014)</w:t>
            </w:r>
          </w:p>
        </w:tc>
      </w:tr>
      <w:tr w:rsidR="00865627" w:rsidRPr="0068451B" w:rsidTr="00E12E04">
        <w:trPr>
          <w:cnfStyle w:val="000000100000"/>
          <w:trHeight w:val="551"/>
        </w:trPr>
        <w:tc>
          <w:tcPr>
            <w:cnfStyle w:val="001000000000"/>
            <w:tcW w:w="1309" w:type="dxa"/>
            <w:vAlign w:val="center"/>
            <w:hideMark/>
          </w:tcPr>
          <w:p w:rsidR="00865627" w:rsidRPr="00865627" w:rsidRDefault="00865627" w:rsidP="00E12E04">
            <w:pPr>
              <w:tabs>
                <w:tab w:val="left" w:pos="1976"/>
              </w:tabs>
              <w:jc w:val="center"/>
              <w:rPr>
                <w:rFonts w:ascii="Times New Roman" w:hAnsi="Times New Roman" w:cs="Times New Roman"/>
                <w:color w:val="auto"/>
                <w:sz w:val="24"/>
                <w:szCs w:val="24"/>
                <w:lang w:eastAsia="en-US"/>
              </w:rPr>
            </w:pPr>
            <w:r w:rsidRPr="00865627">
              <w:rPr>
                <w:rFonts w:ascii="Times New Roman" w:hAnsi="Times New Roman" w:cs="Times New Roman"/>
                <w:color w:val="auto"/>
                <w:sz w:val="24"/>
                <w:szCs w:val="24"/>
              </w:rPr>
              <w:t>Gènes FTT</w:t>
            </w:r>
          </w:p>
        </w:tc>
        <w:tc>
          <w:tcPr>
            <w:tcW w:w="2850" w:type="dxa"/>
            <w:vAlign w:val="center"/>
            <w:hideMark/>
          </w:tcPr>
          <w:p w:rsidR="00865627" w:rsidRPr="0068451B" w:rsidRDefault="00865627" w:rsidP="00E12E04">
            <w:pPr>
              <w:pStyle w:val="Pa14"/>
              <w:spacing w:line="240" w:lineRule="auto"/>
              <w:jc w:val="center"/>
              <w:cnfStyle w:val="000000100000"/>
              <w:rPr>
                <w:rFonts w:ascii="Times New Roman" w:hAnsi="Times New Roman" w:cs="Times New Roman"/>
              </w:rPr>
            </w:pPr>
            <w:r w:rsidRPr="0068451B">
              <w:rPr>
                <w:rFonts w:ascii="Times New Roman" w:hAnsi="Times New Roman" w:cs="Times New Roman"/>
              </w:rPr>
              <w:t>Localisation de la mutation</w:t>
            </w:r>
          </w:p>
        </w:tc>
        <w:tc>
          <w:tcPr>
            <w:tcW w:w="2665" w:type="dxa"/>
            <w:vAlign w:val="center"/>
          </w:tcPr>
          <w:p w:rsidR="00865627" w:rsidRPr="0068451B" w:rsidRDefault="00865627" w:rsidP="00E12E04">
            <w:pPr>
              <w:pStyle w:val="Pa14"/>
              <w:spacing w:line="240" w:lineRule="auto"/>
              <w:jc w:val="center"/>
              <w:cnfStyle w:val="000000100000"/>
              <w:rPr>
                <w:rFonts w:ascii="Times New Roman" w:hAnsi="Times New Roman" w:cs="Times New Roman"/>
              </w:rPr>
            </w:pPr>
            <w:r w:rsidRPr="0068451B">
              <w:rPr>
                <w:rFonts w:ascii="Times New Roman" w:hAnsi="Times New Roman" w:cs="Times New Roman"/>
              </w:rPr>
              <w:t>Phénotype</w:t>
            </w:r>
          </w:p>
        </w:tc>
        <w:tc>
          <w:tcPr>
            <w:tcW w:w="2666" w:type="dxa"/>
            <w:vAlign w:val="center"/>
            <w:hideMark/>
          </w:tcPr>
          <w:p w:rsidR="00865627" w:rsidRDefault="00865627" w:rsidP="00E12E04">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Non expression</w:t>
            </w:r>
          </w:p>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Pr>
                <w:rFonts w:ascii="Times New Roman" w:hAnsi="Times New Roman" w:cs="Times New Roman"/>
                <w:sz w:val="24"/>
                <w:szCs w:val="24"/>
              </w:rPr>
              <w:t xml:space="preserve">Souris </w:t>
            </w:r>
            <w:proofErr w:type="spellStart"/>
            <w:r>
              <w:rPr>
                <w:rFonts w:ascii="Times New Roman" w:hAnsi="Times New Roman" w:cs="Times New Roman"/>
                <w:sz w:val="24"/>
                <w:szCs w:val="24"/>
              </w:rPr>
              <w:t>knock</w:t>
            </w:r>
            <w:proofErr w:type="spellEnd"/>
            <w:r>
              <w:rPr>
                <w:rFonts w:ascii="Times New Roman" w:hAnsi="Times New Roman" w:cs="Times New Roman"/>
                <w:sz w:val="24"/>
                <w:szCs w:val="24"/>
              </w:rPr>
              <w:t xml:space="preserve"> out</w:t>
            </w:r>
          </w:p>
        </w:tc>
      </w:tr>
      <w:tr w:rsidR="00865627" w:rsidRPr="0068451B" w:rsidTr="00E12E04">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rPr>
            </w:pPr>
            <w:r w:rsidRPr="00865627">
              <w:rPr>
                <w:rFonts w:ascii="Times New Roman" w:hAnsi="Times New Roman" w:cs="Times New Roman"/>
                <w:color w:val="auto"/>
              </w:rPr>
              <w:t>NKX2</w:t>
            </w:r>
            <w:r w:rsidRPr="00865627">
              <w:rPr>
                <w:rFonts w:ascii="Times New Roman" w:hAnsi="Times New Roman" w:cs="Times New Roman"/>
                <w:color w:val="auto"/>
              </w:rPr>
              <w:noBreakHyphen/>
              <w:t>1</w:t>
            </w:r>
          </w:p>
          <w:p w:rsidR="00865627" w:rsidRPr="00865627" w:rsidRDefault="00865627" w:rsidP="00E12E04">
            <w:pPr>
              <w:tabs>
                <w:tab w:val="left" w:pos="1976"/>
              </w:tabs>
              <w:jc w:val="center"/>
              <w:rPr>
                <w:rFonts w:ascii="Times New Roman" w:hAnsi="Times New Roman" w:cs="Times New Roman"/>
                <w:color w:val="auto"/>
                <w:sz w:val="24"/>
                <w:szCs w:val="24"/>
                <w:lang w:eastAsia="en-US"/>
              </w:rPr>
            </w:pPr>
          </w:p>
        </w:tc>
        <w:tc>
          <w:tcPr>
            <w:tcW w:w="2850" w:type="dxa"/>
            <w:vAlign w:val="center"/>
          </w:tcPr>
          <w:p w:rsidR="00865627" w:rsidRPr="00E61B7E" w:rsidRDefault="00865627" w:rsidP="00E12E04">
            <w:pPr>
              <w:jc w:val="center"/>
              <w:cnfStyle w:val="000000000000"/>
              <w:rPr>
                <w:rFonts w:ascii="Times New Roman" w:eastAsia="Times New Roman" w:hAnsi="Times New Roman" w:cs="Times New Roman"/>
                <w:sz w:val="24"/>
                <w:szCs w:val="24"/>
              </w:rPr>
            </w:pPr>
            <w:r w:rsidRPr="0068451B">
              <w:rPr>
                <w:rFonts w:ascii="Times New Roman" w:eastAsia="Times New Roman" w:hAnsi="Times New Roman" w:cs="Times New Roman"/>
                <w:sz w:val="24"/>
                <w:szCs w:val="24"/>
              </w:rPr>
              <w:t xml:space="preserve">Dans le domaine </w:t>
            </w:r>
            <w:proofErr w:type="spellStart"/>
            <w:r w:rsidRPr="0068451B">
              <w:rPr>
                <w:rFonts w:ascii="Times New Roman" w:eastAsia="Times New Roman" w:hAnsi="Times New Roman" w:cs="Times New Roman"/>
                <w:sz w:val="24"/>
                <w:szCs w:val="24"/>
              </w:rPr>
              <w:t>Homeobox</w:t>
            </w:r>
            <w:proofErr w:type="spellEnd"/>
            <w:r w:rsidRPr="0068451B">
              <w:rPr>
                <w:rFonts w:ascii="Times New Roman" w:eastAsia="Times New Roman" w:hAnsi="Times New Roman" w:cs="Times New Roman"/>
                <w:sz w:val="24"/>
                <w:szCs w:val="24"/>
              </w:rPr>
              <w:t xml:space="preserve"> ou dans la région codante du domaine de la </w:t>
            </w:r>
            <w:proofErr w:type="spellStart"/>
            <w:r w:rsidRPr="0068451B">
              <w:rPr>
                <w:rFonts w:ascii="Times New Roman" w:eastAsia="Times New Roman" w:hAnsi="Times New Roman" w:cs="Times New Roman"/>
                <w:sz w:val="24"/>
                <w:szCs w:val="24"/>
              </w:rPr>
              <w:t>transactivation</w:t>
            </w:r>
            <w:proofErr w:type="spellEnd"/>
          </w:p>
        </w:tc>
        <w:tc>
          <w:tcPr>
            <w:tcW w:w="2665" w:type="dxa"/>
            <w:vAlign w:val="center"/>
            <w:hideMark/>
          </w:tcPr>
          <w:p w:rsidR="00865627" w:rsidRPr="0068451B" w:rsidRDefault="00865627" w:rsidP="00E12E04">
            <w:pPr>
              <w:pStyle w:val="Titre3"/>
              <w:jc w:val="center"/>
              <w:outlineLvl w:val="2"/>
              <w:cnfStyle w:val="000000000000"/>
              <w:rPr>
                <w:rFonts w:ascii="Times New Roman" w:eastAsia="Times New Roman" w:hAnsi="Times New Roman" w:cs="Times New Roman"/>
                <w:b w:val="0"/>
                <w:bCs w:val="0"/>
                <w:color w:val="auto"/>
                <w:sz w:val="24"/>
                <w:szCs w:val="24"/>
              </w:rPr>
            </w:pPr>
            <w:r w:rsidRPr="0068451B">
              <w:rPr>
                <w:rFonts w:ascii="Times New Roman" w:eastAsia="Times New Roman" w:hAnsi="Times New Roman" w:cs="Times New Roman"/>
                <w:b w:val="0"/>
                <w:bCs w:val="0"/>
                <w:color w:val="auto"/>
                <w:sz w:val="24"/>
                <w:szCs w:val="24"/>
              </w:rPr>
              <w:t xml:space="preserve">Agénésie de la thyroïde, </w:t>
            </w:r>
            <w:hyperlink r:id="rId32" w:history="1">
              <w:proofErr w:type="spellStart"/>
              <w:r w:rsidRPr="0068451B">
                <w:rPr>
                  <w:rFonts w:ascii="Times New Roman" w:eastAsia="Times New Roman" w:hAnsi="Times New Roman" w:cs="Times New Roman"/>
                  <w:b w:val="0"/>
                  <w:bCs w:val="0"/>
                  <w:color w:val="auto"/>
                  <w:sz w:val="24"/>
                  <w:szCs w:val="24"/>
                </w:rPr>
                <w:t>Athyréose</w:t>
              </w:r>
              <w:proofErr w:type="spellEnd"/>
            </w:hyperlink>
            <w:r w:rsidRPr="0068451B">
              <w:rPr>
                <w:rFonts w:ascii="Times New Roman" w:eastAsia="Times New Roman" w:hAnsi="Times New Roman" w:cs="Times New Roman"/>
                <w:b w:val="0"/>
                <w:bCs w:val="0"/>
                <w:color w:val="auto"/>
                <w:sz w:val="24"/>
                <w:szCs w:val="24"/>
              </w:rPr>
              <w:t xml:space="preserve"> , hypoplasie, et troubles respiratoire</w:t>
            </w:r>
          </w:p>
        </w:tc>
        <w:tc>
          <w:tcPr>
            <w:tcW w:w="2666" w:type="dxa"/>
            <w:vAlign w:val="center"/>
          </w:tcPr>
          <w:p w:rsidR="00865627" w:rsidRPr="0068451B" w:rsidRDefault="00865627" w:rsidP="00E12E04">
            <w:pPr>
              <w:tabs>
                <w:tab w:val="left" w:pos="1976"/>
              </w:tabs>
              <w:jc w:val="center"/>
              <w:cnfStyle w:val="000000000000"/>
              <w:rPr>
                <w:rFonts w:ascii="Times New Roman" w:hAnsi="Times New Roman" w:cs="Times New Roman"/>
                <w:sz w:val="24"/>
                <w:szCs w:val="24"/>
                <w:lang w:eastAsia="en-US"/>
              </w:rPr>
            </w:pPr>
            <w:r w:rsidRPr="0068451B">
              <w:rPr>
                <w:rFonts w:ascii="Times New Roman" w:hAnsi="Times New Roman" w:cs="Times New Roman"/>
                <w:sz w:val="24"/>
                <w:szCs w:val="24"/>
              </w:rPr>
              <w:t>Absence totale des follicules thyroïdiens</w:t>
            </w:r>
          </w:p>
        </w:tc>
      </w:tr>
      <w:tr w:rsidR="00865627" w:rsidRPr="0068451B" w:rsidTr="00E12E04">
        <w:trPr>
          <w:cnfStyle w:val="000000100000"/>
        </w:trPr>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FOXE1</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tcPr>
          <w:p w:rsidR="00865627" w:rsidRPr="0068451B" w:rsidRDefault="00865627" w:rsidP="00E12E04">
            <w:pPr>
              <w:pStyle w:val="Pa15"/>
              <w:spacing w:line="240" w:lineRule="auto"/>
              <w:jc w:val="center"/>
              <w:cnfStyle w:val="000000100000"/>
              <w:rPr>
                <w:rFonts w:ascii="Times New Roman" w:eastAsia="Times New Roman" w:hAnsi="Times New Roman" w:cs="Times New Roman"/>
                <w:lang w:val="en-US"/>
              </w:rPr>
            </w:pPr>
            <w:proofErr w:type="spellStart"/>
            <w:r w:rsidRPr="0068451B">
              <w:rPr>
                <w:rFonts w:ascii="Times New Roman" w:eastAsia="Times New Roman" w:hAnsi="Times New Roman" w:cs="Times New Roman"/>
                <w:lang w:val="en-US"/>
              </w:rPr>
              <w:t>Forkhead</w:t>
            </w:r>
            <w:proofErr w:type="spellEnd"/>
            <w:r w:rsidRPr="0068451B">
              <w:rPr>
                <w:rFonts w:ascii="Times New Roman" w:eastAsia="Times New Roman" w:hAnsi="Times New Roman" w:cs="Times New Roman"/>
                <w:lang w:val="en-US"/>
              </w:rPr>
              <w:t xml:space="preserve"> box</w:t>
            </w:r>
          </w:p>
        </w:tc>
        <w:tc>
          <w:tcPr>
            <w:tcW w:w="2665" w:type="dxa"/>
            <w:vAlign w:val="center"/>
            <w:hideMark/>
          </w:tcPr>
          <w:p w:rsidR="00865627" w:rsidRPr="0068451B" w:rsidRDefault="00702777" w:rsidP="00E12E04">
            <w:pPr>
              <w:pStyle w:val="Titre3"/>
              <w:jc w:val="center"/>
              <w:outlineLvl w:val="2"/>
              <w:cnfStyle w:val="000000100000"/>
              <w:rPr>
                <w:rFonts w:ascii="Times New Roman" w:eastAsia="Times New Roman" w:hAnsi="Times New Roman" w:cs="Times New Roman"/>
                <w:b w:val="0"/>
                <w:bCs w:val="0"/>
                <w:color w:val="auto"/>
                <w:sz w:val="24"/>
                <w:szCs w:val="24"/>
              </w:rPr>
            </w:pPr>
            <w:hyperlink r:id="rId33" w:history="1">
              <w:r w:rsidR="00865627" w:rsidRPr="0068451B">
                <w:rPr>
                  <w:rFonts w:ascii="Times New Roman" w:eastAsia="Times New Roman" w:hAnsi="Times New Roman" w:cs="Times New Roman"/>
                  <w:b w:val="0"/>
                  <w:bCs w:val="0"/>
                  <w:color w:val="auto"/>
                  <w:sz w:val="24"/>
                  <w:szCs w:val="24"/>
                </w:rPr>
                <w:t xml:space="preserve">Hypoplasie de la </w:t>
              </w:r>
              <w:proofErr w:type="spellStart"/>
              <w:r w:rsidR="00865627" w:rsidRPr="0068451B">
                <w:rPr>
                  <w:rFonts w:ascii="Times New Roman" w:eastAsia="Times New Roman" w:hAnsi="Times New Roman" w:cs="Times New Roman"/>
                  <w:b w:val="0"/>
                  <w:bCs w:val="0"/>
                  <w:color w:val="auto"/>
                  <w:sz w:val="24"/>
                  <w:szCs w:val="24"/>
                </w:rPr>
                <w:t>thyroide</w:t>
              </w:r>
              <w:proofErr w:type="spellEnd"/>
            </w:hyperlink>
          </w:p>
          <w:p w:rsidR="00865627" w:rsidRPr="0068451B" w:rsidRDefault="00702777" w:rsidP="00E12E04">
            <w:pPr>
              <w:tabs>
                <w:tab w:val="left" w:pos="1976"/>
              </w:tabs>
              <w:jc w:val="center"/>
              <w:cnfStyle w:val="000000100000"/>
              <w:rPr>
                <w:rFonts w:ascii="Times New Roman" w:eastAsia="Times New Roman" w:hAnsi="Times New Roman" w:cs="Times New Roman"/>
                <w:sz w:val="24"/>
                <w:szCs w:val="24"/>
              </w:rPr>
            </w:pPr>
            <w:hyperlink r:id="rId34" w:history="1">
              <w:proofErr w:type="spellStart"/>
              <w:r w:rsidR="00865627" w:rsidRPr="0068451B">
                <w:rPr>
                  <w:rFonts w:ascii="Times New Roman" w:eastAsia="Times New Roman" w:hAnsi="Times New Roman" w:cs="Times New Roman"/>
                  <w:sz w:val="24"/>
                  <w:szCs w:val="24"/>
                </w:rPr>
                <w:t>Athyréose</w:t>
              </w:r>
              <w:proofErr w:type="spellEnd"/>
            </w:hyperlink>
          </w:p>
        </w:tc>
        <w:tc>
          <w:tcPr>
            <w:tcW w:w="2666"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sidRPr="0068451B">
              <w:rPr>
                <w:rFonts w:ascii="Times New Roman" w:hAnsi="Times New Roman" w:cs="Times New Roman"/>
                <w:sz w:val="24"/>
                <w:szCs w:val="24"/>
              </w:rPr>
              <w:t>Ectopie ou agénésie de la glande thyroïde</w:t>
            </w:r>
          </w:p>
        </w:tc>
      </w:tr>
      <w:tr w:rsidR="00865627" w:rsidRPr="0068451B" w:rsidTr="00E12E04">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PAX8</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hideMark/>
          </w:tcPr>
          <w:p w:rsidR="00865627" w:rsidRPr="0068451B" w:rsidRDefault="00865627" w:rsidP="00E12E04">
            <w:pPr>
              <w:pStyle w:val="Pa15"/>
              <w:spacing w:line="240" w:lineRule="auto"/>
              <w:jc w:val="center"/>
              <w:cnfStyle w:val="000000000000"/>
              <w:rPr>
                <w:rFonts w:ascii="Times New Roman" w:eastAsia="Times New Roman" w:hAnsi="Times New Roman" w:cs="Times New Roman"/>
              </w:rPr>
            </w:pPr>
            <w:proofErr w:type="spellStart"/>
            <w:r w:rsidRPr="0068451B">
              <w:rPr>
                <w:rFonts w:ascii="Times New Roman" w:eastAsia="Times New Roman" w:hAnsi="Times New Roman" w:cs="Times New Roman"/>
              </w:rPr>
              <w:t>Paired</w:t>
            </w:r>
            <w:proofErr w:type="spellEnd"/>
            <w:r w:rsidRPr="0068451B">
              <w:rPr>
                <w:rFonts w:ascii="Times New Roman" w:eastAsia="Times New Roman" w:hAnsi="Times New Roman" w:cs="Times New Roman"/>
              </w:rPr>
              <w:t xml:space="preserve"> box,  région qui code pour  le domaine de </w:t>
            </w:r>
            <w:proofErr w:type="spellStart"/>
            <w:r w:rsidRPr="0068451B">
              <w:rPr>
                <w:rFonts w:ascii="Times New Roman" w:eastAsia="Times New Roman" w:hAnsi="Times New Roman" w:cs="Times New Roman"/>
              </w:rPr>
              <w:t>transactivation</w:t>
            </w:r>
            <w:proofErr w:type="spellEnd"/>
            <w:r w:rsidRPr="0068451B">
              <w:rPr>
                <w:rFonts w:ascii="Times New Roman" w:eastAsia="Times New Roman" w:hAnsi="Times New Roman" w:cs="Times New Roman"/>
              </w:rPr>
              <w:t>, ou région de promoteur</w:t>
            </w:r>
          </w:p>
        </w:tc>
        <w:tc>
          <w:tcPr>
            <w:tcW w:w="2665" w:type="dxa"/>
            <w:vAlign w:val="center"/>
            <w:hideMark/>
          </w:tcPr>
          <w:p w:rsidR="00865627" w:rsidRPr="0068451B" w:rsidRDefault="00702777" w:rsidP="00E12E04">
            <w:pPr>
              <w:pStyle w:val="Titre3"/>
              <w:jc w:val="center"/>
              <w:outlineLvl w:val="2"/>
              <w:cnfStyle w:val="000000000000"/>
              <w:rPr>
                <w:rFonts w:ascii="Times New Roman" w:eastAsia="Times New Roman" w:hAnsi="Times New Roman" w:cs="Times New Roman"/>
                <w:b w:val="0"/>
                <w:bCs w:val="0"/>
                <w:color w:val="auto"/>
                <w:sz w:val="24"/>
                <w:szCs w:val="24"/>
              </w:rPr>
            </w:pPr>
            <w:hyperlink r:id="rId35" w:history="1">
              <w:r w:rsidR="00865627" w:rsidRPr="0068451B">
                <w:rPr>
                  <w:rFonts w:ascii="Times New Roman" w:eastAsia="Times New Roman" w:hAnsi="Times New Roman" w:cs="Times New Roman"/>
                  <w:b w:val="0"/>
                  <w:bCs w:val="0"/>
                  <w:color w:val="auto"/>
                  <w:sz w:val="24"/>
                  <w:szCs w:val="24"/>
                </w:rPr>
                <w:t xml:space="preserve">Hypoplasie de la </w:t>
              </w:r>
              <w:proofErr w:type="spellStart"/>
              <w:r w:rsidR="00865627" w:rsidRPr="0068451B">
                <w:rPr>
                  <w:rFonts w:ascii="Times New Roman" w:eastAsia="Times New Roman" w:hAnsi="Times New Roman" w:cs="Times New Roman"/>
                  <w:b w:val="0"/>
                  <w:bCs w:val="0"/>
                  <w:color w:val="auto"/>
                  <w:sz w:val="24"/>
                  <w:szCs w:val="24"/>
                </w:rPr>
                <w:t>thyroide</w:t>
              </w:r>
              <w:proofErr w:type="spellEnd"/>
            </w:hyperlink>
            <w:r w:rsidR="00865627" w:rsidRPr="0068451B">
              <w:rPr>
                <w:rFonts w:ascii="Times New Roman" w:eastAsia="Times New Roman" w:hAnsi="Times New Roman" w:cs="Times New Roman"/>
                <w:b w:val="0"/>
                <w:bCs w:val="0"/>
                <w:color w:val="auto"/>
                <w:sz w:val="24"/>
                <w:szCs w:val="24"/>
              </w:rPr>
              <w:t xml:space="preserve">, </w:t>
            </w:r>
            <w:hyperlink r:id="rId36" w:history="1">
              <w:proofErr w:type="spellStart"/>
              <w:r w:rsidR="00865627" w:rsidRPr="0068451B">
                <w:rPr>
                  <w:rFonts w:ascii="Times New Roman" w:eastAsia="Times New Roman" w:hAnsi="Times New Roman" w:cs="Times New Roman"/>
                  <w:b w:val="0"/>
                  <w:bCs w:val="0"/>
                  <w:color w:val="auto"/>
                  <w:sz w:val="24"/>
                  <w:szCs w:val="24"/>
                </w:rPr>
                <w:t>Athyréose</w:t>
              </w:r>
              <w:proofErr w:type="spellEnd"/>
            </w:hyperlink>
            <w:r w:rsidR="00865627" w:rsidRPr="0068451B">
              <w:rPr>
                <w:rFonts w:ascii="Times New Roman" w:eastAsia="Times New Roman" w:hAnsi="Times New Roman" w:cs="Times New Roman"/>
                <w:b w:val="0"/>
                <w:bCs w:val="0"/>
                <w:color w:val="auto"/>
                <w:sz w:val="24"/>
                <w:szCs w:val="24"/>
              </w:rPr>
              <w:t xml:space="preserve">, ectopie de la </w:t>
            </w:r>
            <w:proofErr w:type="spellStart"/>
            <w:r w:rsidR="00865627" w:rsidRPr="0068451B">
              <w:rPr>
                <w:rFonts w:ascii="Times New Roman" w:eastAsia="Times New Roman" w:hAnsi="Times New Roman" w:cs="Times New Roman"/>
                <w:b w:val="0"/>
                <w:bCs w:val="0"/>
                <w:color w:val="auto"/>
                <w:sz w:val="24"/>
                <w:szCs w:val="24"/>
              </w:rPr>
              <w:t>thyroide</w:t>
            </w:r>
            <w:proofErr w:type="spellEnd"/>
          </w:p>
        </w:tc>
        <w:tc>
          <w:tcPr>
            <w:tcW w:w="2666" w:type="dxa"/>
            <w:vAlign w:val="center"/>
            <w:hideMark/>
          </w:tcPr>
          <w:p w:rsidR="00865627" w:rsidRPr="0068451B" w:rsidRDefault="00865627" w:rsidP="00E12E04">
            <w:pPr>
              <w:tabs>
                <w:tab w:val="left" w:pos="1976"/>
              </w:tabs>
              <w:jc w:val="center"/>
              <w:cnfStyle w:val="000000000000"/>
              <w:rPr>
                <w:rFonts w:ascii="Times New Roman" w:hAnsi="Times New Roman" w:cs="Times New Roman"/>
                <w:sz w:val="24"/>
                <w:szCs w:val="24"/>
                <w:lang w:eastAsia="en-US"/>
              </w:rPr>
            </w:pPr>
            <w:r w:rsidRPr="0068451B">
              <w:rPr>
                <w:rFonts w:ascii="Times New Roman" w:hAnsi="Times New Roman" w:cs="Times New Roman"/>
                <w:sz w:val="24"/>
                <w:szCs w:val="24"/>
              </w:rPr>
              <w:t>Absence totale des follicules thyroïdiens</w:t>
            </w:r>
          </w:p>
        </w:tc>
      </w:tr>
      <w:tr w:rsidR="00865627" w:rsidRPr="0068451B" w:rsidTr="00E12E04">
        <w:trPr>
          <w:cnfStyle w:val="000000100000"/>
          <w:trHeight w:val="856"/>
        </w:trPr>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HHEX</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hideMark/>
          </w:tcPr>
          <w:p w:rsidR="00865627" w:rsidRPr="0068451B" w:rsidRDefault="00865627" w:rsidP="00E12E04">
            <w:pPr>
              <w:pStyle w:val="Pa15"/>
              <w:spacing w:line="240" w:lineRule="auto"/>
              <w:jc w:val="center"/>
              <w:cnfStyle w:val="000000100000"/>
              <w:rPr>
                <w:rFonts w:ascii="Times New Roman" w:hAnsi="Times New Roman" w:cs="Times New Roman"/>
              </w:rPr>
            </w:pPr>
            <w:r w:rsidRPr="0068451B">
              <w:rPr>
                <w:rFonts w:ascii="Times New Roman" w:eastAsia="Times New Roman" w:hAnsi="Times New Roman" w:cs="Times New Roman"/>
              </w:rPr>
              <w:t>Pas de mutations identifiées chez les humains</w:t>
            </w:r>
          </w:p>
        </w:tc>
        <w:tc>
          <w:tcPr>
            <w:tcW w:w="2665"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val="en-US" w:eastAsia="en-US"/>
              </w:rPr>
            </w:pPr>
            <w:proofErr w:type="spellStart"/>
            <w:r w:rsidRPr="0068451B">
              <w:rPr>
                <w:rFonts w:ascii="Times New Roman" w:hAnsi="Times New Roman" w:cs="Times New Roman"/>
                <w:sz w:val="24"/>
                <w:szCs w:val="24"/>
                <w:lang w:val="en-US"/>
              </w:rPr>
              <w:t>Aucun</w:t>
            </w:r>
            <w:proofErr w:type="spellEnd"/>
          </w:p>
        </w:tc>
        <w:tc>
          <w:tcPr>
            <w:tcW w:w="2666"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sidRPr="0068451B">
              <w:rPr>
                <w:rFonts w:ascii="Times New Roman" w:hAnsi="Times New Roman" w:cs="Times New Roman"/>
                <w:sz w:val="24"/>
                <w:szCs w:val="24"/>
              </w:rPr>
              <w:t>Pas de spécification des précurseurs de la  thyroïde ou agénésie de la glande thyroïde à un stade avancé</w:t>
            </w:r>
          </w:p>
        </w:tc>
      </w:tr>
    </w:tbl>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702777" w:rsidP="004C0F3D">
      <w:pPr>
        <w:spacing w:after="0" w:line="240" w:lineRule="auto"/>
        <w:jc w:val="both"/>
        <w:rPr>
          <w:rFonts w:ascii="Times New Roman" w:eastAsia="Times New Roman" w:hAnsi="Times New Roman" w:cs="Times New Roman"/>
          <w:i/>
          <w:sz w:val="24"/>
          <w:szCs w:val="24"/>
        </w:rPr>
      </w:pPr>
      <w:r w:rsidRPr="00702777">
        <w:rPr>
          <w:rFonts w:ascii="Times New Roman" w:hAnsi="Times New Roman" w:cs="Times New Roman"/>
          <w:noProof/>
          <w:sz w:val="32"/>
          <w:szCs w:val="28"/>
        </w:rPr>
        <w:pict>
          <v:shape id="_x0000_s1034" type="#_x0000_t202" style="position:absolute;left:0;text-align:left;margin-left:6.15pt;margin-top:6.35pt;width:434.55pt;height:38.5pt;z-index:251676672" strokeweight="1pt">
            <v:textbox style="mso-next-textbox:#_x0000_s1034">
              <w:txbxContent>
                <w:p w:rsidR="00A84831" w:rsidRPr="00EC121E" w:rsidRDefault="00A84831" w:rsidP="00E12E04">
                  <w:pPr>
                    <w:tabs>
                      <w:tab w:val="left" w:pos="4820"/>
                    </w:tabs>
                    <w:jc w:val="center"/>
                    <w:rPr>
                      <w:i/>
                    </w:rPr>
                  </w:pPr>
                  <w:r w:rsidRPr="00E8293F">
                    <w:rPr>
                      <w:rFonts w:ascii="Times New Roman" w:hAnsi="Times New Roman" w:cs="Times New Roman"/>
                      <w:b/>
                      <w:iCs/>
                      <w:sz w:val="24"/>
                    </w:rPr>
                    <w:t>Figure</w:t>
                  </w:r>
                  <w:r>
                    <w:rPr>
                      <w:rFonts w:ascii="Times New Roman" w:hAnsi="Times New Roman" w:cs="Times New Roman"/>
                      <w:b/>
                      <w:iCs/>
                      <w:sz w:val="24"/>
                    </w:rPr>
                    <w:t xml:space="preserve"> 9</w:t>
                  </w:r>
                  <w:r w:rsidRPr="00865627">
                    <w:rPr>
                      <w:rStyle w:val="A1"/>
                      <w:rFonts w:ascii="Times New Roman" w:hAnsi="Times New Roman" w:cs="Times New Roman"/>
                      <w:b/>
                      <w:bCs/>
                      <w:sz w:val="24"/>
                      <w:szCs w:val="28"/>
                    </w:rPr>
                    <w:t>:</w:t>
                  </w:r>
                  <w:r w:rsidRPr="00865627">
                    <w:rPr>
                      <w:b/>
                      <w:bCs/>
                    </w:rPr>
                    <w:t xml:space="preserve"> </w:t>
                  </w:r>
                  <w:r w:rsidRPr="00865627">
                    <w:rPr>
                      <w:rStyle w:val="A1"/>
                      <w:rFonts w:ascii="Times New Roman" w:hAnsi="Times New Roman" w:cs="Times New Roman"/>
                      <w:b/>
                      <w:bCs/>
                      <w:sz w:val="24"/>
                      <w:szCs w:val="28"/>
                    </w:rPr>
                    <w:t>Images microscopiques du carcinome</w:t>
                  </w:r>
                  <w:r w:rsidRPr="00E8293F">
                    <w:rPr>
                      <w:rStyle w:val="A1"/>
                      <w:rFonts w:ascii="Times New Roman" w:hAnsi="Times New Roman" w:cs="Times New Roman"/>
                      <w:sz w:val="24"/>
                      <w:szCs w:val="28"/>
                    </w:rPr>
                    <w:t xml:space="preserve"> </w:t>
                  </w:r>
                  <w:r w:rsidRPr="00EC121E">
                    <w:rPr>
                      <w:rStyle w:val="A1"/>
                      <w:rFonts w:ascii="Times New Roman" w:hAnsi="Times New Roman" w:cs="Times New Roman"/>
                      <w:i w:val="0"/>
                      <w:sz w:val="24"/>
                      <w:szCs w:val="28"/>
                    </w:rPr>
                    <w:t xml:space="preserve">médullaire (A) et  du carcinome </w:t>
                  </w:r>
                  <w:proofErr w:type="spellStart"/>
                  <w:r w:rsidRPr="00EC121E">
                    <w:rPr>
                      <w:rStyle w:val="A1"/>
                      <w:rFonts w:ascii="Times New Roman" w:hAnsi="Times New Roman" w:cs="Times New Roman"/>
                      <w:i w:val="0"/>
                      <w:sz w:val="24"/>
                      <w:szCs w:val="28"/>
                    </w:rPr>
                    <w:t>anaplasique</w:t>
                  </w:r>
                  <w:proofErr w:type="spellEnd"/>
                  <w:r w:rsidRPr="00EC121E">
                    <w:rPr>
                      <w:rStyle w:val="A1"/>
                      <w:rFonts w:ascii="Times New Roman" w:hAnsi="Times New Roman" w:cs="Times New Roman"/>
                      <w:i w:val="0"/>
                      <w:sz w:val="24"/>
                      <w:szCs w:val="28"/>
                    </w:rPr>
                    <w:t xml:space="preserve"> (B) de la thyroïde </w:t>
                  </w:r>
                  <w:r w:rsidRPr="00EC121E">
                    <w:rPr>
                      <w:rStyle w:val="A1"/>
                      <w:rFonts w:ascii="Times New Roman" w:hAnsi="Times New Roman" w:cs="Times New Roman"/>
                      <w:i w:val="0"/>
                      <w:iCs w:val="0"/>
                      <w:sz w:val="24"/>
                      <w:szCs w:val="28"/>
                    </w:rPr>
                    <w:t>(H&amp;E, x200</w:t>
                  </w:r>
                  <w:r w:rsidRPr="00EC121E">
                    <w:rPr>
                      <w:rStyle w:val="A1"/>
                      <w:rFonts w:ascii="Times New Roman" w:hAnsi="Times New Roman" w:cs="Times New Roman"/>
                      <w:i w:val="0"/>
                      <w:sz w:val="24"/>
                      <w:szCs w:val="28"/>
                    </w:rPr>
                    <w:t xml:space="preserve">) </w:t>
                  </w:r>
                  <w:r w:rsidRPr="00EC121E">
                    <w:rPr>
                      <w:rFonts w:ascii="Times New Roman" w:hAnsi="Times New Roman" w:cs="Times New Roman"/>
                      <w:i/>
                      <w:sz w:val="24"/>
                      <w:szCs w:val="28"/>
                    </w:rPr>
                    <w:t>(</w:t>
                  </w:r>
                  <w:proofErr w:type="spellStart"/>
                  <w:r w:rsidRPr="00EC121E">
                    <w:rPr>
                      <w:rFonts w:ascii="Times New Roman" w:hAnsi="Times New Roman" w:cs="Times New Roman"/>
                      <w:i/>
                      <w:iCs/>
                      <w:sz w:val="24"/>
                      <w:szCs w:val="28"/>
                    </w:rPr>
                    <w:t>Katoh</w:t>
                  </w:r>
                  <w:proofErr w:type="spellEnd"/>
                  <w:r w:rsidRPr="00EC121E">
                    <w:rPr>
                      <w:rFonts w:ascii="Times New Roman" w:hAnsi="Times New Roman" w:cs="Times New Roman"/>
                      <w:i/>
                      <w:iCs/>
                      <w:sz w:val="24"/>
                      <w:szCs w:val="28"/>
                    </w:rPr>
                    <w:t xml:space="preserve"> et </w:t>
                  </w:r>
                  <w:proofErr w:type="gramStart"/>
                  <w:r w:rsidRPr="00EC121E">
                    <w:rPr>
                      <w:rFonts w:ascii="Times New Roman" w:hAnsi="Times New Roman" w:cs="Times New Roman"/>
                      <w:i/>
                      <w:iCs/>
                      <w:sz w:val="24"/>
                      <w:szCs w:val="28"/>
                    </w:rPr>
                    <w:t>al.,</w:t>
                  </w:r>
                  <w:proofErr w:type="gramEnd"/>
                  <w:r w:rsidRPr="00EC121E">
                    <w:rPr>
                      <w:rFonts w:ascii="Times New Roman" w:hAnsi="Times New Roman" w:cs="Times New Roman"/>
                      <w:i/>
                      <w:iCs/>
                      <w:sz w:val="24"/>
                      <w:szCs w:val="28"/>
                    </w:rPr>
                    <w:t xml:space="preserve"> 2015).</w:t>
                  </w:r>
                </w:p>
                <w:p w:rsidR="00A84831" w:rsidRDefault="00A84831" w:rsidP="00E12E04">
                  <w:pPr>
                    <w:jc w:val="center"/>
                  </w:pPr>
                </w:p>
              </w:txbxContent>
            </v:textbox>
          </v:shape>
        </w:pict>
      </w:r>
    </w:p>
    <w:p w:rsidR="004C0F3D" w:rsidRDefault="004C0F3D" w:rsidP="004C0F3D">
      <w:pPr>
        <w:spacing w:after="0" w:line="240" w:lineRule="auto"/>
        <w:jc w:val="both"/>
        <w:rPr>
          <w:rFonts w:ascii="Times New Roman" w:eastAsia="Times New Roman" w:hAnsi="Times New Roman" w:cs="Times New Roman"/>
          <w:i/>
          <w:sz w:val="24"/>
          <w:szCs w:val="24"/>
        </w:rPr>
      </w:pPr>
    </w:p>
    <w:p w:rsidR="00EC121E" w:rsidRPr="001A383E" w:rsidRDefault="00EC121E" w:rsidP="004C0F3D">
      <w:pPr>
        <w:spacing w:after="0" w:line="240" w:lineRule="auto"/>
        <w:jc w:val="both"/>
        <w:rPr>
          <w:rFonts w:ascii="Times New Roman" w:eastAsia="Times New Roman" w:hAnsi="Times New Roman" w:cs="Times New Roman"/>
          <w:i/>
          <w:sz w:val="24"/>
          <w:szCs w:val="24"/>
        </w:rPr>
      </w:pPr>
    </w:p>
    <w:p w:rsidR="00EC121E" w:rsidRPr="00EC121E" w:rsidRDefault="00EC121E" w:rsidP="00EC121E">
      <w:pPr>
        <w:tabs>
          <w:tab w:val="left" w:pos="993"/>
        </w:tabs>
        <w:spacing w:after="0" w:line="240" w:lineRule="auto"/>
        <w:jc w:val="both"/>
        <w:rPr>
          <w:rFonts w:ascii="Times New Roman" w:eastAsia="Times New Roman" w:hAnsi="Times New Roman" w:cs="Times New Roman"/>
          <w:b/>
          <w:i/>
          <w:sz w:val="24"/>
          <w:szCs w:val="24"/>
        </w:rPr>
      </w:pPr>
      <w:proofErr w:type="gramStart"/>
      <w:r w:rsidRPr="00EC121E">
        <w:rPr>
          <w:rFonts w:ascii="Times New Roman" w:eastAsia="Times New Roman" w:hAnsi="Times New Roman" w:cs="Times New Roman"/>
          <w:sz w:val="24"/>
          <w:szCs w:val="24"/>
        </w:rPr>
        <w:lastRenderedPageBreak/>
        <w:t>de</w:t>
      </w:r>
      <w:proofErr w:type="gramEnd"/>
      <w:r w:rsidRPr="00EC121E">
        <w:rPr>
          <w:rFonts w:ascii="Times New Roman" w:eastAsia="Times New Roman" w:hAnsi="Times New Roman" w:cs="Times New Roman"/>
          <w:sz w:val="24"/>
          <w:szCs w:val="24"/>
        </w:rPr>
        <w:t xml:space="preserve"> la mutation RET. L'âge maximal de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héréditaire  est  de 35 ans environ  et  de la mutation RET. L'âge maximal de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héréditaire  est  de 35 ans environ  et  celui de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sporadiques (40 à 60 ans). Le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sporadique est habituellement solitaire alors que la plupart des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héréditaires sont  bilatérales avec  foyers multicentrique. </w:t>
      </w:r>
      <w:proofErr w:type="spellStart"/>
      <w:r w:rsidRPr="00EC121E">
        <w:rPr>
          <w:rFonts w:ascii="Times New Roman" w:eastAsia="Times New Roman" w:hAnsi="Times New Roman" w:cs="Times New Roman"/>
          <w:sz w:val="24"/>
          <w:szCs w:val="24"/>
        </w:rPr>
        <w:t>Cmt</w:t>
      </w:r>
      <w:proofErr w:type="spellEnd"/>
      <w:r w:rsidRPr="00EC121E">
        <w:rPr>
          <w:rFonts w:ascii="Times New Roman" w:eastAsia="Times New Roman" w:hAnsi="Times New Roman" w:cs="Times New Roman"/>
          <w:sz w:val="24"/>
          <w:szCs w:val="24"/>
        </w:rPr>
        <w:t xml:space="preserve"> sporadiques présentent généralement une couleur grise  avec une forte concentration de cellules C (</w:t>
      </w:r>
      <w:proofErr w:type="spellStart"/>
      <w:r w:rsidRPr="00EC121E">
        <w:rPr>
          <w:rFonts w:ascii="Times New Roman" w:hAnsi="Times New Roman" w:cs="Times New Roman"/>
          <w:iCs/>
          <w:sz w:val="24"/>
          <w:szCs w:val="28"/>
        </w:rPr>
        <w:t>Katoh</w:t>
      </w:r>
      <w:proofErr w:type="spellEnd"/>
      <w:r w:rsidRPr="00EC121E">
        <w:rPr>
          <w:rFonts w:ascii="Times New Roman" w:hAnsi="Times New Roman" w:cs="Times New Roman"/>
          <w:i/>
          <w:iCs/>
          <w:sz w:val="24"/>
          <w:szCs w:val="28"/>
        </w:rPr>
        <w:t xml:space="preserve"> et al.</w:t>
      </w:r>
      <w:proofErr w:type="gramStart"/>
      <w:r w:rsidRPr="00EC121E">
        <w:rPr>
          <w:rFonts w:ascii="Times New Roman" w:hAnsi="Times New Roman" w:cs="Times New Roman"/>
          <w:i/>
          <w:iCs/>
          <w:sz w:val="24"/>
          <w:szCs w:val="28"/>
        </w:rPr>
        <w:t>,</w:t>
      </w:r>
      <w:r w:rsidRPr="00EC121E">
        <w:rPr>
          <w:rFonts w:ascii="Times New Roman" w:hAnsi="Times New Roman" w:cs="Times New Roman"/>
          <w:iCs/>
          <w:sz w:val="24"/>
          <w:szCs w:val="28"/>
        </w:rPr>
        <w:t>2015</w:t>
      </w:r>
      <w:proofErr w:type="gramEnd"/>
      <w:r w:rsidRPr="00EC121E">
        <w:rPr>
          <w:rFonts w:ascii="Times New Roman" w:hAnsi="Times New Roman" w:cs="Times New Roman"/>
          <w:iCs/>
          <w:sz w:val="24"/>
          <w:szCs w:val="28"/>
        </w:rPr>
        <w:t>).</w:t>
      </w:r>
    </w:p>
    <w:p w:rsidR="00EC121E" w:rsidRDefault="00EC121E" w:rsidP="00EC121E">
      <w:pPr>
        <w:pStyle w:val="Paragraphedeliste"/>
        <w:tabs>
          <w:tab w:val="left" w:pos="993"/>
          <w:tab w:val="left" w:pos="1134"/>
        </w:tabs>
        <w:spacing w:after="0" w:line="240" w:lineRule="auto"/>
        <w:ind w:left="567"/>
        <w:rPr>
          <w:rFonts w:ascii="Times New Roman" w:eastAsia="Times New Roman" w:hAnsi="Times New Roman" w:cs="Times New Roman"/>
          <w:sz w:val="24"/>
          <w:szCs w:val="24"/>
        </w:rPr>
      </w:pPr>
    </w:p>
    <w:p w:rsidR="00EC121E" w:rsidRPr="00EC121E" w:rsidRDefault="00EC121E" w:rsidP="00EC121E">
      <w:pPr>
        <w:pStyle w:val="Paragraphedeliste"/>
        <w:tabs>
          <w:tab w:val="left" w:pos="993"/>
        </w:tabs>
        <w:spacing w:after="0" w:line="240" w:lineRule="auto"/>
        <w:jc w:val="both"/>
        <w:rPr>
          <w:rFonts w:ascii="Times New Roman" w:eastAsia="Times New Roman" w:hAnsi="Times New Roman" w:cs="Times New Roman"/>
          <w:b/>
          <w:i/>
          <w:sz w:val="24"/>
          <w:szCs w:val="24"/>
        </w:rPr>
      </w:pPr>
    </w:p>
    <w:p w:rsidR="004C0F3D" w:rsidRPr="00FC500B" w:rsidRDefault="004C0F3D" w:rsidP="00EC121E">
      <w:pPr>
        <w:pStyle w:val="Paragraphedeliste"/>
        <w:numPr>
          <w:ilvl w:val="2"/>
          <w:numId w:val="22"/>
        </w:numPr>
        <w:tabs>
          <w:tab w:val="left" w:pos="993"/>
        </w:tabs>
        <w:spacing w:after="0" w:line="240" w:lineRule="auto"/>
        <w:ind w:left="0" w:firstLine="426"/>
        <w:jc w:val="both"/>
        <w:rPr>
          <w:rFonts w:ascii="Times New Roman" w:eastAsia="Times New Roman" w:hAnsi="Times New Roman" w:cs="Times New Roman"/>
          <w:b/>
          <w:i/>
          <w:sz w:val="24"/>
          <w:szCs w:val="24"/>
        </w:rPr>
      </w:pPr>
      <w:r w:rsidRPr="00FC500B">
        <w:rPr>
          <w:rFonts w:ascii="Times New Roman" w:eastAsia="Times New Roman" w:hAnsi="Times New Roman" w:cs="Times New Roman"/>
          <w:b/>
          <w:i/>
          <w:sz w:val="24"/>
          <w:szCs w:val="24"/>
        </w:rPr>
        <w:t xml:space="preserve">Anomalies liées aux défauts des FTT : </w:t>
      </w:r>
      <w:r w:rsidRPr="00FC500B">
        <w:rPr>
          <w:rFonts w:ascii="Times New Roman" w:eastAsia="Times New Roman" w:hAnsi="Times New Roman" w:cs="Times New Roman"/>
          <w:sz w:val="24"/>
          <w:szCs w:val="24"/>
        </w:rPr>
        <w:t xml:space="preserve">Les souris </w:t>
      </w:r>
      <w:proofErr w:type="spellStart"/>
      <w:r w:rsidRPr="00FC500B">
        <w:rPr>
          <w:rFonts w:ascii="Times New Roman" w:eastAsia="Times New Roman" w:hAnsi="Times New Roman" w:cs="Times New Roman"/>
          <w:sz w:val="24"/>
          <w:szCs w:val="24"/>
        </w:rPr>
        <w:t>knock</w:t>
      </w:r>
      <w:proofErr w:type="spellEnd"/>
      <w:r w:rsidRPr="00FC500B">
        <w:rPr>
          <w:rFonts w:ascii="Times New Roman" w:eastAsia="Times New Roman" w:hAnsi="Times New Roman" w:cs="Times New Roman"/>
          <w:sz w:val="24"/>
          <w:szCs w:val="24"/>
        </w:rPr>
        <w:t xml:space="preserve"> out pour les gènes FTT présentent plusieurs anomalies qui affectent la formation de la glande thyroïde elle-même ainsi que d’autres tissus, le tableau </w:t>
      </w:r>
      <w:r>
        <w:rPr>
          <w:rFonts w:ascii="Times New Roman" w:eastAsia="Times New Roman" w:hAnsi="Times New Roman" w:cs="Times New Roman"/>
          <w:sz w:val="24"/>
          <w:szCs w:val="24"/>
        </w:rPr>
        <w:t xml:space="preserve">3 résume les principaux phénotypes de ces mutations. </w:t>
      </w:r>
      <w:r w:rsidRPr="00AB7565">
        <w:rPr>
          <w:rFonts w:ascii="Times New Roman" w:eastAsia="Times New Roman" w:hAnsi="Times New Roman" w:cs="Times New Roman"/>
          <w:sz w:val="24"/>
          <w:szCs w:val="24"/>
        </w:rPr>
        <w:t xml:space="preserve">(Fernández </w:t>
      </w:r>
      <w:r w:rsidRPr="00AB7565">
        <w:rPr>
          <w:rFonts w:ascii="Times New Roman" w:eastAsia="Times New Roman" w:hAnsi="Times New Roman" w:cs="Times New Roman"/>
          <w:i/>
          <w:sz w:val="24"/>
          <w:szCs w:val="24"/>
        </w:rPr>
        <w:t xml:space="preserve">et </w:t>
      </w:r>
      <w:proofErr w:type="gramStart"/>
      <w:r w:rsidRPr="00AB7565">
        <w:rPr>
          <w:rFonts w:ascii="Times New Roman" w:eastAsia="Times New Roman" w:hAnsi="Times New Roman" w:cs="Times New Roman"/>
          <w:i/>
          <w:sz w:val="24"/>
          <w:szCs w:val="24"/>
        </w:rPr>
        <w:t>al</w:t>
      </w:r>
      <w:r w:rsidRPr="00AB7565">
        <w:rPr>
          <w:rFonts w:ascii="Times New Roman" w:eastAsia="Times New Roman" w:hAnsi="Times New Roman" w:cs="Times New Roman"/>
          <w:sz w:val="24"/>
          <w:szCs w:val="24"/>
        </w:rPr>
        <w:t>.,</w:t>
      </w:r>
      <w:proofErr w:type="gramEnd"/>
      <w:r w:rsidRPr="00AB7565">
        <w:rPr>
          <w:rFonts w:ascii="Times New Roman" w:eastAsia="Times New Roman" w:hAnsi="Times New Roman" w:cs="Times New Roman"/>
          <w:sz w:val="24"/>
          <w:szCs w:val="24"/>
        </w:rPr>
        <w:t xml:space="preserve"> 2014)</w:t>
      </w:r>
    </w:p>
    <w:p w:rsidR="004C0F3D" w:rsidRPr="0047167B" w:rsidRDefault="004C0F3D" w:rsidP="004C0F3D">
      <w:pPr>
        <w:spacing w:after="0" w:line="240" w:lineRule="auto"/>
        <w:jc w:val="both"/>
        <w:rPr>
          <w:rFonts w:ascii="Times New Roman" w:eastAsia="Times New Roman" w:hAnsi="Times New Roman" w:cs="Times New Roman"/>
          <w:sz w:val="24"/>
          <w:szCs w:val="24"/>
        </w:rPr>
      </w:pPr>
    </w:p>
    <w:p w:rsidR="004C0F3D" w:rsidRPr="00403C6A" w:rsidRDefault="004C0F3D" w:rsidP="004C0F3D">
      <w:pPr>
        <w:pStyle w:val="Paragraphedeliste"/>
        <w:numPr>
          <w:ilvl w:val="0"/>
          <w:numId w:val="1"/>
        </w:numPr>
        <w:tabs>
          <w:tab w:val="left" w:pos="284"/>
        </w:tabs>
        <w:spacing w:after="0" w:line="240" w:lineRule="auto"/>
        <w:ind w:left="0" w:firstLine="0"/>
        <w:jc w:val="both"/>
        <w:rPr>
          <w:rFonts w:ascii="Times New Roman" w:hAnsi="Times New Roman" w:cs="Times New Roman"/>
          <w:b/>
          <w:iCs/>
          <w:sz w:val="26"/>
          <w:szCs w:val="26"/>
        </w:rPr>
      </w:pPr>
      <w:r w:rsidRPr="00403C6A">
        <w:rPr>
          <w:rFonts w:ascii="Times New Roman" w:hAnsi="Times New Roman" w:cs="Times New Roman"/>
          <w:b/>
          <w:iCs/>
          <w:sz w:val="26"/>
          <w:szCs w:val="26"/>
        </w:rPr>
        <w:t>Traitements</w:t>
      </w:r>
      <w:r w:rsidR="00403C6A" w:rsidRPr="00403C6A">
        <w:rPr>
          <w:rFonts w:ascii="Times New Roman" w:hAnsi="Times New Roman" w:cs="Times New Roman"/>
          <w:b/>
          <w:iCs/>
          <w:sz w:val="26"/>
          <w:szCs w:val="26"/>
        </w:rPr>
        <w:t> :</w:t>
      </w:r>
    </w:p>
    <w:p w:rsidR="004C0F3D" w:rsidRPr="00FD6BA8" w:rsidRDefault="004C0F3D" w:rsidP="004C0F3D">
      <w:pPr>
        <w:pStyle w:val="Paragraphedeliste"/>
        <w:tabs>
          <w:tab w:val="left" w:pos="284"/>
        </w:tabs>
        <w:spacing w:after="0" w:line="240" w:lineRule="auto"/>
        <w:ind w:left="0"/>
        <w:jc w:val="both"/>
        <w:rPr>
          <w:rFonts w:ascii="Times New Roman" w:hAnsi="Times New Roman" w:cs="Times New Roman"/>
          <w:b/>
          <w:i/>
          <w:sz w:val="24"/>
          <w:szCs w:val="24"/>
        </w:rPr>
      </w:pPr>
    </w:p>
    <w:p w:rsidR="004C0F3D" w:rsidRDefault="004C0F3D" w:rsidP="004C0F3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Les complications qui peuvent découler de la maladie de la thyroïde non traitée comprennent des niveaux élevés de cholestérol et les maladies cardiaques ultérieures, l'infertilité, une faiblesse musculaire et l'ostéoporose. La question du dépistage systématique est controversée parce que le coût-efficacité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pertinence du dépistage de la thyroïde  avec des tests de la TSH pendant les périodes suivantes: (1) la naissance à l'adolescence, (2) l'âge de procréer (grossesse), (3) de la quarantaine (la ménopause), et (4) la période vieillissement</w:t>
      </w:r>
      <w:r w:rsidR="00403C6A" w:rsidRPr="00403C6A">
        <w:rPr>
          <w:rFonts w:ascii="Times New Roman" w:eastAsia="Times New Roman" w:hAnsi="Times New Roman" w:cs="Times New Roman"/>
          <w:color w:val="FF0000"/>
          <w:sz w:val="24"/>
          <w:szCs w:val="24"/>
        </w:rPr>
        <w:t>.</w:t>
      </w:r>
    </w:p>
    <w:p w:rsidR="004C0F3D" w:rsidRPr="00FD6BA8" w:rsidRDefault="004C0F3D" w:rsidP="004C0F3D">
      <w:pPr>
        <w:spacing w:after="0" w:line="240" w:lineRule="auto"/>
        <w:jc w:val="both"/>
        <w:rPr>
          <w:rFonts w:ascii="Times New Roman" w:hAnsi="Times New Roman" w:cs="Times New Roman"/>
          <w:b/>
          <w:i/>
          <w:sz w:val="24"/>
          <w:szCs w:val="24"/>
        </w:rPr>
      </w:pPr>
    </w:p>
    <w:p w:rsidR="004C0F3D" w:rsidRDefault="004C0F3D" w:rsidP="004C0F3D">
      <w:pPr>
        <w:pStyle w:val="Paragraphedeliste"/>
        <w:numPr>
          <w:ilvl w:val="1"/>
          <w:numId w:val="10"/>
        </w:numPr>
        <w:tabs>
          <w:tab w:val="left" w:pos="426"/>
          <w:tab w:val="left" w:pos="851"/>
        </w:tabs>
        <w:spacing w:after="0" w:line="240" w:lineRule="auto"/>
        <w:ind w:firstLine="66"/>
        <w:jc w:val="both"/>
        <w:rPr>
          <w:rFonts w:ascii="Times New Roman" w:hAnsi="Times New Roman" w:cs="Times New Roman"/>
          <w:b/>
          <w:i/>
          <w:sz w:val="24"/>
          <w:szCs w:val="24"/>
        </w:rPr>
      </w:pPr>
      <w:r w:rsidRPr="00FD6BA8">
        <w:rPr>
          <w:rFonts w:ascii="Times New Roman" w:hAnsi="Times New Roman" w:cs="Times New Roman"/>
          <w:b/>
          <w:i/>
          <w:sz w:val="24"/>
          <w:szCs w:val="24"/>
        </w:rPr>
        <w:t xml:space="preserve">Les thérapies ciblées dans le cancer de la thyroïde : </w:t>
      </w:r>
    </w:p>
    <w:p w:rsidR="004C0F3D" w:rsidRPr="00FD6BA8" w:rsidRDefault="004C0F3D" w:rsidP="004C0F3D">
      <w:pPr>
        <w:pStyle w:val="Paragraphedeliste"/>
        <w:tabs>
          <w:tab w:val="left" w:pos="426"/>
          <w:tab w:val="left" w:pos="851"/>
        </w:tabs>
        <w:spacing w:after="0" w:line="240" w:lineRule="auto"/>
        <w:ind w:left="426"/>
        <w:jc w:val="both"/>
        <w:rPr>
          <w:rFonts w:ascii="Times New Roman" w:hAnsi="Times New Roman" w:cs="Times New Roman"/>
          <w:b/>
          <w:i/>
          <w:sz w:val="24"/>
          <w:szCs w:val="24"/>
        </w:rPr>
      </w:pPr>
    </w:p>
    <w:p w:rsidR="004C0F3D" w:rsidRPr="00BB1D57" w:rsidRDefault="004C0F3D" w:rsidP="00E12E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La chimiothérapie a montré des ré</w:t>
      </w:r>
      <w:r w:rsidRPr="00AB7565">
        <w:rPr>
          <w:rFonts w:ascii="Times New Roman" w:hAnsi="Times New Roman" w:cs="Times New Roman"/>
          <w:sz w:val="24"/>
          <w:szCs w:val="24"/>
        </w:rPr>
        <w:t>sultats peu s</w:t>
      </w:r>
      <w:r>
        <w:rPr>
          <w:rFonts w:ascii="Times New Roman" w:hAnsi="Times New Roman" w:cs="Times New Roman"/>
          <w:sz w:val="24"/>
          <w:szCs w:val="24"/>
        </w:rPr>
        <w:t>atisfaisants aux stades avancé</w:t>
      </w:r>
      <w:r w:rsidRPr="00AB7565">
        <w:rPr>
          <w:rFonts w:ascii="Times New Roman" w:hAnsi="Times New Roman" w:cs="Times New Roman"/>
          <w:sz w:val="24"/>
          <w:szCs w:val="24"/>
        </w:rPr>
        <w:t>s o</w:t>
      </w:r>
      <w:r>
        <w:rPr>
          <w:rFonts w:ascii="Times New Roman" w:hAnsi="Times New Roman" w:cs="Times New Roman"/>
          <w:sz w:val="24"/>
          <w:szCs w:val="24"/>
        </w:rPr>
        <w:t>ù la chirurgie et l’</w:t>
      </w:r>
      <w:proofErr w:type="spellStart"/>
      <w:r>
        <w:rPr>
          <w:rFonts w:ascii="Times New Roman" w:hAnsi="Times New Roman" w:cs="Times New Roman"/>
          <w:sz w:val="24"/>
          <w:szCs w:val="24"/>
        </w:rPr>
        <w:t>iodothé</w:t>
      </w:r>
      <w:r w:rsidRPr="00AB7565">
        <w:rPr>
          <w:rFonts w:ascii="Times New Roman" w:hAnsi="Times New Roman" w:cs="Times New Roman"/>
          <w:sz w:val="24"/>
          <w:szCs w:val="24"/>
        </w:rPr>
        <w:t>rapie</w:t>
      </w:r>
      <w:proofErr w:type="spellEnd"/>
      <w:r w:rsidRPr="00AB7565">
        <w:rPr>
          <w:rFonts w:ascii="Times New Roman" w:hAnsi="Times New Roman" w:cs="Times New Roman"/>
          <w:sz w:val="24"/>
          <w:szCs w:val="24"/>
        </w:rPr>
        <w:t xml:space="preserve"> ne son</w:t>
      </w:r>
      <w:r>
        <w:rPr>
          <w:rFonts w:ascii="Times New Roman" w:hAnsi="Times New Roman" w:cs="Times New Roman"/>
          <w:sz w:val="24"/>
          <w:szCs w:val="24"/>
        </w:rPr>
        <w:t>t plus de mise. Ces dix dernières années ont été marquées par des avancé</w:t>
      </w:r>
      <w:r w:rsidRPr="00AB7565">
        <w:rPr>
          <w:rFonts w:ascii="Times New Roman" w:hAnsi="Times New Roman" w:cs="Times New Roman"/>
          <w:sz w:val="24"/>
          <w:szCs w:val="24"/>
        </w:rPr>
        <w:t>es majeures dans la</w:t>
      </w:r>
      <w:r>
        <w:rPr>
          <w:rFonts w:ascii="Times New Roman" w:hAnsi="Times New Roman" w:cs="Times New Roman"/>
          <w:sz w:val="24"/>
          <w:szCs w:val="24"/>
        </w:rPr>
        <w:t xml:space="preserve"> connaissance des particularités molé</w:t>
      </w:r>
      <w:r w:rsidRPr="00AB7565">
        <w:rPr>
          <w:rFonts w:ascii="Times New Roman" w:hAnsi="Times New Roman" w:cs="Times New Roman"/>
          <w:sz w:val="24"/>
          <w:szCs w:val="24"/>
        </w:rPr>
        <w:t>culair</w:t>
      </w:r>
      <w:r>
        <w:rPr>
          <w:rFonts w:ascii="Times New Roman" w:hAnsi="Times New Roman" w:cs="Times New Roman"/>
          <w:sz w:val="24"/>
          <w:szCs w:val="24"/>
        </w:rPr>
        <w:t>es de ce cancer et leurs corrélations thérapeutiques, de mê</w:t>
      </w:r>
      <w:r w:rsidRPr="00AB7565">
        <w:rPr>
          <w:rFonts w:ascii="Times New Roman" w:hAnsi="Times New Roman" w:cs="Times New Roman"/>
          <w:sz w:val="24"/>
          <w:szCs w:val="24"/>
        </w:rPr>
        <w:t>me des</w:t>
      </w:r>
      <w:r>
        <w:rPr>
          <w:rFonts w:ascii="Times New Roman" w:hAnsi="Times New Roman" w:cs="Times New Roman"/>
          <w:sz w:val="24"/>
          <w:szCs w:val="24"/>
        </w:rPr>
        <w:t xml:space="preserve"> essais cliniques se sont intéressé</w:t>
      </w:r>
      <w:r w:rsidRPr="00AB7565">
        <w:rPr>
          <w:rFonts w:ascii="Times New Roman" w:hAnsi="Times New Roman" w:cs="Times New Roman"/>
          <w:sz w:val="24"/>
          <w:szCs w:val="24"/>
        </w:rPr>
        <w:t xml:space="preserve">s au traitement de </w:t>
      </w:r>
      <w:r>
        <w:rPr>
          <w:rFonts w:ascii="Times New Roman" w:hAnsi="Times New Roman" w:cs="Times New Roman"/>
          <w:sz w:val="24"/>
          <w:szCs w:val="24"/>
        </w:rPr>
        <w:t>cette pathologie aux stades métastatiques et ont permis de développer un panel thé</w:t>
      </w:r>
      <w:r w:rsidRPr="00AB7565">
        <w:rPr>
          <w:rFonts w:ascii="Times New Roman" w:hAnsi="Times New Roman" w:cs="Times New Roman"/>
          <w:sz w:val="24"/>
          <w:szCs w:val="24"/>
        </w:rPr>
        <w:t>rapeutique</w:t>
      </w:r>
      <w:r>
        <w:rPr>
          <w:rFonts w:ascii="Times New Roman" w:hAnsi="Times New Roman" w:cs="Times New Roman"/>
          <w:sz w:val="24"/>
          <w:szCs w:val="24"/>
        </w:rPr>
        <w:t xml:space="preserve"> important ciblant l’</w:t>
      </w:r>
      <w:proofErr w:type="spellStart"/>
      <w:r>
        <w:rPr>
          <w:rFonts w:ascii="Times New Roman" w:hAnsi="Times New Roman" w:cs="Times New Roman"/>
          <w:sz w:val="24"/>
          <w:szCs w:val="24"/>
        </w:rPr>
        <w:t>angiogenèse</w:t>
      </w:r>
      <w:proofErr w:type="spellEnd"/>
      <w:r>
        <w:rPr>
          <w:rFonts w:ascii="Times New Roman" w:hAnsi="Times New Roman" w:cs="Times New Roman"/>
          <w:sz w:val="24"/>
          <w:szCs w:val="24"/>
        </w:rPr>
        <w:t>, les mutations fréquemment rencontrées dans l</w:t>
      </w:r>
      <w:r w:rsidRPr="00AB7565">
        <w:rPr>
          <w:rFonts w:ascii="Times New Roman" w:hAnsi="Times New Roman" w:cs="Times New Roman"/>
          <w:sz w:val="24"/>
          <w:szCs w:val="24"/>
        </w:rPr>
        <w:t>e cancer</w:t>
      </w:r>
      <w:r>
        <w:rPr>
          <w:rFonts w:ascii="Times New Roman" w:hAnsi="Times New Roman" w:cs="Times New Roman"/>
          <w:sz w:val="24"/>
          <w:szCs w:val="24"/>
        </w:rPr>
        <w:t xml:space="preserve"> de la thyroïde telles que les mutations </w:t>
      </w:r>
      <w:r w:rsidRPr="00AB7565">
        <w:rPr>
          <w:rFonts w:ascii="Times New Roman" w:hAnsi="Times New Roman" w:cs="Times New Roman"/>
          <w:sz w:val="24"/>
          <w:szCs w:val="24"/>
        </w:rPr>
        <w:t>RET,</w:t>
      </w:r>
      <w:r>
        <w:rPr>
          <w:rFonts w:ascii="Times New Roman" w:hAnsi="Times New Roman" w:cs="Times New Roman"/>
          <w:sz w:val="24"/>
          <w:szCs w:val="24"/>
        </w:rPr>
        <w:t xml:space="preserve"> BRAF et </w:t>
      </w:r>
      <w:r w:rsidRPr="00AB7565">
        <w:rPr>
          <w:rFonts w:ascii="Times New Roman" w:hAnsi="Times New Roman" w:cs="Times New Roman"/>
          <w:sz w:val="24"/>
          <w:szCs w:val="24"/>
        </w:rPr>
        <w:t xml:space="preserve"> RAS.</w:t>
      </w:r>
      <w:r w:rsidR="00E12E04">
        <w:rPr>
          <w:rFonts w:ascii="Times New Roman" w:hAnsi="Times New Roman" w:cs="Times New Roman"/>
          <w:sz w:val="24"/>
          <w:szCs w:val="24"/>
        </w:rPr>
        <w:t xml:space="preserve"> </w:t>
      </w:r>
      <w:r w:rsidRPr="001A383E">
        <w:rPr>
          <w:rFonts w:ascii="Times New Roman" w:hAnsi="Times New Roman" w:cs="Times New Roman"/>
          <w:sz w:val="24"/>
          <w:szCs w:val="24"/>
        </w:rPr>
        <w:t xml:space="preserve">Le cancer de la thyroïde est très hétérogène, la compréhension de la biologie moléculaire </w:t>
      </w:r>
      <w:r>
        <w:rPr>
          <w:rFonts w:ascii="Times New Roman" w:hAnsi="Times New Roman" w:cs="Times New Roman"/>
          <w:sz w:val="24"/>
          <w:szCs w:val="24"/>
        </w:rPr>
        <w:t>et les connaissances en oncogéné</w:t>
      </w:r>
      <w:r w:rsidRPr="00AB7565">
        <w:rPr>
          <w:rFonts w:ascii="Times New Roman" w:hAnsi="Times New Roman" w:cs="Times New Roman"/>
          <w:sz w:val="24"/>
          <w:szCs w:val="24"/>
        </w:rPr>
        <w:t>tique thyro</w:t>
      </w:r>
      <w:r>
        <w:rPr>
          <w:rFonts w:ascii="Times New Roman" w:hAnsi="Times New Roman" w:cs="Times New Roman"/>
          <w:sz w:val="24"/>
          <w:szCs w:val="24"/>
        </w:rPr>
        <w:t>ïdienne o</w:t>
      </w:r>
      <w:r w:rsidRPr="001A383E">
        <w:rPr>
          <w:rFonts w:ascii="Times New Roman" w:hAnsi="Times New Roman" w:cs="Times New Roman"/>
          <w:sz w:val="24"/>
          <w:szCs w:val="24"/>
        </w:rPr>
        <w:t>nt permis de changer le pronostic</w:t>
      </w:r>
      <w:r w:rsidRPr="001A383E">
        <w:rPr>
          <w:rFonts w:ascii="Times New Roman" w:hAnsi="Times New Roman" w:cs="Times New Roman"/>
          <w:b/>
          <w:i/>
          <w:sz w:val="24"/>
          <w:szCs w:val="24"/>
        </w:rPr>
        <w:t xml:space="preserve"> </w:t>
      </w:r>
      <w:r w:rsidRPr="001A383E">
        <w:rPr>
          <w:rFonts w:ascii="Times New Roman" w:hAnsi="Times New Roman" w:cs="Times New Roman"/>
          <w:sz w:val="24"/>
          <w:szCs w:val="24"/>
        </w:rPr>
        <w:t>d’un cancer ayant peu d’options thérapeutiques</w:t>
      </w:r>
      <w:r>
        <w:rPr>
          <w:rFonts w:ascii="Times New Roman" w:hAnsi="Times New Roman" w:cs="Times New Roman"/>
          <w:sz w:val="24"/>
          <w:szCs w:val="24"/>
        </w:rPr>
        <w:t xml:space="preserve"> et ont mis en lumière le rôle dét</w:t>
      </w:r>
      <w:r w:rsidRPr="00AB7565">
        <w:rPr>
          <w:rFonts w:ascii="Times New Roman" w:hAnsi="Times New Roman" w:cs="Times New Roman"/>
          <w:sz w:val="24"/>
          <w:szCs w:val="24"/>
        </w:rPr>
        <w:t>erminant des voies de signal</w:t>
      </w:r>
      <w:r>
        <w:rPr>
          <w:rFonts w:ascii="Times New Roman" w:hAnsi="Times New Roman" w:cs="Times New Roman"/>
          <w:sz w:val="24"/>
          <w:szCs w:val="24"/>
        </w:rPr>
        <w:t xml:space="preserve">isation cellulaires dans la cancérogenèse. Ainsi, les altérations génétiques qu’on connait </w:t>
      </w:r>
      <w:r w:rsidRPr="00AB7565">
        <w:rPr>
          <w:rFonts w:ascii="Times New Roman" w:hAnsi="Times New Roman" w:cs="Times New Roman"/>
          <w:sz w:val="24"/>
          <w:szCs w:val="24"/>
        </w:rPr>
        <w:t>de mieux en mieux entra</w:t>
      </w:r>
      <w:r>
        <w:rPr>
          <w:rFonts w:ascii="Times New Roman" w:hAnsi="Times New Roman" w:cs="Times New Roman"/>
          <w:sz w:val="24"/>
          <w:szCs w:val="24"/>
        </w:rPr>
        <w:t>i</w:t>
      </w:r>
      <w:r w:rsidRPr="00AB7565">
        <w:rPr>
          <w:rFonts w:ascii="Times New Roman" w:hAnsi="Times New Roman" w:cs="Times New Roman"/>
          <w:sz w:val="24"/>
          <w:szCs w:val="24"/>
        </w:rPr>
        <w:t>nent des mutations de diver</w:t>
      </w:r>
      <w:r>
        <w:rPr>
          <w:rFonts w:ascii="Times New Roman" w:hAnsi="Times New Roman" w:cs="Times New Roman"/>
          <w:sz w:val="24"/>
          <w:szCs w:val="24"/>
        </w:rPr>
        <w:t>s éléments impliqué</w:t>
      </w:r>
      <w:r w:rsidRPr="00AB7565">
        <w:rPr>
          <w:rFonts w:ascii="Times New Roman" w:hAnsi="Times New Roman" w:cs="Times New Roman"/>
          <w:sz w:val="24"/>
          <w:szCs w:val="24"/>
        </w:rPr>
        <w:t>s dans la transduction du signal intra</w:t>
      </w:r>
      <w:r>
        <w:rPr>
          <w:rFonts w:ascii="Times New Roman" w:hAnsi="Times New Roman" w:cs="Times New Roman"/>
          <w:sz w:val="24"/>
          <w:szCs w:val="24"/>
        </w:rPr>
        <w:t>cellulaire activant ainsi de façon chronique les cibles situées en aval, ce qui aboutit à</w:t>
      </w:r>
      <w:r w:rsidRPr="00AB7565">
        <w:rPr>
          <w:rFonts w:ascii="Times New Roman" w:hAnsi="Times New Roman" w:cs="Times New Roman"/>
          <w:sz w:val="24"/>
          <w:szCs w:val="24"/>
        </w:rPr>
        <w:t xml:space="preserve"> une multiplication permanente e</w:t>
      </w:r>
      <w:r>
        <w:rPr>
          <w:rFonts w:ascii="Times New Roman" w:hAnsi="Times New Roman" w:cs="Times New Roman"/>
          <w:sz w:val="24"/>
          <w:szCs w:val="24"/>
        </w:rPr>
        <w:t>t une survie cellulaire incontrôlé</w:t>
      </w:r>
      <w:r w:rsidRPr="00AB7565">
        <w:rPr>
          <w:rFonts w:ascii="Times New Roman" w:hAnsi="Times New Roman" w:cs="Times New Roman"/>
          <w:sz w:val="24"/>
          <w:szCs w:val="24"/>
        </w:rPr>
        <w:t>e</w:t>
      </w:r>
      <w:r w:rsidRPr="001A383E">
        <w:rPr>
          <w:rFonts w:ascii="Times New Roman" w:hAnsi="Times New Roman" w:cs="Times New Roman"/>
          <w:sz w:val="24"/>
          <w:szCs w:val="24"/>
        </w:rPr>
        <w:t xml:space="preserve"> </w:t>
      </w:r>
      <w:r w:rsidRPr="00BB1D57">
        <w:rPr>
          <w:rFonts w:ascii="Times New Roman" w:hAnsi="Times New Roman" w:cs="Times New Roman"/>
          <w:sz w:val="24"/>
          <w:szCs w:val="24"/>
        </w:rPr>
        <w:t>(</w:t>
      </w:r>
      <w:proofErr w:type="spellStart"/>
      <w:r w:rsidRPr="00BB1D57">
        <w:rPr>
          <w:rFonts w:ascii="Times New Roman" w:hAnsi="Times New Roman" w:cs="Times New Roman"/>
          <w:sz w:val="24"/>
          <w:szCs w:val="24"/>
        </w:rPr>
        <w:t>Lkhoyaali</w:t>
      </w:r>
      <w:proofErr w:type="spellEnd"/>
      <w:r w:rsidRPr="00BB1D57">
        <w:rPr>
          <w:rFonts w:ascii="Times New Roman" w:hAnsi="Times New Roman" w:cs="Times New Roman"/>
          <w:sz w:val="24"/>
          <w:szCs w:val="24"/>
        </w:rPr>
        <w:t xml:space="preserve"> </w:t>
      </w:r>
      <w:r w:rsidRPr="00BB1D57">
        <w:rPr>
          <w:rFonts w:ascii="Times New Roman" w:hAnsi="Times New Roman" w:cs="Times New Roman"/>
          <w:i/>
          <w:sz w:val="24"/>
          <w:szCs w:val="24"/>
        </w:rPr>
        <w:t xml:space="preserve">et </w:t>
      </w:r>
      <w:proofErr w:type="gramStart"/>
      <w:r w:rsidRPr="00BB1D57">
        <w:rPr>
          <w:rFonts w:ascii="Times New Roman" w:hAnsi="Times New Roman" w:cs="Times New Roman"/>
          <w:i/>
          <w:sz w:val="24"/>
          <w:szCs w:val="24"/>
        </w:rPr>
        <w:t>al</w:t>
      </w:r>
      <w:r>
        <w:rPr>
          <w:rFonts w:ascii="Times New Roman" w:hAnsi="Times New Roman" w:cs="Times New Roman"/>
          <w:i/>
          <w:sz w:val="24"/>
          <w:szCs w:val="24"/>
        </w:rPr>
        <w:t>.,</w:t>
      </w:r>
      <w:proofErr w:type="gramEnd"/>
      <w:r w:rsidRPr="00BB1D57">
        <w:rPr>
          <w:rFonts w:ascii="Times New Roman" w:hAnsi="Times New Roman" w:cs="Times New Roman"/>
          <w:sz w:val="24"/>
          <w:szCs w:val="24"/>
        </w:rPr>
        <w:t xml:space="preserve"> 2014).</w:t>
      </w: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sectPr w:rsidR="004C0F3D" w:rsidSect="00A84831">
          <w:headerReference w:type="default" r:id="rId37"/>
          <w:footerReference w:type="default" r:id="rId3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Pr="00F87214" w:rsidRDefault="00702777"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48" type="#_x0000_t50" style="position:absolute;left:0;text-align:left;margin-left:111.4pt;margin-top:309.4pt;width:260.25pt;height:110.65pt;z-index:251695104;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48">
              <w:txbxContent>
                <w:p w:rsidR="00A84831" w:rsidRPr="00CC6D92" w:rsidRDefault="00A84831"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w:t>
                  </w:r>
                </w:p>
                <w:p w:rsidR="00A84831" w:rsidRDefault="00A84831" w:rsidP="006D3FED">
                  <w:pPr>
                    <w:jc w:val="center"/>
                    <w:rPr>
                      <w:rFonts w:ascii="Times New Roman" w:hAnsi="Times New Roman" w:cs="Times New Roman"/>
                      <w:b/>
                      <w:i/>
                      <w:sz w:val="44"/>
                    </w:rPr>
                  </w:pPr>
                  <w:r>
                    <w:rPr>
                      <w:rFonts w:ascii="Times New Roman" w:hAnsi="Times New Roman" w:cs="Times New Roman"/>
                      <w:b/>
                      <w:i/>
                      <w:sz w:val="44"/>
                    </w:rPr>
                    <w:t>Matériels &amp;</w:t>
                  </w:r>
                </w:p>
                <w:p w:rsidR="00A84831" w:rsidRPr="00B00C7D" w:rsidRDefault="00A84831" w:rsidP="006D3FED">
                  <w:pPr>
                    <w:jc w:val="center"/>
                    <w:rPr>
                      <w:rFonts w:ascii="Times New Roman" w:hAnsi="Times New Roman" w:cs="Times New Roman"/>
                      <w:b/>
                      <w:i/>
                      <w:color w:val="FF0000"/>
                      <w:sz w:val="44"/>
                    </w:rPr>
                  </w:pPr>
                  <w:r>
                    <w:rPr>
                      <w:rFonts w:ascii="Times New Roman" w:hAnsi="Times New Roman" w:cs="Times New Roman"/>
                      <w:b/>
                      <w:i/>
                      <w:sz w:val="44"/>
                    </w:rPr>
                    <w:t>Méthodes</w:t>
                  </w:r>
                </w:p>
                <w:p w:rsidR="00A84831" w:rsidRDefault="00A84831" w:rsidP="006D3FED">
                  <w:pPr>
                    <w:jc w:val="center"/>
                  </w:pPr>
                </w:p>
              </w:txbxContent>
            </v:textbox>
            <o:callout v:ext="edit" minusy="t"/>
            <w10:wrap type="square" anchorx="margin" anchory="margin"/>
          </v:shape>
        </w:pict>
      </w:r>
    </w:p>
    <w:p w:rsidR="004C0F3D" w:rsidRDefault="004C0F3D" w:rsidP="004C0F3D">
      <w:pPr>
        <w:autoSpaceDE w:val="0"/>
        <w:autoSpaceDN w:val="0"/>
        <w:adjustRightInd w:val="0"/>
        <w:spacing w:after="0" w:line="240" w:lineRule="auto"/>
        <w:rPr>
          <w:rFonts w:ascii="Algerian" w:hAnsi="Algerian" w:cstheme="majorBidi"/>
          <w:color w:val="FF0066"/>
          <w:sz w:val="96"/>
          <w:szCs w:val="96"/>
        </w:rPr>
        <w:sectPr w:rsidR="004C0F3D" w:rsidSect="00A84831">
          <w:headerReference w:type="default" r:id="rId39"/>
          <w:footerReference w:type="default" r:id="rId40"/>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
    <w:p w:rsidR="009F25C7" w:rsidRPr="009F25C7" w:rsidRDefault="009F25C7" w:rsidP="009F25C7">
      <w:pPr>
        <w:numPr>
          <w:ilvl w:val="0"/>
          <w:numId w:val="13"/>
        </w:numPr>
        <w:tabs>
          <w:tab w:val="left" w:pos="2378"/>
        </w:tabs>
        <w:spacing w:after="0" w:line="240" w:lineRule="auto"/>
        <w:ind w:left="805"/>
        <w:contextualSpacing/>
        <w:jc w:val="both"/>
        <w:rPr>
          <w:rFonts w:ascii="Times New Roman" w:eastAsia="Times New Roman" w:hAnsi="Times New Roman" w:cs="Times New Roman"/>
          <w:b/>
          <w:sz w:val="28"/>
          <w:szCs w:val="32"/>
        </w:rPr>
      </w:pPr>
      <w:r w:rsidRPr="009F25C7">
        <w:rPr>
          <w:rFonts w:ascii="Times New Roman" w:eastAsia="Times New Roman" w:hAnsi="Times New Roman" w:cs="Times New Roman"/>
          <w:b/>
          <w:sz w:val="28"/>
          <w:szCs w:val="32"/>
        </w:rPr>
        <w:lastRenderedPageBreak/>
        <w:t xml:space="preserve">Matériel biologique : </w:t>
      </w:r>
    </w:p>
    <w:p w:rsidR="009F25C7" w:rsidRPr="009F25C7" w:rsidRDefault="009F25C7" w:rsidP="009F25C7">
      <w:pPr>
        <w:tabs>
          <w:tab w:val="left" w:pos="2378"/>
        </w:tabs>
        <w:spacing w:after="0" w:line="240" w:lineRule="auto"/>
        <w:ind w:left="1099"/>
        <w:contextualSpacing/>
        <w:jc w:val="both"/>
        <w:rPr>
          <w:rFonts w:ascii="Times New Roman" w:eastAsia="Times New Roman" w:hAnsi="Times New Roman" w:cs="Times New Roman"/>
          <w:b/>
          <w:i/>
          <w:sz w:val="16"/>
          <w:szCs w:val="16"/>
        </w:rPr>
      </w:pPr>
    </w:p>
    <w:p w:rsidR="009F25C7" w:rsidRPr="009F25C7" w:rsidRDefault="009F25C7" w:rsidP="009F25C7">
      <w:pPr>
        <w:tabs>
          <w:tab w:val="left" w:pos="709"/>
          <w:tab w:val="left" w:pos="2378"/>
        </w:tabs>
        <w:spacing w:after="0" w:line="240" w:lineRule="auto"/>
        <w:ind w:left="85" w:firstLine="294"/>
        <w:contextualSpacing/>
        <w:jc w:val="both"/>
        <w:rPr>
          <w:rFonts w:ascii="Times New Roman" w:eastAsia="Times New Roman" w:hAnsi="Times New Roman" w:cs="Times New Roman"/>
          <w:sz w:val="24"/>
          <w:szCs w:val="24"/>
        </w:rPr>
      </w:pPr>
      <w:r w:rsidRPr="009F25C7">
        <w:rPr>
          <w:rFonts w:ascii="Times New Roman" w:eastAsia="Times New Roman" w:hAnsi="Times New Roman" w:cs="Times New Roman"/>
          <w:sz w:val="28"/>
          <w:szCs w:val="28"/>
        </w:rPr>
        <w:t xml:space="preserve">     </w:t>
      </w:r>
      <w:r w:rsidRPr="009F25C7">
        <w:rPr>
          <w:rFonts w:ascii="Times New Roman" w:eastAsia="Times New Roman" w:hAnsi="Times New Roman" w:cs="Times New Roman"/>
          <w:sz w:val="24"/>
          <w:szCs w:val="24"/>
        </w:rPr>
        <w:t xml:space="preserve">Notre travail expérimental </w:t>
      </w:r>
      <w:r w:rsidRPr="009F25C7">
        <w:rPr>
          <w:rFonts w:ascii="Times New Roman" w:eastAsia="Times New Roman" w:hAnsi="Times New Roman" w:cs="Times New Roman"/>
          <w:color w:val="000000"/>
          <w:sz w:val="24"/>
          <w:szCs w:val="24"/>
        </w:rPr>
        <w:t>a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 xml:space="preserve">réalisé au sein du Laboratoire de Cytologie du Centre Hospitalo-universitaire d’Hussein dey. Le matériel biologique (souris) </w:t>
      </w:r>
      <w:r w:rsidRPr="009F25C7">
        <w:rPr>
          <w:rFonts w:ascii="Times New Roman" w:eastAsia="Times New Roman" w:hAnsi="Times New Roman" w:cs="Times New Roman"/>
          <w:b/>
          <w:sz w:val="24"/>
          <w:szCs w:val="24"/>
        </w:rPr>
        <w:t xml:space="preserve">(Figure 10) </w:t>
      </w:r>
      <w:r w:rsidRPr="009F25C7">
        <w:rPr>
          <w:rFonts w:ascii="Times New Roman" w:eastAsia="Times New Roman" w:hAnsi="Times New Roman" w:cs="Times New Roman"/>
          <w:color w:val="000000"/>
          <w:sz w:val="24"/>
          <w:szCs w:val="24"/>
        </w:rPr>
        <w:t>a  été</w:t>
      </w:r>
      <w:r w:rsidRPr="009F25C7">
        <w:rPr>
          <w:rFonts w:ascii="Times New Roman" w:eastAsia="Times New Roman" w:hAnsi="Times New Roman" w:cs="Times New Roman"/>
          <w:sz w:val="24"/>
          <w:szCs w:val="24"/>
        </w:rPr>
        <w:t xml:space="preserve">  obtenu de l’animalerie de l’USTHB. En effet nous avons utilisé trois souris gestantes, dans différents stades de gestation (embryonnaires): (08-12), (13-15) et (16-18), ainsi qu’une souris adulte. Les manipulations ont été faites entre les mois </w:t>
      </w:r>
      <w:r w:rsidRPr="009F25C7">
        <w:rPr>
          <w:rFonts w:ascii="Times New Roman" w:eastAsia="Times New Roman" w:hAnsi="Times New Roman" w:cs="Times New Roman"/>
          <w:color w:val="000000"/>
          <w:sz w:val="24"/>
          <w:szCs w:val="24"/>
        </w:rPr>
        <w:t>de</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Mars et Mai.</w:t>
      </w:r>
      <w:r w:rsidRPr="009F25C7">
        <w:rPr>
          <w:rFonts w:ascii="Times New Roman" w:eastAsia="Times New Roman" w:hAnsi="Times New Roman" w:cs="Times New Roman"/>
          <w:b/>
          <w:sz w:val="24"/>
          <w:szCs w:val="24"/>
        </w:rPr>
        <w:t xml:space="preserve"> </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16"/>
          <w:szCs w:val="16"/>
        </w:rPr>
      </w:pPr>
    </w:p>
    <w:p w:rsidR="009F25C7" w:rsidRPr="005827EE" w:rsidRDefault="009F25C7" w:rsidP="009F25C7">
      <w:pPr>
        <w:numPr>
          <w:ilvl w:val="0"/>
          <w:numId w:val="13"/>
        </w:numPr>
        <w:tabs>
          <w:tab w:val="left" w:pos="2378"/>
        </w:tabs>
        <w:spacing w:line="240" w:lineRule="auto"/>
        <w:contextualSpacing/>
        <w:jc w:val="both"/>
        <w:rPr>
          <w:rFonts w:ascii="Times New Roman" w:eastAsia="Times New Roman" w:hAnsi="Times New Roman" w:cs="Times New Roman"/>
          <w:bCs/>
          <w:sz w:val="28"/>
          <w:szCs w:val="28"/>
        </w:rPr>
      </w:pPr>
      <w:r w:rsidRPr="009F25C7">
        <w:rPr>
          <w:rFonts w:ascii="Times New Roman" w:eastAsia="Times New Roman" w:hAnsi="Times New Roman" w:cs="Times New Roman"/>
          <w:b/>
          <w:sz w:val="28"/>
          <w:szCs w:val="32"/>
        </w:rPr>
        <w:t xml:space="preserve">Méthodes : </w:t>
      </w:r>
      <w:r w:rsidRPr="005827EE">
        <w:rPr>
          <w:rFonts w:ascii="Times New Roman" w:eastAsia="Times New Roman" w:hAnsi="Times New Roman" w:cs="Times New Roman"/>
          <w:bCs/>
          <w:sz w:val="28"/>
          <w:szCs w:val="28"/>
        </w:rPr>
        <w:t>(</w:t>
      </w:r>
      <w:r w:rsidRPr="005827EE">
        <w:rPr>
          <w:rFonts w:ascii="Times New Roman" w:eastAsia="Times New Roman" w:hAnsi="Times New Roman" w:cs="Times New Roman"/>
          <w:b/>
          <w:sz w:val="28"/>
          <w:szCs w:val="28"/>
        </w:rPr>
        <w:t>Histologique Topographique) </w:t>
      </w:r>
      <w:r w:rsidRPr="009F25C7">
        <w:rPr>
          <w:rFonts w:ascii="Times New Roman" w:eastAsia="Times New Roman" w:hAnsi="Times New Roman" w:cs="Times New Roman"/>
          <w:b/>
          <w:sz w:val="28"/>
          <w:szCs w:val="28"/>
        </w:rPr>
        <w:t>:</w:t>
      </w:r>
    </w:p>
    <w:p w:rsidR="009F25C7" w:rsidRPr="009F25C7" w:rsidRDefault="009F25C7" w:rsidP="009F25C7">
      <w:pPr>
        <w:tabs>
          <w:tab w:val="left" w:pos="2378"/>
        </w:tabs>
        <w:spacing w:line="240" w:lineRule="auto"/>
        <w:ind w:left="1500"/>
        <w:contextualSpacing/>
        <w:jc w:val="both"/>
        <w:rPr>
          <w:rFonts w:ascii="Times New Roman" w:eastAsia="Times New Roman" w:hAnsi="Times New Roman" w:cs="Times New Roman"/>
          <w:b/>
          <w:sz w:val="16"/>
          <w:szCs w:val="16"/>
        </w:rPr>
      </w:pPr>
    </w:p>
    <w:p w:rsidR="009F25C7" w:rsidRPr="009F25C7" w:rsidRDefault="009F25C7" w:rsidP="009F25C7">
      <w:pPr>
        <w:numPr>
          <w:ilvl w:val="1"/>
          <w:numId w:val="13"/>
        </w:numPr>
        <w:tabs>
          <w:tab w:val="left" w:pos="1134"/>
        </w:tabs>
        <w:autoSpaceDE w:val="0"/>
        <w:autoSpaceDN w:val="0"/>
        <w:adjustRightInd w:val="0"/>
        <w:spacing w:after="0" w:line="240" w:lineRule="auto"/>
        <w:ind w:hanging="11"/>
        <w:contextualSpacing/>
        <w:jc w:val="both"/>
        <w:rPr>
          <w:rFonts w:ascii="Times New Roman" w:eastAsia="Times New Roman" w:hAnsi="Times New Roman" w:cs="Times New Roman"/>
          <w:b/>
          <w:sz w:val="26"/>
          <w:szCs w:val="26"/>
        </w:rPr>
      </w:pPr>
      <w:r w:rsidRPr="009F25C7">
        <w:rPr>
          <w:rFonts w:ascii="Times New Roman" w:eastAsia="Times New Roman" w:hAnsi="Times New Roman" w:cs="Times New Roman"/>
          <w:b/>
          <w:sz w:val="26"/>
          <w:szCs w:val="26"/>
        </w:rPr>
        <w:t>Inclusion en paraffine et préparation des lames des tissus fixés :</w:t>
      </w:r>
    </w:p>
    <w:p w:rsidR="009F25C7" w:rsidRPr="006675D5" w:rsidRDefault="009F25C7" w:rsidP="009F25C7">
      <w:pPr>
        <w:tabs>
          <w:tab w:val="left" w:pos="1134"/>
        </w:tabs>
        <w:autoSpaceDE w:val="0"/>
        <w:autoSpaceDN w:val="0"/>
        <w:adjustRightInd w:val="0"/>
        <w:spacing w:after="0" w:line="240" w:lineRule="auto"/>
        <w:ind w:left="720"/>
        <w:contextualSpacing/>
        <w:jc w:val="both"/>
        <w:rPr>
          <w:rFonts w:ascii="Times New Roman" w:eastAsia="Times New Roman" w:hAnsi="Times New Roman" w:cs="Times New Roman"/>
          <w:b/>
          <w:i/>
          <w:sz w:val="16"/>
          <w:szCs w:val="16"/>
        </w:rPr>
      </w:pPr>
    </w:p>
    <w:p w:rsidR="009F25C7" w:rsidRPr="009F25C7" w:rsidRDefault="009F25C7" w:rsidP="009F25C7">
      <w:pPr>
        <w:numPr>
          <w:ilvl w:val="2"/>
          <w:numId w:val="13"/>
        </w:numPr>
        <w:tabs>
          <w:tab w:val="left" w:pos="1418"/>
          <w:tab w:val="left" w:pos="1843"/>
          <w:tab w:val="left" w:pos="2378"/>
        </w:tabs>
        <w:spacing w:line="240" w:lineRule="auto"/>
        <w:ind w:left="1134" w:firstLine="142"/>
        <w:contextualSpacing/>
        <w:jc w:val="both"/>
        <w:rPr>
          <w:rFonts w:ascii="Times New Roman" w:eastAsia="Times New Roman" w:hAnsi="Times New Roman" w:cs="Times New Roman"/>
          <w:b/>
          <w:iCs/>
          <w:sz w:val="24"/>
          <w:szCs w:val="24"/>
        </w:rPr>
      </w:pPr>
      <w:r w:rsidRPr="009F25C7">
        <w:rPr>
          <w:rFonts w:ascii="Times New Roman" w:eastAsia="Times New Roman" w:hAnsi="Times New Roman" w:cs="Times New Roman"/>
          <w:b/>
          <w:iCs/>
          <w:sz w:val="24"/>
          <w:szCs w:val="24"/>
        </w:rPr>
        <w:t xml:space="preserve">Sacrifice, prélèvement et fixation : </w:t>
      </w:r>
    </w:p>
    <w:p w:rsidR="009F25C7" w:rsidRPr="009F25C7" w:rsidRDefault="009F25C7" w:rsidP="009F25C7">
      <w:pPr>
        <w:tabs>
          <w:tab w:val="left" w:pos="284"/>
          <w:tab w:val="left" w:pos="2378"/>
        </w:tabs>
        <w:spacing w:line="240" w:lineRule="auto"/>
        <w:contextualSpacing/>
        <w:jc w:val="both"/>
        <w:rPr>
          <w:rFonts w:ascii="Times New Roman" w:eastAsia="Times New Roman" w:hAnsi="Times New Roman" w:cs="Times New Roman"/>
          <w:color w:val="000000"/>
          <w:sz w:val="24"/>
          <w:szCs w:val="24"/>
        </w:rPr>
      </w:pPr>
      <w:r w:rsidRPr="009F25C7">
        <w:rPr>
          <w:rFonts w:ascii="Times New Roman" w:eastAsia="Times New Roman" w:hAnsi="Times New Roman" w:cs="Times New Roman"/>
          <w:sz w:val="24"/>
          <w:szCs w:val="24"/>
        </w:rPr>
        <w:t xml:space="preserve">        Les souris gestantes ont été asphyxiées à l’aide du chloroforme, les embryons </w:t>
      </w:r>
      <w:r w:rsidRPr="009F25C7">
        <w:rPr>
          <w:rFonts w:ascii="Times New Roman" w:eastAsia="Times New Roman" w:hAnsi="Times New Roman" w:cs="Times New Roman"/>
          <w:color w:val="000000"/>
          <w:sz w:val="24"/>
          <w:szCs w:val="24"/>
        </w:rPr>
        <w:t>ont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 xml:space="preserve">prélevés de la corne utérine suite à une large incision au niveau de </w:t>
      </w:r>
      <w:r w:rsidRPr="00B667F0">
        <w:rPr>
          <w:rFonts w:ascii="Times New Roman" w:eastAsia="Times New Roman" w:hAnsi="Times New Roman" w:cs="Times New Roman"/>
          <w:sz w:val="24"/>
          <w:szCs w:val="24"/>
        </w:rPr>
        <w:t xml:space="preserve">l’abdomen </w:t>
      </w:r>
      <w:r w:rsidRPr="00B667F0">
        <w:rPr>
          <w:rFonts w:ascii="Times New Roman" w:eastAsia="Times New Roman" w:hAnsi="Times New Roman" w:cs="Times New Roman"/>
          <w:color w:val="000000"/>
          <w:sz w:val="24"/>
          <w:szCs w:val="24"/>
        </w:rPr>
        <w:t>(Figure 11)</w:t>
      </w:r>
      <w:r w:rsidRPr="009F25C7">
        <w:rPr>
          <w:rFonts w:ascii="Times New Roman" w:eastAsia="Times New Roman" w:hAnsi="Times New Roman" w:cs="Times New Roman"/>
          <w:color w:val="000000"/>
          <w:sz w:val="24"/>
          <w:szCs w:val="24"/>
        </w:rPr>
        <w:t xml:space="preserve"> puis</w:t>
      </w:r>
      <w:r w:rsidRPr="009F25C7">
        <w:rPr>
          <w:rFonts w:ascii="Times New Roman" w:eastAsia="Times New Roman" w:hAnsi="Times New Roman" w:cs="Times New Roman"/>
          <w:sz w:val="24"/>
          <w:szCs w:val="24"/>
        </w:rPr>
        <w:t xml:space="preserve"> fixés immédiatement  par immersion dans un liquide </w:t>
      </w:r>
      <w:r w:rsidRPr="00B667F0">
        <w:rPr>
          <w:rFonts w:ascii="Times New Roman" w:eastAsia="Times New Roman" w:hAnsi="Times New Roman" w:cs="Times New Roman"/>
          <w:sz w:val="24"/>
          <w:szCs w:val="24"/>
        </w:rPr>
        <w:t>fixateur (formol à 10%)</w:t>
      </w:r>
      <w:r w:rsidRPr="009F25C7">
        <w:rPr>
          <w:rFonts w:ascii="Times New Roman" w:eastAsia="Times New Roman" w:hAnsi="Times New Roman" w:cs="Times New Roman"/>
          <w:sz w:val="24"/>
          <w:szCs w:val="24"/>
        </w:rPr>
        <w:t xml:space="preserve"> pendant deux jours afin d’éviter la déshydratation prématurée et l’autolyse des cellules</w:t>
      </w:r>
      <w:r w:rsidRPr="009F25C7">
        <w:rPr>
          <w:rFonts w:ascii="Times New Roman" w:eastAsia="Times New Roman" w:hAnsi="Times New Roman" w:cs="Times New Roman"/>
          <w:color w:val="000000"/>
          <w:sz w:val="24"/>
          <w:szCs w:val="24"/>
        </w:rPr>
        <w:t xml:space="preserve">, ainsi les </w:t>
      </w:r>
      <w:r w:rsidRPr="009F25C7">
        <w:rPr>
          <w:rFonts w:ascii="Times New Roman" w:eastAsia="Times New Roman" w:hAnsi="Times New Roman" w:cs="Times New Roman"/>
          <w:sz w:val="24"/>
          <w:szCs w:val="24"/>
        </w:rPr>
        <w:t>tissus seront conservés dans un état  morphologique aussi proche que possible de l’état naturel</w:t>
      </w:r>
      <w:r w:rsidRPr="009F25C7">
        <w:rPr>
          <w:rFonts w:ascii="Times New Roman" w:eastAsia="Times New Roman" w:hAnsi="Times New Roman" w:cs="Times New Roman"/>
          <w:b/>
          <w:sz w:val="24"/>
          <w:szCs w:val="24"/>
        </w:rPr>
        <w:t xml:space="preserve"> </w:t>
      </w:r>
      <w:r w:rsidRPr="00B667F0">
        <w:rPr>
          <w:rFonts w:ascii="Times New Roman" w:eastAsia="Times New Roman" w:hAnsi="Times New Roman" w:cs="Times New Roman"/>
          <w:bCs/>
          <w:sz w:val="24"/>
          <w:szCs w:val="24"/>
        </w:rPr>
        <w:t>(Figure 12).</w:t>
      </w:r>
      <w:r w:rsidRPr="009F25C7">
        <w:rPr>
          <w:rFonts w:ascii="Times New Roman" w:eastAsia="Times New Roman" w:hAnsi="Times New Roman" w:cs="Times New Roman"/>
          <w:sz w:val="24"/>
          <w:szCs w:val="24"/>
        </w:rPr>
        <w:t xml:space="preserve"> La souris adulte (non gestante) </w:t>
      </w:r>
      <w:r w:rsidRPr="009F25C7">
        <w:rPr>
          <w:rFonts w:ascii="Times New Roman" w:eastAsia="Times New Roman" w:hAnsi="Times New Roman" w:cs="Times New Roman"/>
          <w:color w:val="000000"/>
          <w:sz w:val="24"/>
          <w:szCs w:val="24"/>
        </w:rPr>
        <w:t xml:space="preserve">a été décapitée après anesthésie, le cou et la tête ont été récupérés et fixés. </w:t>
      </w:r>
      <w:r w:rsidRPr="009F25C7">
        <w:rPr>
          <w:rFonts w:ascii="Times New Roman" w:eastAsia="Times New Roman" w:hAnsi="Times New Roman" w:cs="Times New Roman"/>
          <w:sz w:val="24"/>
          <w:szCs w:val="24"/>
        </w:rPr>
        <w:t xml:space="preserve">Après le durcissement de l’échantillon dans le fixateur, la région où se situe la thyroïde a été </w:t>
      </w:r>
      <w:r w:rsidRPr="009F25C7">
        <w:rPr>
          <w:rFonts w:ascii="Times New Roman" w:eastAsia="Times New Roman" w:hAnsi="Times New Roman" w:cs="Times New Roman"/>
          <w:color w:val="000000"/>
          <w:sz w:val="24"/>
          <w:szCs w:val="24"/>
        </w:rPr>
        <w:t>récupérée.</w:t>
      </w:r>
    </w:p>
    <w:p w:rsidR="009F25C7" w:rsidRPr="006675D5" w:rsidRDefault="009F25C7" w:rsidP="009F25C7">
      <w:pPr>
        <w:tabs>
          <w:tab w:val="left" w:pos="284"/>
          <w:tab w:val="left" w:pos="2378"/>
        </w:tabs>
        <w:spacing w:line="240" w:lineRule="auto"/>
        <w:contextualSpacing/>
        <w:jc w:val="both"/>
        <w:rPr>
          <w:rFonts w:ascii="Times New Roman" w:eastAsia="Times New Roman" w:hAnsi="Times New Roman" w:cs="Times New Roman"/>
          <w:sz w:val="16"/>
          <w:szCs w:val="16"/>
        </w:rPr>
      </w:pPr>
    </w:p>
    <w:p w:rsidR="009F25C7" w:rsidRPr="009F25C7" w:rsidRDefault="009F25C7" w:rsidP="009F25C7">
      <w:pPr>
        <w:numPr>
          <w:ilvl w:val="2"/>
          <w:numId w:val="13"/>
        </w:numPr>
        <w:tabs>
          <w:tab w:val="left" w:pos="567"/>
          <w:tab w:val="left" w:pos="1418"/>
          <w:tab w:val="left" w:pos="1560"/>
          <w:tab w:val="left" w:pos="1843"/>
        </w:tabs>
        <w:spacing w:line="240" w:lineRule="auto"/>
        <w:ind w:left="1276" w:firstLine="0"/>
        <w:contextualSpacing/>
        <w:jc w:val="both"/>
        <w:rPr>
          <w:rFonts w:ascii="Times New Roman" w:eastAsia="Times New Roman" w:hAnsi="Times New Roman" w:cs="Times New Roman"/>
          <w:b/>
          <w:iCs/>
          <w:color w:val="000000"/>
          <w:sz w:val="24"/>
          <w:szCs w:val="24"/>
        </w:rPr>
      </w:pPr>
      <w:r w:rsidRPr="009F25C7">
        <w:rPr>
          <w:rFonts w:ascii="Times New Roman" w:eastAsia="Times New Roman" w:hAnsi="Times New Roman" w:cs="Times New Roman"/>
          <w:b/>
          <w:iCs/>
          <w:color w:val="000000"/>
          <w:sz w:val="24"/>
          <w:szCs w:val="24"/>
        </w:rPr>
        <w:t>Lavage et</w:t>
      </w:r>
      <w:r w:rsidRPr="009F25C7">
        <w:rPr>
          <w:rFonts w:ascii="Times New Roman" w:eastAsia="Times New Roman" w:hAnsi="Times New Roman" w:cs="Times New Roman"/>
          <w:b/>
          <w:iCs/>
          <w:sz w:val="24"/>
          <w:szCs w:val="24"/>
        </w:rPr>
        <w:t xml:space="preserve"> déshydratation</w:t>
      </w:r>
      <w:r w:rsidR="005827EE">
        <w:rPr>
          <w:rFonts w:ascii="Times New Roman" w:eastAsia="Times New Roman" w:hAnsi="Times New Roman" w:cs="Times New Roman"/>
          <w:b/>
          <w:iCs/>
          <w:sz w:val="24"/>
          <w:szCs w:val="24"/>
        </w:rPr>
        <w:t> :</w:t>
      </w:r>
    </w:p>
    <w:p w:rsidR="009F25C7" w:rsidRPr="009F25C7" w:rsidRDefault="009F25C7" w:rsidP="00B667F0">
      <w:pPr>
        <w:tabs>
          <w:tab w:val="left" w:pos="2378"/>
        </w:tabs>
        <w:spacing w:line="240" w:lineRule="auto"/>
        <w:ind w:firstLine="294"/>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color w:val="000000"/>
          <w:sz w:val="24"/>
          <w:szCs w:val="24"/>
        </w:rPr>
        <w:t xml:space="preserve"> Les pièces anatomiques ainsi récupérés ont été </w:t>
      </w:r>
      <w:r w:rsidRPr="009F25C7">
        <w:rPr>
          <w:rFonts w:ascii="Times New Roman" w:eastAsia="Times New Roman" w:hAnsi="Times New Roman" w:cs="Times New Roman"/>
          <w:sz w:val="24"/>
          <w:szCs w:val="24"/>
        </w:rPr>
        <w:t xml:space="preserve">disposées dans des cassettes, identifiées à l’aide d’un crayon puis lavées pendant 30 minutes environ sous un filet d'eau courante, de sorte que l'eau se renouvelle progressivement afin d'éliminer le formol qui sera remplacé par l’eau </w:t>
      </w:r>
      <w:r w:rsidRPr="009F25C7">
        <w:rPr>
          <w:rFonts w:ascii="Times New Roman" w:eastAsia="Times New Roman" w:hAnsi="Times New Roman" w:cs="Times New Roman"/>
          <w:b/>
          <w:sz w:val="24"/>
          <w:szCs w:val="24"/>
        </w:rPr>
        <w:t>(Figure 13A).</w:t>
      </w:r>
      <w:r w:rsidR="00B667F0">
        <w:rPr>
          <w:rFonts w:ascii="Times New Roman" w:eastAsia="Times New Roman" w:hAnsi="Times New Roman" w:cs="Times New Roman"/>
          <w:b/>
          <w:sz w:val="24"/>
          <w:szCs w:val="24"/>
        </w:rPr>
        <w:t xml:space="preserve"> </w:t>
      </w:r>
      <w:r w:rsidRPr="009F25C7">
        <w:rPr>
          <w:rFonts w:ascii="Times New Roman" w:eastAsia="Times New Roman" w:hAnsi="Times New Roman" w:cs="Times New Roman"/>
          <w:sz w:val="24"/>
          <w:szCs w:val="24"/>
        </w:rPr>
        <w:t xml:space="preserve">La Déshydratation assure l’élimination  de l’eau contenue dans les tissus vu que la paraffine n'est pas </w:t>
      </w:r>
      <w:r w:rsidRPr="009F25C7">
        <w:rPr>
          <w:rFonts w:ascii="Times New Roman" w:eastAsia="Times New Roman" w:hAnsi="Times New Roman" w:cs="Times New Roman"/>
          <w:color w:val="000000"/>
          <w:sz w:val="24"/>
          <w:szCs w:val="24"/>
        </w:rPr>
        <w:t>miscible dans l'eau</w:t>
      </w:r>
      <w:r w:rsidRPr="009F25C7">
        <w:rPr>
          <w:rFonts w:ascii="Times New Roman" w:eastAsia="Times New Roman" w:hAnsi="Times New Roman" w:cs="Times New Roman"/>
          <w:sz w:val="24"/>
          <w:szCs w:val="24"/>
        </w:rPr>
        <w:t>. Elle est réalisée dans un automate de circulation qui fait passer les échantillons dans des différents bains : Trois bains d’alcool de concentration croissante (70, 90 et 100 %), chaque bain dure une heure et demi, suivie de quatre bains de xylène, chaque bain dure 30 min</w:t>
      </w:r>
      <w:r w:rsidRPr="009F25C7">
        <w:rPr>
          <w:rFonts w:ascii="Times New Roman" w:eastAsia="Times New Roman" w:hAnsi="Times New Roman" w:cs="Times New Roman"/>
          <w:b/>
          <w:sz w:val="24"/>
          <w:szCs w:val="24"/>
        </w:rPr>
        <w:t xml:space="preserve"> </w:t>
      </w:r>
      <w:r w:rsidRPr="00B667F0">
        <w:rPr>
          <w:rFonts w:ascii="Times New Roman" w:eastAsia="Times New Roman" w:hAnsi="Times New Roman" w:cs="Times New Roman"/>
          <w:bCs/>
          <w:sz w:val="24"/>
          <w:szCs w:val="24"/>
        </w:rPr>
        <w:t>(Figure 13B).</w:t>
      </w:r>
      <w:r w:rsidRPr="009F25C7">
        <w:rPr>
          <w:rFonts w:ascii="Times New Roman" w:eastAsia="Times New Roman" w:hAnsi="Times New Roman" w:cs="Times New Roman"/>
          <w:b/>
          <w:sz w:val="24"/>
          <w:szCs w:val="24"/>
        </w:rPr>
        <w:t xml:space="preserve"> </w:t>
      </w:r>
    </w:p>
    <w:p w:rsidR="009F25C7" w:rsidRPr="006675D5" w:rsidRDefault="009F25C7" w:rsidP="009F25C7">
      <w:pPr>
        <w:tabs>
          <w:tab w:val="left" w:pos="2378"/>
        </w:tabs>
        <w:spacing w:line="240" w:lineRule="auto"/>
        <w:contextualSpacing/>
        <w:jc w:val="both"/>
        <w:rPr>
          <w:rFonts w:ascii="Times New Roman" w:eastAsia="Times New Roman" w:hAnsi="Times New Roman" w:cs="Times New Roman"/>
          <w:sz w:val="16"/>
          <w:szCs w:val="16"/>
          <w:highlight w:val="magenta"/>
        </w:rPr>
      </w:pPr>
    </w:p>
    <w:p w:rsidR="009F25C7" w:rsidRPr="00B667F0" w:rsidRDefault="009F25C7" w:rsidP="009F25C7">
      <w:pPr>
        <w:numPr>
          <w:ilvl w:val="2"/>
          <w:numId w:val="13"/>
        </w:numPr>
        <w:tabs>
          <w:tab w:val="left" w:pos="1418"/>
          <w:tab w:val="left" w:pos="1560"/>
          <w:tab w:val="left" w:pos="1843"/>
        </w:tabs>
        <w:spacing w:line="240" w:lineRule="auto"/>
        <w:ind w:left="1276" w:firstLine="0"/>
        <w:contextualSpacing/>
        <w:jc w:val="both"/>
        <w:rPr>
          <w:rFonts w:ascii="Times New Roman" w:eastAsia="Times New Roman" w:hAnsi="Times New Roman" w:cs="Times New Roman"/>
          <w:b/>
          <w:iCs/>
          <w:sz w:val="24"/>
          <w:szCs w:val="24"/>
        </w:rPr>
      </w:pPr>
      <w:r w:rsidRPr="00B667F0">
        <w:rPr>
          <w:rFonts w:ascii="Times New Roman" w:eastAsia="Times New Roman" w:hAnsi="Times New Roman" w:cs="Times New Roman"/>
          <w:b/>
          <w:iCs/>
          <w:sz w:val="24"/>
          <w:szCs w:val="24"/>
        </w:rPr>
        <w:t>Inclusion en paraffine : (enrobage)</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sz w:val="24"/>
          <w:szCs w:val="24"/>
        </w:rPr>
      </w:pPr>
      <w:r w:rsidRPr="009F25C7">
        <w:rPr>
          <w:rFonts w:ascii="Times New Roman" w:eastAsia="Times New Roman" w:hAnsi="Times New Roman" w:cs="Times New Roman"/>
          <w:sz w:val="24"/>
          <w:szCs w:val="24"/>
        </w:rPr>
        <w:t xml:space="preserve">  Cet inclusion consiste à infiltrer et à enrober les tissus à examiner avec de la paraffine pour pouvoir réaliser des coupes fines et régulières. Pour cela, les échantillons ont été plongés dans un bain contenant un mélange de paraffine et de xylène pendant 1heure, suivi d’un  bain de paraffine pure pendant 2 </w:t>
      </w:r>
      <w:r w:rsidRPr="00B667F0">
        <w:rPr>
          <w:rFonts w:ascii="Times New Roman" w:eastAsia="Times New Roman" w:hAnsi="Times New Roman" w:cs="Times New Roman"/>
          <w:sz w:val="24"/>
          <w:szCs w:val="24"/>
        </w:rPr>
        <w:t>heures (Figure 14).</w:t>
      </w:r>
      <w:r w:rsidRPr="00B667F0">
        <w:rPr>
          <w:rFonts w:ascii="Times New Roman" w:eastAsia="Times New Roman" w:hAnsi="Times New Roman" w:cs="Times New Roman"/>
          <w:sz w:val="24"/>
          <w:szCs w:val="24"/>
        </w:rPr>
        <w:tab/>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sz w:val="24"/>
          <w:szCs w:val="24"/>
        </w:rPr>
      </w:pPr>
    </w:p>
    <w:p w:rsidR="009F25C7" w:rsidRPr="00467F5D" w:rsidRDefault="009F25C7" w:rsidP="009F25C7">
      <w:pPr>
        <w:numPr>
          <w:ilvl w:val="2"/>
          <w:numId w:val="13"/>
        </w:numPr>
        <w:tabs>
          <w:tab w:val="left" w:pos="1418"/>
          <w:tab w:val="left" w:pos="1701"/>
          <w:tab w:val="left" w:pos="1843"/>
          <w:tab w:val="left" w:pos="2378"/>
        </w:tabs>
        <w:spacing w:line="240" w:lineRule="auto"/>
        <w:ind w:left="1276" w:firstLine="0"/>
        <w:contextualSpacing/>
        <w:jc w:val="both"/>
        <w:rPr>
          <w:rFonts w:ascii="Times New Roman" w:eastAsia="Times New Roman" w:hAnsi="Times New Roman" w:cs="Times New Roman"/>
          <w:b/>
          <w:iCs/>
          <w:sz w:val="24"/>
          <w:szCs w:val="24"/>
        </w:rPr>
      </w:pPr>
      <w:r w:rsidRPr="00467F5D">
        <w:rPr>
          <w:rFonts w:ascii="Times New Roman" w:eastAsia="Times New Roman" w:hAnsi="Times New Roman" w:cs="Times New Roman"/>
          <w:iCs/>
          <w:sz w:val="24"/>
          <w:szCs w:val="24"/>
        </w:rPr>
        <w:t xml:space="preserve"> </w:t>
      </w:r>
      <w:r w:rsidRPr="00467F5D">
        <w:rPr>
          <w:rFonts w:ascii="Times New Roman" w:eastAsia="Times New Roman" w:hAnsi="Times New Roman" w:cs="Times New Roman"/>
          <w:b/>
          <w:iCs/>
          <w:sz w:val="24"/>
          <w:szCs w:val="24"/>
        </w:rPr>
        <w:t>Confection des blocs :</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sz w:val="24"/>
          <w:szCs w:val="24"/>
        </w:rPr>
        <w:t xml:space="preserve"> La mise en bloc s’est faite dans des moules d’inclusion standard en acier inoxydable réutilisables</w:t>
      </w:r>
      <w:bookmarkStart w:id="0" w:name="_GoBack"/>
      <w:bookmarkEnd w:id="0"/>
      <w:r w:rsidRPr="009F25C7">
        <w:rPr>
          <w:rFonts w:ascii="Times New Roman" w:eastAsia="Times New Roman" w:hAnsi="Times New Roman" w:cs="Times New Roman"/>
          <w:sz w:val="24"/>
          <w:szCs w:val="24"/>
        </w:rPr>
        <w:t xml:space="preserve">. Ces moules sont remplis de paraffine fondue, l’échantillon y est placé au centre et orienté à l’aide d’une pince chauffée, la cassette a été déposer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rPr>
          <w:rFonts w:ascii="Times New Roman" w:eastAsia="Times New Roman" w:hAnsi="Times New Roman" w:cs="Times New Roman"/>
          <w:sz w:val="24"/>
          <w:szCs w:val="24"/>
        </w:rPr>
        <w:t>(Figure 14).</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24"/>
          <w:szCs w:val="24"/>
        </w:rPr>
      </w:pPr>
    </w:p>
    <w:p w:rsidR="009F25C7" w:rsidRPr="00B667F0" w:rsidRDefault="009F25C7" w:rsidP="009F25C7">
      <w:pPr>
        <w:tabs>
          <w:tab w:val="left" w:pos="2378"/>
        </w:tabs>
        <w:spacing w:line="240" w:lineRule="auto"/>
        <w:ind w:left="294" w:firstLine="982"/>
        <w:contextualSpacing/>
        <w:jc w:val="both"/>
        <w:rPr>
          <w:rFonts w:ascii="Times New Roman" w:eastAsia="Times New Roman" w:hAnsi="Times New Roman" w:cs="Times New Roman"/>
          <w:b/>
          <w:iCs/>
          <w:sz w:val="24"/>
          <w:szCs w:val="24"/>
        </w:rPr>
      </w:pPr>
      <w:r w:rsidRPr="00B667F0">
        <w:rPr>
          <w:rFonts w:ascii="Times New Roman" w:eastAsia="Times New Roman" w:hAnsi="Times New Roman" w:cs="Times New Roman"/>
          <w:b/>
          <w:iCs/>
          <w:sz w:val="24"/>
          <w:szCs w:val="24"/>
        </w:rPr>
        <w:t>2.1.5 Réalisation des coupes et étalement :</w:t>
      </w:r>
    </w:p>
    <w:p w:rsidR="009F25C7" w:rsidRPr="006675D5" w:rsidRDefault="009F25C7" w:rsidP="006675D5">
      <w:pPr>
        <w:tabs>
          <w:tab w:val="left" w:pos="2378"/>
        </w:tabs>
        <w:spacing w:line="240" w:lineRule="auto"/>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sz w:val="24"/>
          <w:szCs w:val="24"/>
        </w:rPr>
        <w:t xml:space="preserve">    Les blocs sont coupés à l'aide d’un microtome</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color w:val="000000"/>
          <w:sz w:val="24"/>
          <w:szCs w:val="24"/>
        </w:rPr>
        <w:t>qui</w:t>
      </w:r>
      <w:r w:rsidRPr="009F25C7">
        <w:rPr>
          <w:rFonts w:ascii="Times New Roman" w:eastAsia="Times New Roman" w:hAnsi="Times New Roman" w:cs="Times New Roman"/>
          <w:sz w:val="24"/>
          <w:szCs w:val="24"/>
        </w:rPr>
        <w:t xml:space="preserve"> fait avancer le bloc sur un rasoir permettant de réaliser des tranches de sections (coupes histologique) de  5 µm d’épaisseur. </w:t>
      </w:r>
      <w:r w:rsidRPr="009F25C7">
        <w:rPr>
          <w:rFonts w:ascii="Times New Roman" w:eastAsia="Times New Roman" w:hAnsi="Times New Roman" w:cs="Times New Roman"/>
          <w:color w:val="000000"/>
          <w:sz w:val="24"/>
          <w:szCs w:val="24"/>
        </w:rPr>
        <w:t>Les coupes ont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étalées</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dans un</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color w:val="000000"/>
          <w:sz w:val="24"/>
          <w:szCs w:val="24"/>
        </w:rPr>
        <w:t>bain Marie</w:t>
      </w:r>
      <w:r w:rsidRPr="009F25C7">
        <w:rPr>
          <w:rFonts w:ascii="Times New Roman" w:eastAsia="Times New Roman" w:hAnsi="Times New Roman" w:cs="Times New Roman"/>
          <w:sz w:val="24"/>
          <w:szCs w:val="24"/>
        </w:rPr>
        <w:t xml:space="preserve">  à 37°C  pour permettre aux coupes de se déplisser puis récupérées sur des lames préalablement trompées dans l’eau gélatinée à 0,4% </w:t>
      </w:r>
      <w:r w:rsidRPr="00467F5D">
        <w:rPr>
          <w:rFonts w:ascii="Times New Roman" w:eastAsia="Times New Roman" w:hAnsi="Times New Roman" w:cs="Times New Roman"/>
          <w:sz w:val="24"/>
          <w:szCs w:val="24"/>
        </w:rPr>
        <w:t>(Figure 15).</w:t>
      </w:r>
    </w:p>
    <w:p w:rsidR="009F25C7" w:rsidRDefault="009F25C7" w:rsidP="009F25C7">
      <w:pPr>
        <w:numPr>
          <w:ilvl w:val="1"/>
          <w:numId w:val="13"/>
        </w:numPr>
        <w:tabs>
          <w:tab w:val="left" w:pos="2378"/>
        </w:tabs>
        <w:spacing w:line="240" w:lineRule="auto"/>
        <w:contextualSpacing/>
        <w:jc w:val="both"/>
        <w:rPr>
          <w:rFonts w:ascii="Times New Roman" w:eastAsia="Times New Roman" w:hAnsi="Times New Roman" w:cs="Times New Roman"/>
          <w:b/>
          <w:bCs/>
          <w:sz w:val="26"/>
          <w:szCs w:val="26"/>
        </w:rPr>
      </w:pPr>
      <w:r w:rsidRPr="009F25C7">
        <w:rPr>
          <w:rFonts w:ascii="Times New Roman" w:eastAsia="Times New Roman" w:hAnsi="Times New Roman" w:cs="Times New Roman"/>
          <w:b/>
          <w:bCs/>
          <w:sz w:val="26"/>
          <w:szCs w:val="26"/>
        </w:rPr>
        <w:lastRenderedPageBreak/>
        <w:t xml:space="preserve"> Coloration</w:t>
      </w:r>
    </w:p>
    <w:p w:rsidR="009F25C7" w:rsidRPr="009F25C7" w:rsidRDefault="009F25C7" w:rsidP="009F25C7">
      <w:pPr>
        <w:tabs>
          <w:tab w:val="left" w:pos="2378"/>
        </w:tabs>
        <w:spacing w:line="240" w:lineRule="auto"/>
        <w:ind w:left="720"/>
        <w:contextualSpacing/>
        <w:jc w:val="both"/>
        <w:rPr>
          <w:rFonts w:ascii="Times New Roman" w:eastAsia="Times New Roman" w:hAnsi="Times New Roman" w:cs="Times New Roman"/>
          <w:b/>
          <w:bCs/>
          <w:sz w:val="26"/>
          <w:szCs w:val="26"/>
        </w:rPr>
      </w:pPr>
    </w:p>
    <w:p w:rsidR="009F25C7" w:rsidRPr="009F25C7" w:rsidRDefault="009F25C7" w:rsidP="009F25C7">
      <w:pPr>
        <w:widowControl w:val="0"/>
        <w:kinsoku w:val="0"/>
        <w:spacing w:after="0" w:line="240" w:lineRule="auto"/>
        <w:rPr>
          <w:rFonts w:ascii="Times New Roman" w:eastAsia="Times New Roman" w:hAnsi="Times New Roman" w:cs="Times New Roman"/>
          <w:b/>
          <w:bCs/>
          <w:sz w:val="24"/>
          <w:szCs w:val="24"/>
        </w:rPr>
      </w:pPr>
      <w:r w:rsidRPr="009F25C7">
        <w:rPr>
          <w:rFonts w:ascii="Times New Roman" w:eastAsia="Times New Roman" w:hAnsi="Times New Roman" w:cs="Times New Roman"/>
          <w:b/>
          <w:bCs/>
          <w:sz w:val="24"/>
          <w:szCs w:val="24"/>
        </w:rPr>
        <w:t xml:space="preserve">             2.2.1 Déparaffinage et hydratation des coupes : (étape commune)</w:t>
      </w:r>
    </w:p>
    <w:p w:rsidR="009F25C7" w:rsidRPr="009F25C7" w:rsidRDefault="009F25C7" w:rsidP="009F25C7">
      <w:pPr>
        <w:widowControl w:val="0"/>
        <w:kinsoku w:val="0"/>
        <w:spacing w:after="0" w:line="240" w:lineRule="auto"/>
        <w:ind w:left="709"/>
        <w:rPr>
          <w:rFonts w:ascii="Times New Roman" w:eastAsia="Times New Roman" w:hAnsi="Times New Roman" w:cs="Times New Roman"/>
          <w:b/>
          <w:bCs/>
          <w:sz w:val="16"/>
          <w:szCs w:val="16"/>
        </w:rPr>
      </w:pPr>
    </w:p>
    <w:p w:rsidR="009F25C7" w:rsidRPr="009F25C7" w:rsidRDefault="009F25C7" w:rsidP="009F25C7">
      <w:pPr>
        <w:widowControl w:val="0"/>
        <w:tabs>
          <w:tab w:val="left" w:pos="567"/>
        </w:tabs>
        <w:kinsoku w:val="0"/>
        <w:spacing w:after="0" w:line="240" w:lineRule="auto"/>
        <w:ind w:right="72" w:firstLine="504"/>
        <w:jc w:val="both"/>
        <w:rPr>
          <w:rFonts w:ascii="Times New Roman" w:eastAsia="Times New Roman" w:hAnsi="Times New Roman" w:cs="Times New Roman"/>
          <w:sz w:val="24"/>
          <w:szCs w:val="24"/>
        </w:rPr>
      </w:pPr>
      <w:r w:rsidRPr="009F25C7">
        <w:rPr>
          <w:rFonts w:ascii="Times New Roman" w:eastAsia="Times New Roman" w:hAnsi="Times New Roman" w:cs="Times New Roman"/>
          <w:sz w:val="24"/>
          <w:szCs w:val="24"/>
        </w:rPr>
        <w:t>Le déparaffinage a pour but d'éliminer la paraffine des tissus pour permettre au colorant d'y pénétrer. Les lames ont été déparaffinées  à l’aide d’un solvant organique (le xylène), en subissant deux bains successifs de 15 min. Ensuite elles ont été réhydratées par des passages dans des alcools à concentrations décroissantes (100°, 90°, 70°) puis à l'eau distillée qui assure la réhydratation finale</w:t>
      </w:r>
      <w:r w:rsidRPr="009F25C7">
        <w:rPr>
          <w:rFonts w:ascii="Times New Roman" w:eastAsia="Times New Roman" w:hAnsi="Times New Roman" w:cs="Times New Roman"/>
          <w:b/>
          <w:sz w:val="24"/>
          <w:szCs w:val="24"/>
        </w:rPr>
        <w:t>.</w:t>
      </w:r>
    </w:p>
    <w:p w:rsidR="009F25C7" w:rsidRPr="009F25C7" w:rsidRDefault="009F25C7" w:rsidP="009F25C7">
      <w:pPr>
        <w:widowControl w:val="0"/>
        <w:tabs>
          <w:tab w:val="left" w:pos="567"/>
        </w:tabs>
        <w:kinsoku w:val="0"/>
        <w:spacing w:after="0" w:line="240" w:lineRule="auto"/>
        <w:ind w:right="72" w:firstLine="504"/>
        <w:jc w:val="both"/>
        <w:rPr>
          <w:rFonts w:ascii="Times New Roman" w:eastAsia="Times New Roman" w:hAnsi="Times New Roman" w:cs="Times New Roman"/>
          <w:sz w:val="24"/>
          <w:szCs w:val="24"/>
        </w:rPr>
      </w:pPr>
    </w:p>
    <w:p w:rsidR="009F25C7" w:rsidRPr="009F25C7" w:rsidRDefault="009F25C7" w:rsidP="009F25C7">
      <w:pPr>
        <w:widowControl w:val="0"/>
        <w:numPr>
          <w:ilvl w:val="2"/>
          <w:numId w:val="14"/>
        </w:numPr>
        <w:tabs>
          <w:tab w:val="left" w:pos="567"/>
          <w:tab w:val="left" w:pos="1276"/>
        </w:tabs>
        <w:kinsoku w:val="0"/>
        <w:spacing w:after="0" w:line="240" w:lineRule="auto"/>
        <w:ind w:right="72" w:hanging="11"/>
        <w:jc w:val="both"/>
        <w:rPr>
          <w:rFonts w:ascii="Times New Roman" w:eastAsia="Times New Roman" w:hAnsi="Times New Roman" w:cs="Times New Roman"/>
          <w:sz w:val="24"/>
          <w:szCs w:val="24"/>
        </w:rPr>
      </w:pPr>
      <w:r w:rsidRPr="009F25C7">
        <w:rPr>
          <w:rFonts w:ascii="Times New Roman" w:eastAsia="Times New Roman" w:hAnsi="Times New Roman" w:cs="Times New Roman"/>
          <w:b/>
          <w:bCs/>
          <w:sz w:val="24"/>
          <w:szCs w:val="24"/>
        </w:rPr>
        <w:t>Colorations (</w:t>
      </w:r>
      <w:proofErr w:type="spellStart"/>
      <w:r w:rsidRPr="009F25C7">
        <w:rPr>
          <w:rFonts w:ascii="Times New Roman" w:eastAsia="Times New Roman" w:hAnsi="Times New Roman" w:cs="Times New Roman"/>
          <w:b/>
          <w:bCs/>
          <w:sz w:val="24"/>
          <w:szCs w:val="24"/>
        </w:rPr>
        <w:t>ppt</w:t>
      </w:r>
      <w:proofErr w:type="spellEnd"/>
      <w:r w:rsidRPr="009F25C7">
        <w:rPr>
          <w:rFonts w:ascii="Times New Roman" w:eastAsia="Times New Roman" w:hAnsi="Times New Roman" w:cs="Times New Roman"/>
          <w:b/>
          <w:bCs/>
          <w:sz w:val="24"/>
          <w:szCs w:val="24"/>
        </w:rPr>
        <w:t>) : on a  eu recours à quatre colorations topographiques :</w:t>
      </w:r>
    </w:p>
    <w:p w:rsidR="009F25C7" w:rsidRPr="009F25C7" w:rsidRDefault="009F25C7" w:rsidP="009F25C7">
      <w:pPr>
        <w:widowControl w:val="0"/>
        <w:tabs>
          <w:tab w:val="left" w:pos="567"/>
        </w:tabs>
        <w:kinsoku w:val="0"/>
        <w:spacing w:after="0" w:line="240" w:lineRule="auto"/>
        <w:ind w:left="1429" w:right="72"/>
        <w:jc w:val="both"/>
        <w:rPr>
          <w:rFonts w:ascii="Times New Roman" w:eastAsia="Times New Roman" w:hAnsi="Times New Roman" w:cs="Times New Roman"/>
          <w:b/>
          <w:bCs/>
          <w:i/>
          <w:sz w:val="24"/>
          <w:szCs w:val="24"/>
        </w:rPr>
      </w:pPr>
    </w:p>
    <w:p w:rsidR="009F25C7" w:rsidRPr="009F25C7" w:rsidRDefault="009F25C7" w:rsidP="00467F5D">
      <w:pPr>
        <w:widowControl w:val="0"/>
        <w:numPr>
          <w:ilvl w:val="0"/>
          <w:numId w:val="12"/>
        </w:numPr>
        <w:tabs>
          <w:tab w:val="left" w:pos="567"/>
          <w:tab w:val="left" w:pos="1134"/>
        </w:tabs>
        <w:kinsoku w:val="0"/>
        <w:spacing w:after="0" w:line="240" w:lineRule="auto"/>
        <w:ind w:left="0" w:right="72" w:firstLine="864"/>
        <w:jc w:val="both"/>
        <w:rPr>
          <w:rFonts w:ascii="Times New Roman" w:eastAsia="Times New Roman" w:hAnsi="Times New Roman" w:cs="Times New Roman"/>
          <w:sz w:val="24"/>
        </w:rPr>
      </w:pPr>
      <w:r w:rsidRPr="00467F5D">
        <w:rPr>
          <w:rFonts w:ascii="Times New Roman" w:eastAsia="Times New Roman" w:hAnsi="Times New Roman" w:cs="Times New Roman"/>
          <w:b/>
          <w:bCs/>
          <w:iCs/>
          <w:sz w:val="24"/>
          <w:szCs w:val="24"/>
        </w:rPr>
        <w:t>Coloration à l’Hématoxyline-Eosine (H&amp;E):</w:t>
      </w:r>
      <w:r w:rsidRPr="009F25C7">
        <w:rPr>
          <w:rFonts w:ascii="Times New Roman" w:eastAsia="Times New Roman" w:hAnsi="Times New Roman" w:cs="Times New Roman"/>
          <w:b/>
          <w:bCs/>
          <w:i/>
          <w:sz w:val="24"/>
          <w:szCs w:val="24"/>
        </w:rPr>
        <w:t xml:space="preserve"> </w:t>
      </w:r>
      <w:r w:rsidRPr="009F25C7">
        <w:rPr>
          <w:rFonts w:ascii="Times New Roman" w:eastAsia="Times New Roman" w:hAnsi="Times New Roman" w:cs="Tahoma"/>
          <w:color w:val="000000"/>
          <w:sz w:val="24"/>
        </w:rPr>
        <w:t xml:space="preserve">C’est une coloration </w:t>
      </w:r>
      <w:proofErr w:type="spellStart"/>
      <w:r w:rsidRPr="009F25C7">
        <w:rPr>
          <w:rFonts w:ascii="Times New Roman" w:eastAsia="Times New Roman" w:hAnsi="Times New Roman" w:cs="Tahoma"/>
          <w:color w:val="000000"/>
          <w:sz w:val="24"/>
        </w:rPr>
        <w:t>bichromique</w:t>
      </w:r>
      <w:proofErr w:type="spellEnd"/>
      <w:r w:rsidRPr="009F25C7">
        <w:rPr>
          <w:rFonts w:ascii="Times New Roman" w:eastAsia="Times New Roman" w:hAnsi="Times New Roman" w:cs="Tahoma"/>
          <w:color w:val="000000"/>
          <w:sz w:val="24"/>
        </w:rPr>
        <w:t xml:space="preserve"> qui comprend une coloration nucléaire à l'hématoxyline de </w:t>
      </w:r>
      <w:proofErr w:type="spellStart"/>
      <w:r w:rsidRPr="009F25C7">
        <w:rPr>
          <w:rFonts w:ascii="Times New Roman" w:eastAsia="Times New Roman" w:hAnsi="Times New Roman" w:cs="Tahoma"/>
          <w:color w:val="000000"/>
          <w:sz w:val="24"/>
        </w:rPr>
        <w:t>Groat</w:t>
      </w:r>
      <w:proofErr w:type="spellEnd"/>
      <w:r w:rsidRPr="009F25C7">
        <w:rPr>
          <w:rFonts w:ascii="Times New Roman" w:eastAsia="Times New Roman" w:hAnsi="Times New Roman" w:cs="Tahoma"/>
          <w:color w:val="000000"/>
          <w:sz w:val="24"/>
        </w:rPr>
        <w:t xml:space="preserve"> (5 min), suivie d'une coloration du fond à l’éosine (30 sec</w:t>
      </w:r>
      <w:r w:rsidRPr="009F25C7">
        <w:rPr>
          <w:rFonts w:ascii="Times New Roman" w:eastAsia="Times New Roman" w:hAnsi="Times New Roman" w:cs="Tahoma"/>
          <w:sz w:val="24"/>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9F25C7" w:rsidRPr="009F25C7" w:rsidRDefault="009F25C7" w:rsidP="009F25C7">
      <w:pPr>
        <w:tabs>
          <w:tab w:val="left" w:pos="567"/>
          <w:tab w:val="left" w:pos="2378"/>
        </w:tabs>
        <w:spacing w:line="240" w:lineRule="auto"/>
        <w:ind w:firstLine="153"/>
        <w:contextualSpacing/>
        <w:jc w:val="both"/>
        <w:rPr>
          <w:rFonts w:ascii="Times New Roman" w:eastAsia="Times New Roman" w:hAnsi="Times New Roman" w:cs="Arial"/>
          <w:sz w:val="24"/>
        </w:rPr>
      </w:pPr>
    </w:p>
    <w:p w:rsidR="009F25C7" w:rsidRPr="00467F5D" w:rsidRDefault="009F25C7" w:rsidP="009F25C7">
      <w:pPr>
        <w:numPr>
          <w:ilvl w:val="0"/>
          <w:numId w:val="12"/>
        </w:numPr>
        <w:tabs>
          <w:tab w:val="left" w:pos="567"/>
          <w:tab w:val="left" w:pos="1134"/>
          <w:tab w:val="left" w:pos="2378"/>
        </w:tabs>
        <w:spacing w:line="240" w:lineRule="auto"/>
        <w:ind w:left="0" w:firstLine="864"/>
        <w:contextualSpacing/>
        <w:jc w:val="both"/>
        <w:rPr>
          <w:rFonts w:ascii="Times New Roman" w:eastAsia="Times New Roman" w:hAnsi="Times New Roman" w:cs="Times New Roman"/>
          <w:b/>
          <w:bCs/>
          <w:i/>
        </w:rPr>
      </w:pPr>
      <w:r w:rsidRPr="00467F5D">
        <w:rPr>
          <w:rFonts w:ascii="Times New Roman" w:eastAsia="Times New Roman" w:hAnsi="Times New Roman" w:cs="Times New Roman"/>
          <w:b/>
          <w:bCs/>
          <w:iCs/>
          <w:sz w:val="24"/>
          <w:szCs w:val="24"/>
        </w:rPr>
        <w:t xml:space="preserve">Coloration au Van </w:t>
      </w:r>
      <w:proofErr w:type="spellStart"/>
      <w:r w:rsidRPr="00467F5D">
        <w:rPr>
          <w:rFonts w:ascii="Times New Roman" w:eastAsia="Times New Roman" w:hAnsi="Times New Roman" w:cs="Times New Roman"/>
          <w:b/>
          <w:bCs/>
          <w:iCs/>
          <w:sz w:val="24"/>
          <w:szCs w:val="24"/>
        </w:rPr>
        <w:t>Gieson</w:t>
      </w:r>
      <w:proofErr w:type="spellEnd"/>
      <w:r w:rsidRPr="00467F5D">
        <w:rPr>
          <w:rFonts w:ascii="Times New Roman" w:eastAsia="Times New Roman" w:hAnsi="Times New Roman" w:cs="Times New Roman"/>
          <w:b/>
          <w:bCs/>
          <w:iCs/>
          <w:sz w:val="24"/>
          <w:szCs w:val="24"/>
        </w:rPr>
        <w:t xml:space="preserve"> (VG):</w:t>
      </w:r>
      <w:r w:rsidRPr="009F25C7">
        <w:rPr>
          <w:rFonts w:ascii="Times New Roman" w:eastAsia="Times New Roman" w:hAnsi="Times New Roman" w:cs="Times New Roman"/>
          <w:b/>
          <w:bCs/>
          <w:i/>
        </w:rPr>
        <w:t xml:space="preserve"> </w:t>
      </w:r>
      <w:r w:rsidRPr="009F25C7">
        <w:rPr>
          <w:rFonts w:ascii="Times New Roman" w:eastAsia="Times New Roman" w:hAnsi="Times New Roman" w:cs="Arial"/>
          <w:sz w:val="24"/>
        </w:rPr>
        <w:t xml:space="preserve">La coloration comprend une coloration nucléaire à l'hématoxyline de </w:t>
      </w:r>
      <w:proofErr w:type="spellStart"/>
      <w:r w:rsidRPr="009F25C7">
        <w:rPr>
          <w:rFonts w:ascii="Times New Roman" w:eastAsia="Times New Roman" w:hAnsi="Times New Roman" w:cs="Arial"/>
          <w:sz w:val="24"/>
        </w:rPr>
        <w:t>Groat</w:t>
      </w:r>
      <w:proofErr w:type="spellEnd"/>
      <w:r w:rsidRPr="009F25C7">
        <w:rPr>
          <w:rFonts w:ascii="Times New Roman" w:eastAsia="Times New Roman" w:hAnsi="Times New Roman" w:cs="Arial"/>
          <w:sz w:val="24"/>
        </w:rPr>
        <w:t xml:space="preserve"> (5 min), suivie d'une coloration du fond à la </w:t>
      </w:r>
      <w:proofErr w:type="spellStart"/>
      <w:r w:rsidRPr="009F25C7">
        <w:rPr>
          <w:rFonts w:ascii="Times New Roman" w:eastAsia="Times New Roman" w:hAnsi="Times New Roman" w:cs="Arial"/>
          <w:sz w:val="24"/>
        </w:rPr>
        <w:t>picrofuschine</w:t>
      </w:r>
      <w:proofErr w:type="spellEnd"/>
      <w:r w:rsidRPr="009F25C7">
        <w:rPr>
          <w:rFonts w:ascii="Times New Roman" w:eastAsia="Times New Roman" w:hAnsi="Times New Roman" w:cs="Arial"/>
          <w:sz w:val="24"/>
        </w:rPr>
        <w:t xml:space="preserve"> (5min), le passage d’un colorant à l’autre se fait après rinçage. Les noyaux seront colorés en marron gris et le cytoplasme en rose.</w:t>
      </w:r>
    </w:p>
    <w:p w:rsidR="00467F5D" w:rsidRPr="009F25C7" w:rsidRDefault="00467F5D" w:rsidP="00467F5D">
      <w:pPr>
        <w:tabs>
          <w:tab w:val="left" w:pos="567"/>
          <w:tab w:val="left" w:pos="1134"/>
          <w:tab w:val="left" w:pos="2378"/>
        </w:tabs>
        <w:spacing w:line="240" w:lineRule="auto"/>
        <w:contextualSpacing/>
        <w:jc w:val="both"/>
        <w:rPr>
          <w:rFonts w:ascii="Times New Roman" w:eastAsia="Times New Roman" w:hAnsi="Times New Roman" w:cs="Times New Roman"/>
          <w:b/>
          <w:bCs/>
          <w:i/>
        </w:rPr>
      </w:pPr>
    </w:p>
    <w:p w:rsidR="009F25C7" w:rsidRPr="009F25C7" w:rsidRDefault="009F25C7" w:rsidP="009F25C7">
      <w:pPr>
        <w:widowControl w:val="0"/>
        <w:numPr>
          <w:ilvl w:val="0"/>
          <w:numId w:val="12"/>
        </w:numPr>
        <w:tabs>
          <w:tab w:val="left" w:pos="567"/>
          <w:tab w:val="left" w:pos="993"/>
          <w:tab w:val="left" w:pos="1134"/>
        </w:tabs>
        <w:kinsoku w:val="0"/>
        <w:spacing w:after="0" w:line="240" w:lineRule="auto"/>
        <w:ind w:left="0" w:firstLine="864"/>
        <w:rPr>
          <w:rFonts w:ascii="Times New Roman" w:eastAsia="Times New Roman" w:hAnsi="Times New Roman" w:cs="Times New Roman"/>
          <w:b/>
          <w:bCs/>
          <w:sz w:val="24"/>
          <w:szCs w:val="24"/>
        </w:rPr>
      </w:pPr>
      <w:r w:rsidRPr="00467F5D">
        <w:rPr>
          <w:rFonts w:ascii="Times New Roman" w:eastAsia="Times New Roman" w:hAnsi="Times New Roman" w:cs="Times New Roman"/>
          <w:b/>
          <w:bCs/>
          <w:sz w:val="24"/>
          <w:szCs w:val="24"/>
        </w:rPr>
        <w:t>Coloration au Trichrome de Masson (TM) :</w:t>
      </w:r>
      <w:r w:rsidRPr="009F25C7">
        <w:rPr>
          <w:rFonts w:ascii="Times New Roman" w:eastAsia="Times New Roman" w:hAnsi="Times New Roman" w:cs="Times New Roman"/>
          <w:b/>
          <w:bCs/>
          <w:i/>
          <w:iCs/>
          <w:sz w:val="24"/>
          <w:szCs w:val="24"/>
        </w:rPr>
        <w:t xml:space="preserve"> </w:t>
      </w:r>
      <w:r w:rsidRPr="009F25C7">
        <w:rPr>
          <w:rFonts w:ascii="Times New Roman" w:eastAsia="Times New Roman" w:hAnsi="Times New Roman" w:cs="Times New Roman"/>
          <w:color w:val="000000"/>
          <w:sz w:val="24"/>
          <w:szCs w:val="24"/>
        </w:rPr>
        <w:t xml:space="preserve">C’est une Coloration </w:t>
      </w:r>
      <w:proofErr w:type="spellStart"/>
      <w:r w:rsidRPr="009F25C7">
        <w:rPr>
          <w:rFonts w:ascii="Times New Roman" w:eastAsia="Times New Roman" w:hAnsi="Times New Roman" w:cs="Times New Roman"/>
          <w:color w:val="000000"/>
          <w:sz w:val="24"/>
          <w:szCs w:val="24"/>
        </w:rPr>
        <w:t>trichromique</w:t>
      </w:r>
      <w:proofErr w:type="spellEnd"/>
      <w:r w:rsidRPr="009F25C7">
        <w:rPr>
          <w:rFonts w:ascii="Times New Roman" w:eastAsia="Times New Roman" w:hAnsi="Times New Roman" w:cs="Times New Roman"/>
          <w:color w:val="000000"/>
          <w:sz w:val="24"/>
          <w:szCs w:val="24"/>
        </w:rPr>
        <w:t xml:space="preserve"> élective du collagène (vert lumière) : associant  une coloration nucléaire (hématoxyline) et une coloration cytoplasmique par un mélange de colorants acides (Fuchsine-Ponceau). Les noyaux seront colorés en  bleus noirs, les cytoplasmes en roses à  rouges, les hématies et la kératine en rouges vif, et les fibres de collagène en vert.</w:t>
      </w:r>
      <w:r w:rsidRPr="009F25C7">
        <w:rPr>
          <w:rFonts w:ascii="Arial" w:eastAsia="Times New Roman" w:hAnsi="Arial" w:cs="Arial"/>
          <w:color w:val="000000"/>
          <w:sz w:val="24"/>
          <w:szCs w:val="24"/>
        </w:rPr>
        <w:t xml:space="preserve"> </w:t>
      </w:r>
    </w:p>
    <w:p w:rsidR="009F25C7" w:rsidRPr="009F25C7" w:rsidRDefault="009F25C7" w:rsidP="00467F5D">
      <w:pPr>
        <w:widowControl w:val="0"/>
        <w:numPr>
          <w:ilvl w:val="0"/>
          <w:numId w:val="12"/>
        </w:numPr>
        <w:tabs>
          <w:tab w:val="left" w:pos="567"/>
          <w:tab w:val="left" w:pos="1134"/>
        </w:tabs>
        <w:kinsoku w:val="0"/>
        <w:autoSpaceDE w:val="0"/>
        <w:autoSpaceDN w:val="0"/>
        <w:spacing w:before="144" w:after="0" w:line="240" w:lineRule="auto"/>
        <w:ind w:left="0" w:firstLine="864"/>
        <w:jc w:val="both"/>
        <w:rPr>
          <w:rFonts w:ascii="Times New Roman" w:eastAsia="Times New Roman" w:hAnsi="Times New Roman" w:cs="Times New Roman"/>
          <w:b/>
          <w:bCs/>
          <w:i/>
          <w:iCs/>
          <w:sz w:val="24"/>
        </w:rPr>
      </w:pPr>
      <w:r w:rsidRPr="00467F5D">
        <w:rPr>
          <w:rFonts w:ascii="Times New Roman" w:eastAsia="Times New Roman" w:hAnsi="Times New Roman" w:cs="Times New Roman"/>
          <w:b/>
          <w:bCs/>
          <w:sz w:val="24"/>
          <w:szCs w:val="24"/>
        </w:rPr>
        <w:t>Coloration à l’</w:t>
      </w:r>
      <w:proofErr w:type="spellStart"/>
      <w:r w:rsidRPr="00467F5D">
        <w:rPr>
          <w:rFonts w:ascii="Times New Roman" w:eastAsia="Times New Roman" w:hAnsi="Times New Roman" w:cs="Times New Roman"/>
          <w:b/>
          <w:bCs/>
          <w:sz w:val="24"/>
          <w:szCs w:val="24"/>
        </w:rPr>
        <w:t>Azan</w:t>
      </w:r>
      <w:proofErr w:type="spellEnd"/>
      <w:r w:rsidRPr="00467F5D">
        <w:rPr>
          <w:rFonts w:ascii="Times New Roman" w:eastAsia="Times New Roman" w:hAnsi="Times New Roman" w:cs="Times New Roman"/>
          <w:b/>
          <w:bCs/>
          <w:sz w:val="24"/>
          <w:szCs w:val="24"/>
        </w:rPr>
        <w:t xml:space="preserve"> de </w:t>
      </w:r>
      <w:proofErr w:type="spellStart"/>
      <w:r w:rsidRPr="00467F5D">
        <w:rPr>
          <w:rFonts w:ascii="Times New Roman" w:eastAsia="Times New Roman" w:hAnsi="Times New Roman" w:cs="Times New Roman"/>
          <w:b/>
          <w:bCs/>
          <w:sz w:val="24"/>
          <w:szCs w:val="24"/>
        </w:rPr>
        <w:t>Heidenhain</w:t>
      </w:r>
      <w:proofErr w:type="spellEnd"/>
      <w:r w:rsidRPr="00467F5D">
        <w:rPr>
          <w:rFonts w:ascii="Times New Roman" w:eastAsia="Times New Roman" w:hAnsi="Times New Roman" w:cs="Times New Roman"/>
          <w:b/>
          <w:bCs/>
          <w:sz w:val="24"/>
          <w:szCs w:val="24"/>
        </w:rPr>
        <w:t> (AH):</w:t>
      </w:r>
      <w:r w:rsidRPr="009F25C7">
        <w:rPr>
          <w:rFonts w:ascii="Times New Roman" w:eastAsia="Times New Roman" w:hAnsi="Times New Roman" w:cs="Times New Roman"/>
          <w:b/>
          <w:bCs/>
          <w:i/>
          <w:iCs/>
          <w:sz w:val="24"/>
          <w:szCs w:val="24"/>
        </w:rPr>
        <w:t xml:space="preserve"> </w:t>
      </w:r>
      <w:r w:rsidRPr="009F25C7">
        <w:rPr>
          <w:rFonts w:ascii="Times New Roman" w:eastAsia="Times New Roman" w:hAnsi="Times New Roman" w:cs="Times New Roman"/>
          <w:sz w:val="24"/>
        </w:rPr>
        <w:t>Les lames ont été colorées par l’</w:t>
      </w:r>
      <w:proofErr w:type="spellStart"/>
      <w:r w:rsidRPr="009F25C7">
        <w:rPr>
          <w:rFonts w:ascii="Times New Roman" w:eastAsia="Times New Roman" w:hAnsi="Times New Roman" w:cs="Times New Roman"/>
          <w:sz w:val="24"/>
        </w:rPr>
        <w:t>Azocarmin</w:t>
      </w:r>
      <w:proofErr w:type="spellEnd"/>
      <w:r w:rsidRPr="009F25C7">
        <w:rPr>
          <w:rFonts w:ascii="Times New Roman" w:eastAsia="Times New Roman" w:hAnsi="Times New Roman" w:cs="Times New Roman"/>
          <w:sz w:val="24"/>
        </w:rPr>
        <w:t xml:space="preserve"> à chaud (dans l’étuve à 60°) pendant 1h, après rinçage à l’H</w:t>
      </w:r>
      <w:r w:rsidRPr="009F25C7">
        <w:rPr>
          <w:rFonts w:ascii="Times New Roman" w:eastAsia="Times New Roman" w:hAnsi="Times New Roman" w:cs="Times New Roman"/>
          <w:sz w:val="24"/>
          <w:vertAlign w:val="subscript"/>
        </w:rPr>
        <w:t>2</w:t>
      </w:r>
      <w:r w:rsidRPr="009F25C7">
        <w:rPr>
          <w:rFonts w:ascii="Times New Roman" w:eastAsia="Times New Roman" w:hAnsi="Times New Roman" w:cs="Times New Roman"/>
          <w:sz w:val="24"/>
        </w:rPr>
        <w:t xml:space="preserve">OD, les coupes ont été trompées rapidement dans l’alcool </w:t>
      </w:r>
      <w:proofErr w:type="spellStart"/>
      <w:r w:rsidRPr="009F25C7">
        <w:rPr>
          <w:rFonts w:ascii="Times New Roman" w:eastAsia="Times New Roman" w:hAnsi="Times New Roman" w:cs="Times New Roman"/>
          <w:sz w:val="24"/>
        </w:rPr>
        <w:t>aniliné</w:t>
      </w:r>
      <w:proofErr w:type="spellEnd"/>
      <w:r w:rsidRPr="009F25C7">
        <w:rPr>
          <w:rFonts w:ascii="Times New Roman" w:eastAsia="Times New Roman" w:hAnsi="Times New Roman" w:cs="Times New Roman"/>
          <w:sz w:val="24"/>
        </w:rPr>
        <w:t xml:space="preserve"> pour une différenciation, cette étape doit être contrôlée sous microscope ; les noyaux doivent êtres colorés en rouge-vif, la différenciation est puis suspendu en traitant les lames avec de l’alcool acétique pendant 3 min. Après un rinçage à  l’H</w:t>
      </w:r>
      <w:r w:rsidRPr="009F25C7">
        <w:rPr>
          <w:rFonts w:ascii="Times New Roman" w:eastAsia="Times New Roman" w:hAnsi="Times New Roman" w:cs="Times New Roman"/>
          <w:sz w:val="24"/>
          <w:vertAlign w:val="subscript"/>
        </w:rPr>
        <w:t>2</w:t>
      </w:r>
      <w:r w:rsidRPr="009F25C7">
        <w:rPr>
          <w:rFonts w:ascii="Times New Roman" w:eastAsia="Times New Roman" w:hAnsi="Times New Roman" w:cs="Times New Roman"/>
          <w:sz w:val="24"/>
        </w:rPr>
        <w:t xml:space="preserve">OD les coupes ont été mises dans l’acide </w:t>
      </w:r>
      <w:proofErr w:type="spellStart"/>
      <w:r w:rsidRPr="009F25C7">
        <w:rPr>
          <w:rFonts w:ascii="Times New Roman" w:eastAsia="Times New Roman" w:hAnsi="Times New Roman" w:cs="Times New Roman"/>
          <w:sz w:val="24"/>
        </w:rPr>
        <w:t>phosphotingustique</w:t>
      </w:r>
      <w:proofErr w:type="spellEnd"/>
      <w:r w:rsidRPr="009F25C7">
        <w:rPr>
          <w:rFonts w:ascii="Times New Roman" w:eastAsia="Times New Roman" w:hAnsi="Times New Roman" w:cs="Times New Roman"/>
          <w:sz w:val="24"/>
        </w:rPr>
        <w:t xml:space="preserve"> pendant 45 min. La dernière coloration est appliquée avec le bleu de </w:t>
      </w:r>
      <w:proofErr w:type="spellStart"/>
      <w:r w:rsidRPr="009F25C7">
        <w:rPr>
          <w:rFonts w:ascii="Times New Roman" w:eastAsia="Times New Roman" w:hAnsi="Times New Roman" w:cs="Times New Roman"/>
          <w:sz w:val="24"/>
        </w:rPr>
        <w:t>Heidenhain</w:t>
      </w:r>
      <w:proofErr w:type="spellEnd"/>
      <w:r w:rsidRPr="009F25C7">
        <w:rPr>
          <w:rFonts w:ascii="Times New Roman" w:eastAsia="Times New Roman" w:hAnsi="Times New Roman" w:cs="Times New Roman"/>
          <w:sz w:val="24"/>
        </w:rPr>
        <w:t xml:space="preserve"> pendant 45 min</w:t>
      </w:r>
      <w:r w:rsidRPr="009F25C7">
        <w:rPr>
          <w:rFonts w:ascii="Times New Roman" w:eastAsia="Times New Roman" w:hAnsi="Times New Roman" w:cs="Times New Roman"/>
          <w:color w:val="FF0000"/>
          <w:sz w:val="24"/>
        </w:rPr>
        <w:t>.</w:t>
      </w:r>
      <w:r w:rsidRPr="009F25C7">
        <w:rPr>
          <w:rFonts w:ascii="Times New Roman" w:eastAsia="Times New Roman" w:hAnsi="Times New Roman" w:cs="Times New Roman"/>
          <w:sz w:val="24"/>
        </w:rPr>
        <w:t xml:space="preserve"> Les noyaux sont colorés en rouge, le collagène et la membrane basale seront colorés en bleu, les muscles et les globules rouges auront une couleur orange teinté de rouge.</w:t>
      </w:r>
    </w:p>
    <w:p w:rsidR="009F25C7" w:rsidRPr="009F25C7" w:rsidRDefault="009F25C7" w:rsidP="009F25C7">
      <w:pPr>
        <w:widowControl w:val="0"/>
        <w:kinsoku w:val="0"/>
        <w:spacing w:after="0" w:line="240" w:lineRule="auto"/>
        <w:ind w:right="72"/>
        <w:jc w:val="both"/>
        <w:rPr>
          <w:rFonts w:ascii="Times New Roman" w:eastAsia="Times New Roman" w:hAnsi="Times New Roman" w:cs="Tahoma"/>
          <w:sz w:val="24"/>
        </w:rPr>
      </w:pPr>
    </w:p>
    <w:p w:rsidR="009F25C7" w:rsidRPr="009F25C7" w:rsidRDefault="009F25C7" w:rsidP="009F25C7">
      <w:pPr>
        <w:widowControl w:val="0"/>
        <w:numPr>
          <w:ilvl w:val="2"/>
          <w:numId w:val="14"/>
        </w:numPr>
        <w:tabs>
          <w:tab w:val="left" w:pos="1276"/>
        </w:tabs>
        <w:kinsoku w:val="0"/>
        <w:spacing w:after="0" w:line="240" w:lineRule="auto"/>
        <w:ind w:right="72" w:hanging="11"/>
        <w:jc w:val="both"/>
        <w:rPr>
          <w:rFonts w:ascii="Times New Roman" w:eastAsia="Times New Roman" w:hAnsi="Times New Roman" w:cs="Tahoma"/>
          <w:b/>
          <w:iCs/>
          <w:sz w:val="28"/>
        </w:rPr>
      </w:pPr>
      <w:r w:rsidRPr="009F25C7">
        <w:rPr>
          <w:rFonts w:ascii="Times New Roman" w:eastAsia="Times New Roman" w:hAnsi="Times New Roman" w:cs="Tahoma"/>
          <w:b/>
          <w:iCs/>
          <w:sz w:val="24"/>
        </w:rPr>
        <w:t>Montage et observation microscopique</w:t>
      </w:r>
      <w:r w:rsidRPr="009F25C7">
        <w:rPr>
          <w:rFonts w:ascii="Times New Roman" w:eastAsia="Times New Roman" w:hAnsi="Times New Roman" w:cs="Tahoma"/>
          <w:b/>
          <w:iCs/>
          <w:sz w:val="28"/>
        </w:rPr>
        <w:t xml:space="preserve"> :</w:t>
      </w:r>
    </w:p>
    <w:p w:rsidR="009F25C7" w:rsidRPr="009F25C7" w:rsidRDefault="009F25C7" w:rsidP="009F25C7">
      <w:pPr>
        <w:widowControl w:val="0"/>
        <w:kinsoku w:val="0"/>
        <w:spacing w:after="0" w:line="240" w:lineRule="auto"/>
        <w:ind w:left="720" w:right="72"/>
        <w:jc w:val="both"/>
        <w:rPr>
          <w:rFonts w:ascii="Times New Roman" w:eastAsia="Times New Roman" w:hAnsi="Times New Roman" w:cs="Tahoma"/>
          <w:b/>
          <w:i/>
          <w:iCs/>
          <w:sz w:val="16"/>
        </w:rPr>
      </w:pPr>
    </w:p>
    <w:p w:rsidR="009F25C7" w:rsidRPr="009F25C7" w:rsidRDefault="009F25C7" w:rsidP="009F25C7">
      <w:pPr>
        <w:widowControl w:val="0"/>
        <w:tabs>
          <w:tab w:val="left" w:pos="567"/>
        </w:tabs>
        <w:kinsoku w:val="0"/>
        <w:spacing w:after="0" w:line="240" w:lineRule="auto"/>
        <w:jc w:val="both"/>
        <w:rPr>
          <w:rFonts w:ascii="Times New Roman" w:eastAsia="Times New Roman" w:hAnsi="Times New Roman" w:cs="Tahoma"/>
          <w:sz w:val="24"/>
        </w:rPr>
      </w:pPr>
      <w:r w:rsidRPr="009F25C7">
        <w:rPr>
          <w:rFonts w:ascii="Times New Roman" w:eastAsia="Times New Roman" w:hAnsi="Times New Roman" w:cs="Tahoma"/>
          <w:sz w:val="24"/>
        </w:rPr>
        <w:t xml:space="preserve">        Les lames ainsi obtenues après coloration ont été déshydratées par des passages dans des bains d'alcool à concentration croissante (70°, 90°, 100°), sauf pour l’</w:t>
      </w:r>
      <w:proofErr w:type="spellStart"/>
      <w:r w:rsidRPr="009F25C7">
        <w:rPr>
          <w:rFonts w:ascii="Times New Roman" w:eastAsia="Times New Roman" w:hAnsi="Times New Roman" w:cs="Tahoma"/>
          <w:sz w:val="24"/>
        </w:rPr>
        <w:t>Azan</w:t>
      </w:r>
      <w:proofErr w:type="spellEnd"/>
      <w:r w:rsidRPr="009F25C7">
        <w:rPr>
          <w:rFonts w:ascii="Times New Roman" w:eastAsia="Times New Roman" w:hAnsi="Times New Roman" w:cs="Tahoma"/>
          <w:sz w:val="24"/>
        </w:rPr>
        <w:t xml:space="preserve"> où la déshydratation a été réalisé directement avec l’alcool absolue. Puis toutes les lames ont été plongées dans le xylène et montées avec des lamelles à l'aide d’un milieu de montage (</w:t>
      </w:r>
      <w:proofErr w:type="spellStart"/>
      <w:r w:rsidRPr="009F25C7">
        <w:rPr>
          <w:rFonts w:ascii="Times New Roman" w:eastAsia="Times New Roman" w:hAnsi="Times New Roman" w:cs="Tahoma"/>
          <w:sz w:val="24"/>
        </w:rPr>
        <w:t>Eukitt</w:t>
      </w:r>
      <w:proofErr w:type="spellEnd"/>
      <w:r w:rsidRPr="009F25C7">
        <w:rPr>
          <w:rFonts w:ascii="Times New Roman" w:eastAsia="Times New Roman" w:hAnsi="Times New Roman" w:cs="Tahoma"/>
          <w:sz w:val="24"/>
        </w:rPr>
        <w:t>) qui permet la protection des coupes colorées et l'adhérence de la lamelle. Une légère pression sur la lamelle permet de chasser les bulles d'air. Après montage, les lames sont alors prêtes pour l’observation au microscope photonique (</w:t>
      </w:r>
      <w:r w:rsidRPr="009F25C7">
        <w:rPr>
          <w:rFonts w:ascii="Times New Roman" w:eastAsia="Times New Roman" w:hAnsi="Times New Roman" w:cs="Times New Roman"/>
          <w:sz w:val="25"/>
          <w:szCs w:val="25"/>
        </w:rPr>
        <w:t>Zeiss</w:t>
      </w:r>
      <w:r w:rsidRPr="009F25C7">
        <w:rPr>
          <w:rFonts w:ascii="Times New Roman" w:eastAsia="Times New Roman" w:hAnsi="Times New Roman" w:cs="Tahoma"/>
          <w:sz w:val="24"/>
        </w:rPr>
        <w:t xml:space="preserve">) muni d’un appareil photo numérique (Canon) pour la prise de photos </w:t>
      </w:r>
      <w:r w:rsidRPr="006675D5">
        <w:rPr>
          <w:rFonts w:ascii="Times New Roman" w:eastAsia="Times New Roman" w:hAnsi="Times New Roman" w:cs="Tahoma"/>
          <w:sz w:val="24"/>
        </w:rPr>
        <w:t>(</w:t>
      </w:r>
      <w:r w:rsidRPr="006675D5">
        <w:rPr>
          <w:rFonts w:ascii="Times New Roman" w:eastAsia="Times New Roman" w:hAnsi="Times New Roman" w:cs="Times New Roman"/>
          <w:sz w:val="24"/>
          <w:szCs w:val="24"/>
        </w:rPr>
        <w:t>Figure 16).</w:t>
      </w:r>
    </w:p>
    <w:tbl>
      <w:tblPr>
        <w:tblStyle w:val="Trameclaire-Accent11"/>
        <w:tblpPr w:leftFromText="141" w:rightFromText="141" w:vertAnchor="page" w:horzAnchor="margin" w:tblpXSpec="right" w:tblpY="1809"/>
        <w:tblW w:w="0" w:type="auto"/>
        <w:tblLook w:val="04A0"/>
      </w:tblPr>
      <w:tblGrid>
        <w:gridCol w:w="2736"/>
        <w:gridCol w:w="1661"/>
      </w:tblGrid>
      <w:tr w:rsidR="00EC121E" w:rsidRPr="0090412A" w:rsidTr="00EC121E">
        <w:trPr>
          <w:cnfStyle w:val="100000000000"/>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lastRenderedPageBreak/>
              <w:t>Règne</w:t>
            </w:r>
          </w:p>
        </w:tc>
        <w:tc>
          <w:tcPr>
            <w:tcW w:w="1661" w:type="dxa"/>
          </w:tcPr>
          <w:p w:rsidR="00EC121E" w:rsidRPr="0090412A" w:rsidRDefault="00EC121E" w:rsidP="00EC121E">
            <w:pPr>
              <w:jc w:val="center"/>
              <w:cnfStyle w:val="100000000000"/>
              <w:rPr>
                <w:rFonts w:asciiTheme="majorBidi" w:hAnsiTheme="majorBidi" w:cstheme="majorBidi"/>
                <w:color w:val="auto"/>
                <w:sz w:val="24"/>
                <w:szCs w:val="24"/>
              </w:rPr>
            </w:pPr>
            <w:proofErr w:type="spellStart"/>
            <w:r w:rsidRPr="0090412A">
              <w:rPr>
                <w:rFonts w:asciiTheme="majorBidi" w:eastAsia="Times New Roman" w:hAnsiTheme="majorBidi" w:cstheme="majorBidi"/>
                <w:color w:val="auto"/>
                <w:sz w:val="24"/>
                <w:szCs w:val="24"/>
              </w:rPr>
              <w:t>Animalia</w:t>
            </w:r>
            <w:proofErr w:type="spellEnd"/>
          </w:p>
        </w:tc>
      </w:tr>
      <w:tr w:rsidR="00EC121E" w:rsidRPr="0090412A" w:rsidTr="00EC121E">
        <w:trPr>
          <w:cnfStyle w:val="000000100000"/>
          <w:trHeight w:val="275"/>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t>Embranchement</w:t>
            </w:r>
          </w:p>
        </w:tc>
        <w:tc>
          <w:tcPr>
            <w:tcW w:w="1661" w:type="dxa"/>
          </w:tcPr>
          <w:p w:rsidR="00EC121E" w:rsidRPr="0090412A" w:rsidRDefault="00EC121E" w:rsidP="00EC121E">
            <w:pPr>
              <w:jc w:val="center"/>
              <w:cnfStyle w:val="000000100000"/>
              <w:rPr>
                <w:rFonts w:asciiTheme="majorBidi" w:eastAsia="Times New Roman" w:hAnsiTheme="majorBidi" w:cstheme="majorBidi"/>
                <w:color w:val="auto"/>
                <w:sz w:val="24"/>
                <w:szCs w:val="24"/>
              </w:rPr>
            </w:pPr>
            <w:proofErr w:type="spellStart"/>
            <w:r w:rsidRPr="0090412A">
              <w:rPr>
                <w:rFonts w:asciiTheme="majorBidi" w:eastAsia="Times New Roman" w:hAnsiTheme="majorBidi" w:cstheme="majorBidi"/>
                <w:color w:val="auto"/>
                <w:sz w:val="24"/>
                <w:szCs w:val="24"/>
              </w:rPr>
              <w:t>Chordata</w:t>
            </w:r>
            <w:proofErr w:type="spellEnd"/>
          </w:p>
        </w:tc>
      </w:tr>
      <w:tr w:rsidR="00EC121E" w:rsidRPr="0090412A" w:rsidTr="00EC121E">
        <w:trPr>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t>Sous-embranchement</w:t>
            </w:r>
          </w:p>
        </w:tc>
        <w:tc>
          <w:tcPr>
            <w:tcW w:w="1661" w:type="dxa"/>
          </w:tcPr>
          <w:p w:rsidR="00EC121E" w:rsidRPr="0090412A" w:rsidRDefault="00EC121E" w:rsidP="00EC121E">
            <w:pPr>
              <w:jc w:val="center"/>
              <w:cnfStyle w:val="000000000000"/>
              <w:rPr>
                <w:rFonts w:asciiTheme="majorBidi" w:hAnsiTheme="majorBidi" w:cstheme="majorBidi"/>
                <w:color w:val="auto"/>
                <w:sz w:val="24"/>
                <w:szCs w:val="24"/>
              </w:rPr>
            </w:pPr>
            <w:hyperlink r:id="rId41" w:tooltip="Vertebrata" w:history="1">
              <w:proofErr w:type="spellStart"/>
              <w:r w:rsidRPr="0090412A">
                <w:rPr>
                  <w:rFonts w:asciiTheme="majorBidi" w:eastAsia="Times New Roman" w:hAnsiTheme="majorBidi" w:cstheme="majorBidi"/>
                  <w:color w:val="auto"/>
                  <w:sz w:val="24"/>
                  <w:szCs w:val="24"/>
                </w:rPr>
                <w:t>Vertebrata</w:t>
              </w:r>
              <w:proofErr w:type="spellEnd"/>
            </w:hyperlink>
          </w:p>
        </w:tc>
      </w:tr>
      <w:tr w:rsidR="00EC121E" w:rsidRPr="0090412A" w:rsidTr="00EC121E">
        <w:trPr>
          <w:cnfStyle w:val="000000100000"/>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42" w:tooltip="Classe (biologie)" w:history="1">
              <w:r w:rsidRPr="0090412A">
                <w:rPr>
                  <w:rFonts w:asciiTheme="majorBidi" w:eastAsia="Times New Roman" w:hAnsiTheme="majorBidi" w:cstheme="majorBidi"/>
                  <w:color w:val="auto"/>
                  <w:sz w:val="24"/>
                  <w:szCs w:val="24"/>
                </w:rPr>
                <w:t>Classe</w:t>
              </w:r>
            </w:hyperlink>
          </w:p>
        </w:tc>
        <w:tc>
          <w:tcPr>
            <w:tcW w:w="1661" w:type="dxa"/>
          </w:tcPr>
          <w:p w:rsidR="00EC121E" w:rsidRPr="0090412A" w:rsidRDefault="00EC121E" w:rsidP="00EC121E">
            <w:pPr>
              <w:jc w:val="center"/>
              <w:cnfStyle w:val="000000100000"/>
              <w:rPr>
                <w:rFonts w:asciiTheme="majorBidi" w:eastAsia="Times New Roman" w:hAnsiTheme="majorBidi" w:cstheme="majorBidi"/>
                <w:color w:val="auto"/>
                <w:sz w:val="24"/>
                <w:szCs w:val="24"/>
              </w:rPr>
            </w:pPr>
            <w:hyperlink r:id="rId43" w:tooltip="Mammalia" w:history="1">
              <w:proofErr w:type="spellStart"/>
              <w:r w:rsidRPr="0090412A">
                <w:rPr>
                  <w:rFonts w:asciiTheme="majorBidi" w:eastAsia="Times New Roman" w:hAnsiTheme="majorBidi" w:cstheme="majorBidi"/>
                  <w:color w:val="auto"/>
                  <w:sz w:val="24"/>
                  <w:szCs w:val="24"/>
                </w:rPr>
                <w:t>Mammalia</w:t>
              </w:r>
              <w:proofErr w:type="spellEnd"/>
            </w:hyperlink>
          </w:p>
        </w:tc>
      </w:tr>
      <w:tr w:rsidR="00EC121E" w:rsidRPr="0090412A" w:rsidTr="00EC121E">
        <w:trPr>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44" w:tooltip="Ordre (biologie)" w:history="1">
              <w:r w:rsidRPr="0090412A">
                <w:rPr>
                  <w:rFonts w:asciiTheme="majorBidi" w:eastAsia="Times New Roman" w:hAnsiTheme="majorBidi" w:cstheme="majorBidi"/>
                  <w:color w:val="auto"/>
                  <w:sz w:val="24"/>
                  <w:szCs w:val="24"/>
                </w:rPr>
                <w:t>Ordre</w:t>
              </w:r>
            </w:hyperlink>
          </w:p>
        </w:tc>
        <w:tc>
          <w:tcPr>
            <w:tcW w:w="1661" w:type="dxa"/>
          </w:tcPr>
          <w:p w:rsidR="00EC121E" w:rsidRPr="0090412A" w:rsidRDefault="00EC121E" w:rsidP="00EC121E">
            <w:pPr>
              <w:jc w:val="center"/>
              <w:cnfStyle w:val="000000000000"/>
              <w:rPr>
                <w:rFonts w:asciiTheme="majorBidi" w:eastAsia="Times New Roman" w:hAnsiTheme="majorBidi" w:cstheme="majorBidi"/>
                <w:color w:val="auto"/>
                <w:sz w:val="24"/>
                <w:szCs w:val="24"/>
              </w:rPr>
            </w:pPr>
            <w:hyperlink r:id="rId45" w:tooltip="Rodentia" w:history="1">
              <w:proofErr w:type="spellStart"/>
              <w:r w:rsidRPr="0090412A">
                <w:rPr>
                  <w:rFonts w:asciiTheme="majorBidi" w:eastAsia="Times New Roman" w:hAnsiTheme="majorBidi" w:cstheme="majorBidi"/>
                  <w:color w:val="auto"/>
                  <w:sz w:val="24"/>
                  <w:szCs w:val="24"/>
                </w:rPr>
                <w:t>Rodentia</w:t>
              </w:r>
              <w:proofErr w:type="spellEnd"/>
            </w:hyperlink>
          </w:p>
        </w:tc>
      </w:tr>
      <w:tr w:rsidR="00EC121E" w:rsidRPr="0090412A" w:rsidTr="00EC121E">
        <w:trPr>
          <w:cnfStyle w:val="000000100000"/>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46" w:tooltip="Sous-ordre" w:history="1">
              <w:r w:rsidRPr="0090412A">
                <w:rPr>
                  <w:rFonts w:asciiTheme="majorBidi" w:eastAsia="Times New Roman" w:hAnsiTheme="majorBidi" w:cstheme="majorBidi"/>
                  <w:color w:val="auto"/>
                  <w:sz w:val="24"/>
                  <w:szCs w:val="24"/>
                </w:rPr>
                <w:t>Sous-ordre</w:t>
              </w:r>
            </w:hyperlink>
          </w:p>
        </w:tc>
        <w:tc>
          <w:tcPr>
            <w:tcW w:w="1661" w:type="dxa"/>
          </w:tcPr>
          <w:p w:rsidR="00EC121E" w:rsidRPr="0090412A" w:rsidRDefault="00EC121E" w:rsidP="00EC121E">
            <w:pPr>
              <w:jc w:val="center"/>
              <w:cnfStyle w:val="000000100000"/>
              <w:rPr>
                <w:rFonts w:asciiTheme="majorBidi" w:eastAsia="Times New Roman" w:hAnsiTheme="majorBidi" w:cstheme="majorBidi"/>
                <w:color w:val="auto"/>
                <w:sz w:val="24"/>
                <w:szCs w:val="24"/>
              </w:rPr>
            </w:pPr>
            <w:hyperlink r:id="rId47" w:tooltip="Myomorpha" w:history="1">
              <w:proofErr w:type="spellStart"/>
              <w:r w:rsidRPr="0090412A">
                <w:rPr>
                  <w:rFonts w:asciiTheme="majorBidi" w:eastAsia="Times New Roman" w:hAnsiTheme="majorBidi" w:cstheme="majorBidi"/>
                  <w:color w:val="auto"/>
                  <w:sz w:val="24"/>
                  <w:szCs w:val="24"/>
                </w:rPr>
                <w:t>Myomorpha</w:t>
              </w:r>
              <w:proofErr w:type="spellEnd"/>
            </w:hyperlink>
          </w:p>
        </w:tc>
      </w:tr>
      <w:tr w:rsidR="00EC121E" w:rsidRPr="0090412A" w:rsidTr="00EC121E">
        <w:trPr>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48" w:tooltip="Famille (biologie)" w:history="1">
              <w:r w:rsidRPr="0090412A">
                <w:rPr>
                  <w:rFonts w:asciiTheme="majorBidi" w:eastAsia="Times New Roman" w:hAnsiTheme="majorBidi" w:cstheme="majorBidi"/>
                  <w:color w:val="auto"/>
                  <w:sz w:val="24"/>
                  <w:szCs w:val="24"/>
                </w:rPr>
                <w:t>Famille</w:t>
              </w:r>
            </w:hyperlink>
          </w:p>
        </w:tc>
        <w:tc>
          <w:tcPr>
            <w:tcW w:w="1661" w:type="dxa"/>
          </w:tcPr>
          <w:p w:rsidR="00EC121E" w:rsidRPr="0090412A" w:rsidRDefault="00EC121E" w:rsidP="00EC121E">
            <w:pPr>
              <w:jc w:val="center"/>
              <w:cnfStyle w:val="000000000000"/>
              <w:rPr>
                <w:rFonts w:asciiTheme="majorBidi" w:eastAsia="Times New Roman" w:hAnsiTheme="majorBidi" w:cstheme="majorBidi"/>
                <w:color w:val="auto"/>
                <w:sz w:val="24"/>
                <w:szCs w:val="24"/>
              </w:rPr>
            </w:pPr>
            <w:hyperlink r:id="rId49" w:tooltip="Muridae" w:history="1">
              <w:proofErr w:type="spellStart"/>
              <w:r w:rsidRPr="0090412A">
                <w:rPr>
                  <w:rFonts w:asciiTheme="majorBidi" w:eastAsia="Times New Roman" w:hAnsiTheme="majorBidi" w:cstheme="majorBidi"/>
                  <w:color w:val="auto"/>
                  <w:sz w:val="24"/>
                  <w:szCs w:val="24"/>
                </w:rPr>
                <w:t>Muridae</w:t>
              </w:r>
              <w:proofErr w:type="spellEnd"/>
            </w:hyperlink>
          </w:p>
        </w:tc>
      </w:tr>
      <w:tr w:rsidR="00EC121E" w:rsidRPr="0090412A" w:rsidTr="00EC121E">
        <w:trPr>
          <w:cnfStyle w:val="000000100000"/>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50" w:tooltip="Sous-famille (biologie)" w:history="1">
              <w:r w:rsidRPr="0090412A">
                <w:rPr>
                  <w:rFonts w:asciiTheme="majorBidi" w:eastAsia="Times New Roman" w:hAnsiTheme="majorBidi" w:cstheme="majorBidi"/>
                  <w:color w:val="auto"/>
                  <w:sz w:val="24"/>
                  <w:szCs w:val="24"/>
                </w:rPr>
                <w:t>Sous-famille</w:t>
              </w:r>
            </w:hyperlink>
          </w:p>
        </w:tc>
        <w:tc>
          <w:tcPr>
            <w:tcW w:w="1661" w:type="dxa"/>
          </w:tcPr>
          <w:p w:rsidR="00EC121E" w:rsidRPr="0090412A" w:rsidRDefault="00EC121E" w:rsidP="00EC121E">
            <w:pPr>
              <w:jc w:val="center"/>
              <w:cnfStyle w:val="000000100000"/>
              <w:rPr>
                <w:rFonts w:asciiTheme="majorBidi" w:eastAsia="Times New Roman" w:hAnsiTheme="majorBidi" w:cstheme="majorBidi"/>
                <w:color w:val="auto"/>
                <w:sz w:val="24"/>
                <w:szCs w:val="24"/>
              </w:rPr>
            </w:pPr>
            <w:hyperlink r:id="rId51" w:tooltip="Murinae" w:history="1">
              <w:proofErr w:type="spellStart"/>
              <w:r w:rsidRPr="0090412A">
                <w:rPr>
                  <w:rFonts w:asciiTheme="majorBidi" w:eastAsia="Times New Roman" w:hAnsiTheme="majorBidi" w:cstheme="majorBidi"/>
                  <w:color w:val="auto"/>
                  <w:sz w:val="24"/>
                  <w:szCs w:val="24"/>
                </w:rPr>
                <w:t>Murinae</w:t>
              </w:r>
              <w:proofErr w:type="spellEnd"/>
            </w:hyperlink>
          </w:p>
        </w:tc>
      </w:tr>
      <w:tr w:rsidR="00EC121E" w:rsidRPr="0090412A" w:rsidTr="00EC121E">
        <w:trPr>
          <w:trHeight w:val="293"/>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52" w:tooltip="Genre (biologie)" w:history="1">
              <w:r w:rsidRPr="0090412A">
                <w:rPr>
                  <w:rFonts w:asciiTheme="majorBidi" w:eastAsia="Times New Roman" w:hAnsiTheme="majorBidi" w:cstheme="majorBidi"/>
                  <w:color w:val="auto"/>
                  <w:sz w:val="24"/>
                  <w:szCs w:val="24"/>
                </w:rPr>
                <w:t>Genre</w:t>
              </w:r>
            </w:hyperlink>
          </w:p>
        </w:tc>
        <w:tc>
          <w:tcPr>
            <w:tcW w:w="1661" w:type="dxa"/>
          </w:tcPr>
          <w:p w:rsidR="00EC121E" w:rsidRPr="0090412A" w:rsidRDefault="00EC121E" w:rsidP="00EC121E">
            <w:pPr>
              <w:jc w:val="center"/>
              <w:cnfStyle w:val="000000000000"/>
              <w:rPr>
                <w:rFonts w:asciiTheme="majorBidi" w:eastAsia="Times New Roman" w:hAnsiTheme="majorBidi" w:cstheme="majorBidi"/>
                <w:i/>
                <w:iCs/>
                <w:color w:val="auto"/>
                <w:sz w:val="24"/>
                <w:szCs w:val="24"/>
              </w:rPr>
            </w:pPr>
            <w:hyperlink r:id="rId53" w:tooltip="Mus (genre)" w:history="1">
              <w:r w:rsidRPr="0090412A">
                <w:rPr>
                  <w:rFonts w:asciiTheme="majorBidi" w:eastAsia="Times New Roman" w:hAnsiTheme="majorBidi" w:cstheme="majorBidi"/>
                  <w:i/>
                  <w:iCs/>
                  <w:color w:val="auto"/>
                  <w:sz w:val="24"/>
                  <w:szCs w:val="24"/>
                </w:rPr>
                <w:t>Mus</w:t>
              </w:r>
            </w:hyperlink>
          </w:p>
        </w:tc>
      </w:tr>
      <w:tr w:rsidR="00EC121E" w:rsidRPr="0090412A" w:rsidTr="00EC121E">
        <w:trPr>
          <w:cnfStyle w:val="000000100000"/>
          <w:trHeight w:val="309"/>
        </w:trPr>
        <w:tc>
          <w:tcPr>
            <w:cnfStyle w:val="001000000000"/>
            <w:tcW w:w="2736" w:type="dxa"/>
          </w:tcPr>
          <w:p w:rsidR="00EC121E" w:rsidRPr="0090412A" w:rsidRDefault="00EC121E" w:rsidP="00EC121E">
            <w:pPr>
              <w:jc w:val="center"/>
              <w:rPr>
                <w:rFonts w:asciiTheme="majorBidi" w:hAnsiTheme="majorBidi" w:cstheme="majorBidi"/>
                <w:color w:val="auto"/>
                <w:sz w:val="24"/>
                <w:szCs w:val="24"/>
              </w:rPr>
            </w:pPr>
            <w:hyperlink r:id="rId54" w:tooltip="Sous-genre (biologie)" w:history="1">
              <w:r w:rsidRPr="0090412A">
                <w:rPr>
                  <w:rFonts w:asciiTheme="majorBidi" w:eastAsia="Times New Roman" w:hAnsiTheme="majorBidi" w:cstheme="majorBidi"/>
                  <w:color w:val="auto"/>
                  <w:sz w:val="24"/>
                  <w:szCs w:val="24"/>
                </w:rPr>
                <w:t>Sous-genre</w:t>
              </w:r>
            </w:hyperlink>
          </w:p>
        </w:tc>
        <w:tc>
          <w:tcPr>
            <w:tcW w:w="1661" w:type="dxa"/>
          </w:tcPr>
          <w:p w:rsidR="00EC121E" w:rsidRPr="0090412A" w:rsidRDefault="00EC121E" w:rsidP="00EC121E">
            <w:pPr>
              <w:jc w:val="center"/>
              <w:cnfStyle w:val="000000100000"/>
              <w:rPr>
                <w:rFonts w:asciiTheme="majorBidi" w:eastAsia="Times New Roman" w:hAnsiTheme="majorBidi" w:cstheme="majorBidi"/>
                <w:i/>
                <w:iCs/>
                <w:color w:val="auto"/>
                <w:sz w:val="24"/>
                <w:szCs w:val="24"/>
              </w:rPr>
            </w:pPr>
            <w:r w:rsidRPr="0090412A">
              <w:rPr>
                <w:rFonts w:asciiTheme="majorBidi" w:eastAsia="Times New Roman" w:hAnsiTheme="majorBidi" w:cstheme="majorBidi"/>
                <w:i/>
                <w:iCs/>
                <w:color w:val="auto"/>
                <w:sz w:val="24"/>
                <w:szCs w:val="24"/>
              </w:rPr>
              <w:t xml:space="preserve">Mus </w:t>
            </w:r>
            <w:proofErr w:type="spellStart"/>
            <w:r w:rsidRPr="0090412A">
              <w:rPr>
                <w:rFonts w:asciiTheme="majorBidi" w:eastAsia="Times New Roman" w:hAnsiTheme="majorBidi" w:cstheme="majorBidi"/>
                <w:i/>
                <w:iCs/>
                <w:color w:val="auto"/>
                <w:sz w:val="24"/>
                <w:szCs w:val="24"/>
              </w:rPr>
              <w:t>musculus</w:t>
            </w:r>
            <w:proofErr w:type="spellEnd"/>
          </w:p>
        </w:tc>
      </w:tr>
    </w:tbl>
    <w:p w:rsidR="002901C7" w:rsidRPr="0090412A" w:rsidRDefault="002901C7" w:rsidP="002901C7">
      <w:pPr>
        <w:rPr>
          <w:rFonts w:asciiTheme="majorBidi" w:hAnsiTheme="majorBidi" w:cstheme="majorBidi"/>
          <w:b/>
          <w:bCs/>
          <w:i/>
          <w:sz w:val="24"/>
          <w:szCs w:val="24"/>
        </w:rPr>
      </w:pPr>
      <w:r w:rsidRPr="0090412A">
        <w:rPr>
          <w:rFonts w:asciiTheme="majorBidi" w:hAnsiTheme="majorBidi" w:cstheme="majorBidi"/>
          <w:noProof/>
          <w:sz w:val="24"/>
          <w:szCs w:val="24"/>
        </w:rPr>
        <w:drawing>
          <wp:anchor distT="0" distB="0" distL="114300" distR="114300" simplePos="0" relativeHeight="251703296" behindDoc="0" locked="0" layoutInCell="1" allowOverlap="1">
            <wp:simplePos x="0" y="0"/>
            <wp:positionH relativeFrom="column">
              <wp:posOffset>227330</wp:posOffset>
            </wp:positionH>
            <wp:positionV relativeFrom="paragraph">
              <wp:posOffset>193675</wp:posOffset>
            </wp:positionV>
            <wp:extent cx="2322830" cy="1920875"/>
            <wp:effectExtent l="57150" t="19050" r="115570" b="98425"/>
            <wp:wrapThrough wrapText="bothSides">
              <wp:wrapPolygon edited="0">
                <wp:start x="-531" y="-214"/>
                <wp:lineTo x="0" y="22707"/>
                <wp:lineTo x="22320" y="22707"/>
                <wp:lineTo x="22498" y="22707"/>
                <wp:lineTo x="22675" y="21421"/>
                <wp:lineTo x="22675" y="214"/>
                <wp:lineTo x="22320" y="-214"/>
                <wp:lineTo x="-531" y="-214"/>
              </wp:wrapPolygon>
            </wp:wrapThrough>
            <wp:docPr id="2" name="Image 1" descr="IMG_20150318_1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55" cstate="print"/>
                    <a:stretch>
                      <a:fillRect/>
                    </a:stretch>
                  </pic:blipFill>
                  <pic:spPr>
                    <a:xfrm>
                      <a:off x="0" y="0"/>
                      <a:ext cx="2322830" cy="192087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p>
    <w:p w:rsidR="00EC121E" w:rsidRDefault="00EC121E" w:rsidP="002901C7">
      <w:pPr>
        <w:spacing w:line="240" w:lineRule="auto"/>
        <w:jc w:val="center"/>
        <w:rPr>
          <w:rFonts w:asciiTheme="majorBidi" w:hAnsiTheme="majorBidi" w:cstheme="majorBidi"/>
          <w:b/>
          <w:bCs/>
          <w:iCs/>
          <w:sz w:val="24"/>
          <w:szCs w:val="24"/>
        </w:rPr>
      </w:pPr>
      <w:r>
        <w:rPr>
          <w:rFonts w:asciiTheme="majorBidi" w:hAnsiTheme="majorBidi" w:cstheme="majorBidi"/>
          <w:b/>
          <w:bCs/>
          <w:iCs/>
          <w:noProof/>
          <w:sz w:val="24"/>
          <w:szCs w:val="24"/>
        </w:rPr>
        <w:pict>
          <v:shape id="_x0000_s1089" type="#_x0000_t202" style="position:absolute;left:0;text-align:left;margin-left:-199.95pt;margin-top:4.15pt;width:438.4pt;height:32.65pt;z-index:251773952" strokeweight="1pt">
            <v:textbox>
              <w:txbxContent>
                <w:p w:rsidR="00EC121E" w:rsidRPr="0090412A" w:rsidRDefault="00EC121E" w:rsidP="00EC121E">
                  <w:pPr>
                    <w:spacing w:line="240" w:lineRule="auto"/>
                    <w:rPr>
                      <w:rFonts w:asciiTheme="majorBidi" w:hAnsiTheme="majorBidi" w:cstheme="majorBidi"/>
                      <w:sz w:val="24"/>
                      <w:szCs w:val="24"/>
                    </w:rPr>
                  </w:pPr>
                  <w:r w:rsidRPr="0090412A">
                    <w:rPr>
                      <w:rFonts w:asciiTheme="majorBidi" w:hAnsiTheme="majorBidi" w:cstheme="majorBidi"/>
                      <w:b/>
                      <w:bCs/>
                      <w:iCs/>
                      <w:sz w:val="24"/>
                      <w:szCs w:val="24"/>
                    </w:rPr>
                    <w:t>Figure 10 :</w:t>
                  </w:r>
                  <w:r w:rsidRPr="0090412A">
                    <w:rPr>
                      <w:rFonts w:asciiTheme="majorBidi" w:hAnsiTheme="majorBidi" w:cstheme="majorBidi"/>
                      <w:sz w:val="24"/>
                      <w:szCs w:val="24"/>
                    </w:rPr>
                    <w:t xml:space="preserve"> </w:t>
                  </w:r>
                  <w:r w:rsidRPr="0090412A">
                    <w:rPr>
                      <w:rFonts w:asciiTheme="majorBidi" w:hAnsiTheme="majorBidi" w:cstheme="majorBidi"/>
                      <w:b/>
                      <w:bCs/>
                      <w:i/>
                      <w:iCs/>
                      <w:sz w:val="24"/>
                      <w:szCs w:val="24"/>
                    </w:rPr>
                    <w:t xml:space="preserve">Mus </w:t>
                  </w:r>
                  <w:proofErr w:type="spellStart"/>
                  <w:r w:rsidRPr="0090412A">
                    <w:rPr>
                      <w:rFonts w:asciiTheme="majorBidi" w:hAnsiTheme="majorBidi" w:cstheme="majorBidi"/>
                      <w:b/>
                      <w:bCs/>
                      <w:i/>
                      <w:iCs/>
                      <w:sz w:val="24"/>
                      <w:szCs w:val="24"/>
                    </w:rPr>
                    <w:t>musculus</w:t>
                  </w:r>
                  <w:proofErr w:type="spellEnd"/>
                  <w:r w:rsidRPr="0090412A">
                    <w:rPr>
                      <w:rFonts w:asciiTheme="majorBidi" w:hAnsiTheme="majorBidi" w:cstheme="majorBidi"/>
                      <w:b/>
                      <w:bCs/>
                      <w:sz w:val="24"/>
                      <w:szCs w:val="24"/>
                    </w:rPr>
                    <w:t xml:space="preserve"> femelles gestantes </w:t>
                  </w:r>
                  <w:r w:rsidRPr="0090412A">
                    <w:rPr>
                      <w:rFonts w:asciiTheme="majorBidi" w:hAnsiTheme="majorBidi" w:cstheme="majorBidi"/>
                      <w:sz w:val="24"/>
                      <w:szCs w:val="24"/>
                    </w:rPr>
                    <w:t xml:space="preserve">(photos prises dans les nouveaux blocs, laboratoires de TP à l’USTHB)  et sa </w:t>
                  </w:r>
                  <w:r w:rsidRPr="0090412A">
                    <w:rPr>
                      <w:rFonts w:asciiTheme="majorBidi" w:hAnsiTheme="majorBidi" w:cstheme="majorBidi"/>
                      <w:b/>
                      <w:bCs/>
                      <w:sz w:val="24"/>
                      <w:szCs w:val="24"/>
                    </w:rPr>
                    <w:t>taxonomie.</w:t>
                  </w:r>
                </w:p>
                <w:p w:rsidR="00EC121E" w:rsidRDefault="00EC121E"/>
              </w:txbxContent>
            </v:textbox>
          </v:shape>
        </w:pict>
      </w:r>
    </w:p>
    <w:p w:rsidR="002901C7" w:rsidRPr="0090412A" w:rsidRDefault="00EC121E" w:rsidP="002901C7">
      <w:pPr>
        <w:spacing w:line="240" w:lineRule="auto"/>
        <w:jc w:val="cente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02272" behindDoc="0" locked="0" layoutInCell="1" allowOverlap="1">
            <wp:simplePos x="0" y="0"/>
            <wp:positionH relativeFrom="column">
              <wp:posOffset>157546</wp:posOffset>
            </wp:positionH>
            <wp:positionV relativeFrom="paragraph">
              <wp:posOffset>247680</wp:posOffset>
            </wp:positionV>
            <wp:extent cx="5626307" cy="1433771"/>
            <wp:effectExtent l="57150" t="19050" r="107743" b="90229"/>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6307" cy="1433771"/>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661FD0" w:rsidP="002901C7">
      <w:pPr>
        <w:jc w:val="center"/>
        <w:rPr>
          <w:rFonts w:asciiTheme="majorBidi" w:hAnsiTheme="majorBidi" w:cstheme="majorBidi"/>
          <w:iCs/>
          <w:sz w:val="24"/>
          <w:szCs w:val="24"/>
        </w:rPr>
      </w:pPr>
      <w:r w:rsidRPr="00702777">
        <w:rPr>
          <w:noProof/>
          <w:lang w:eastAsia="en-US"/>
        </w:rPr>
        <w:pict>
          <v:shape id="_x0000_s1056" type="#_x0000_t202" style="position:absolute;left:0;text-align:left;margin-left:11.25pt;margin-top:18.8pt;width:445.55pt;height:21.25pt;z-index:251713536" strokeweight="1pt">
            <v:textbox inset="0,0,0,0">
              <w:txbxContent>
                <w:p w:rsidR="00A84831" w:rsidRPr="0090412A" w:rsidRDefault="00A84831" w:rsidP="002901C7">
                  <w:pPr>
                    <w:rPr>
                      <w:b/>
                      <w:bCs/>
                      <w:iCs/>
                      <w:sz w:val="18"/>
                      <w:szCs w:val="18"/>
                    </w:rPr>
                  </w:pPr>
                  <w:r w:rsidRPr="0090412A">
                    <w:rPr>
                      <w:rFonts w:asciiTheme="majorBidi" w:hAnsiTheme="majorBidi" w:cstheme="majorBidi"/>
                      <w:b/>
                      <w:bCs/>
                      <w:iCs/>
                      <w:sz w:val="24"/>
                      <w:szCs w:val="24"/>
                    </w:rPr>
                    <w:t>Figure 11(A, B, C) : Les étapes du sacrifice et prélèvent des embryons des souris.</w:t>
                  </w:r>
                </w:p>
                <w:p w:rsidR="00A84831" w:rsidRPr="0090412A" w:rsidRDefault="00A84831" w:rsidP="002901C7"/>
              </w:txbxContent>
            </v:textbox>
          </v:shape>
        </w:pict>
      </w:r>
    </w:p>
    <w:p w:rsidR="002901C7" w:rsidRPr="0090412A" w:rsidRDefault="00661FD0" w:rsidP="002901C7">
      <w:pPr>
        <w:jc w:val="center"/>
        <w:rPr>
          <w:rFonts w:asciiTheme="majorBidi" w:hAnsiTheme="majorBidi" w:cstheme="majorBidi"/>
          <w:iCs/>
          <w:sz w:val="24"/>
          <w:szCs w:val="24"/>
        </w:rPr>
      </w:pPr>
      <w:r>
        <w:rPr>
          <w:rFonts w:asciiTheme="majorBidi" w:hAnsiTheme="majorBidi" w:cstheme="majorBidi"/>
          <w:iCs/>
          <w:noProof/>
          <w:sz w:val="24"/>
          <w:szCs w:val="24"/>
        </w:rPr>
        <w:drawing>
          <wp:anchor distT="0" distB="0" distL="114300" distR="114300" simplePos="0" relativeHeight="251704320" behindDoc="0" locked="0" layoutInCell="1" allowOverlap="1">
            <wp:simplePos x="0" y="0"/>
            <wp:positionH relativeFrom="column">
              <wp:posOffset>2938558</wp:posOffset>
            </wp:positionH>
            <wp:positionV relativeFrom="paragraph">
              <wp:posOffset>247517</wp:posOffset>
            </wp:positionV>
            <wp:extent cx="2846661" cy="1186867"/>
            <wp:effectExtent l="19050" t="19050" r="10839" b="13283"/>
            <wp:wrapNone/>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1599" cy="1188926"/>
                    </a:xfrm>
                    <a:prstGeom prst="rect">
                      <a:avLst/>
                    </a:prstGeom>
                    <a:noFill/>
                    <a:ln w="9525">
                      <a:solidFill>
                        <a:schemeClr val="tx1"/>
                      </a:solidFill>
                    </a:ln>
                  </pic:spPr>
                </pic:pic>
              </a:graphicData>
            </a:graphic>
          </wp:anchor>
        </w:drawing>
      </w:r>
      <w:r>
        <w:rPr>
          <w:rFonts w:asciiTheme="majorBidi" w:hAnsiTheme="majorBidi" w:cstheme="majorBidi"/>
          <w:iCs/>
          <w:noProof/>
          <w:sz w:val="24"/>
          <w:szCs w:val="24"/>
        </w:rPr>
        <w:drawing>
          <wp:anchor distT="0" distB="0" distL="114300" distR="114300" simplePos="0" relativeHeight="251705344" behindDoc="0" locked="0" layoutInCell="1" allowOverlap="1">
            <wp:simplePos x="0" y="0"/>
            <wp:positionH relativeFrom="column">
              <wp:posOffset>161246</wp:posOffset>
            </wp:positionH>
            <wp:positionV relativeFrom="paragraph">
              <wp:posOffset>247517</wp:posOffset>
            </wp:positionV>
            <wp:extent cx="2518159" cy="1188926"/>
            <wp:effectExtent l="19050" t="19050" r="15491" b="11224"/>
            <wp:wrapNone/>
            <wp:docPr id="3"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s Document\Desktop\ccccc.PNG"/>
                    <pic:cNvPicPr>
                      <a:picLocks noChangeAspect="1" noChangeArrowheads="1"/>
                    </pic:cNvPicPr>
                  </pic:nvPicPr>
                  <pic:blipFill>
                    <a:blip r:embed="rId58" cstate="print"/>
                    <a:srcRect/>
                    <a:stretch>
                      <a:fillRect/>
                    </a:stretch>
                  </pic:blipFill>
                  <pic:spPr bwMode="auto">
                    <a:xfrm>
                      <a:off x="0" y="0"/>
                      <a:ext cx="2518159" cy="1188926"/>
                    </a:xfrm>
                    <a:prstGeom prst="rect">
                      <a:avLst/>
                    </a:prstGeom>
                    <a:noFill/>
                    <a:ln w="9525">
                      <a:solidFill>
                        <a:schemeClr val="accent1"/>
                      </a:solidFill>
                      <a:miter lim="800000"/>
                      <a:headEnd/>
                      <a:tailEnd/>
                    </a:ln>
                  </pic:spPr>
                </pic:pic>
              </a:graphicData>
            </a:graphic>
          </wp:anchor>
        </w:drawing>
      </w:r>
    </w:p>
    <w:p w:rsidR="002901C7" w:rsidRPr="0090412A" w:rsidRDefault="002901C7" w:rsidP="002901C7">
      <w:pPr>
        <w:jc w:val="center"/>
        <w:rPr>
          <w:rFonts w:asciiTheme="majorBidi" w:hAnsiTheme="majorBidi" w:cstheme="majorBidi"/>
          <w:iCs/>
          <w:sz w:val="24"/>
          <w:szCs w:val="24"/>
        </w:rPr>
      </w:pPr>
    </w:p>
    <w:p w:rsidR="002901C7" w:rsidRPr="0090412A" w:rsidRDefault="002901C7" w:rsidP="002901C7">
      <w:pPr>
        <w:jc w:val="center"/>
        <w:rPr>
          <w:rFonts w:asciiTheme="majorBidi" w:hAnsiTheme="majorBidi" w:cstheme="majorBidi"/>
          <w:iCs/>
          <w:sz w:val="24"/>
          <w:szCs w:val="24"/>
        </w:rPr>
      </w:pPr>
    </w:p>
    <w:p w:rsidR="002901C7" w:rsidRPr="0090412A" w:rsidRDefault="002901C7" w:rsidP="002901C7">
      <w:pPr>
        <w:spacing w:after="0" w:line="240" w:lineRule="auto"/>
        <w:rPr>
          <w:rFonts w:asciiTheme="majorBidi" w:hAnsiTheme="majorBidi" w:cstheme="majorBidi"/>
          <w:iCs/>
          <w:sz w:val="24"/>
          <w:szCs w:val="24"/>
        </w:rPr>
      </w:pPr>
    </w:p>
    <w:p w:rsidR="002901C7" w:rsidRPr="0090412A" w:rsidRDefault="002901C7" w:rsidP="002901C7">
      <w:pPr>
        <w:spacing w:after="0" w:line="240" w:lineRule="auto"/>
        <w:rPr>
          <w:rFonts w:asciiTheme="majorBidi" w:hAnsiTheme="majorBidi" w:cstheme="majorBidi"/>
          <w:iCs/>
          <w:sz w:val="24"/>
          <w:szCs w:val="24"/>
        </w:rPr>
      </w:pPr>
      <w:r w:rsidRPr="0090412A">
        <w:rPr>
          <w:rFonts w:asciiTheme="majorBidi" w:hAnsiTheme="majorBidi" w:cstheme="majorBidi"/>
          <w:iCs/>
          <w:sz w:val="24"/>
          <w:szCs w:val="24"/>
        </w:rPr>
        <w:t xml:space="preserve"> </w:t>
      </w:r>
    </w:p>
    <w:p w:rsidR="002901C7" w:rsidRPr="0090412A" w:rsidRDefault="002901C7" w:rsidP="002901C7">
      <w:pPr>
        <w:spacing w:after="0" w:line="240" w:lineRule="auto"/>
        <w:rPr>
          <w:rFonts w:asciiTheme="majorBidi" w:hAnsiTheme="majorBidi" w:cstheme="majorBidi"/>
          <w:iCs/>
          <w:sz w:val="24"/>
          <w:szCs w:val="24"/>
        </w:rPr>
      </w:pPr>
    </w:p>
    <w:p w:rsidR="002901C7" w:rsidRPr="0090412A" w:rsidRDefault="00661FD0" w:rsidP="002901C7">
      <w:pPr>
        <w:spacing w:after="0" w:line="240" w:lineRule="auto"/>
        <w:rPr>
          <w:rFonts w:asciiTheme="majorBidi" w:hAnsiTheme="majorBidi" w:cstheme="majorBidi"/>
          <w:b/>
          <w:bCs/>
          <w:iCs/>
          <w:noProof/>
          <w:sz w:val="24"/>
          <w:szCs w:val="24"/>
        </w:rPr>
      </w:pPr>
      <w:r w:rsidRPr="00702777">
        <w:rPr>
          <w:noProof/>
          <w:lang w:eastAsia="en-US"/>
        </w:rPr>
        <w:pict>
          <v:shape id="_x0000_s1055" type="#_x0000_t202" style="position:absolute;margin-left:12.45pt;margin-top:.25pt;width:203.85pt;height:15.05pt;z-index:251712512" strokeweight="1pt">
            <v:textbox inset="0,0,0,0">
              <w:txbxContent>
                <w:p w:rsidR="00A84831" w:rsidRPr="006E0428" w:rsidRDefault="00A84831" w:rsidP="002901C7">
                  <w:pPr>
                    <w:rPr>
                      <w:rFonts w:asciiTheme="majorBidi" w:hAnsiTheme="majorBidi" w:cstheme="majorBidi"/>
                      <w:b/>
                      <w:bCs/>
                      <w:iCs/>
                      <w:sz w:val="24"/>
                      <w:szCs w:val="24"/>
                    </w:rPr>
                  </w:pPr>
                  <w:r w:rsidRPr="006E0428">
                    <w:rPr>
                      <w:rFonts w:asciiTheme="majorBidi" w:hAnsiTheme="majorBidi" w:cstheme="majorBidi"/>
                      <w:b/>
                      <w:bCs/>
                      <w:iCs/>
                      <w:sz w:val="24"/>
                      <w:szCs w:val="24"/>
                    </w:rPr>
                    <w:t xml:space="preserve">Figure 12 </w:t>
                  </w:r>
                  <w:r>
                    <w:rPr>
                      <w:rFonts w:asciiTheme="majorBidi" w:hAnsiTheme="majorBidi" w:cstheme="majorBidi"/>
                      <w:b/>
                      <w:bCs/>
                      <w:iCs/>
                      <w:sz w:val="24"/>
                      <w:szCs w:val="24"/>
                    </w:rPr>
                    <w:t>(</w:t>
                  </w:r>
                  <w:r w:rsidRPr="006E0428">
                    <w:rPr>
                      <w:rFonts w:asciiTheme="majorBidi" w:hAnsiTheme="majorBidi" w:cstheme="majorBidi"/>
                      <w:b/>
                      <w:bCs/>
                      <w:iCs/>
                      <w:sz w:val="24"/>
                      <w:szCs w:val="24"/>
                    </w:rPr>
                    <w:t>A-B</w:t>
                  </w:r>
                  <w:r>
                    <w:rPr>
                      <w:rFonts w:asciiTheme="majorBidi" w:hAnsiTheme="majorBidi" w:cstheme="majorBidi"/>
                      <w:b/>
                      <w:bCs/>
                      <w:iCs/>
                      <w:sz w:val="24"/>
                      <w:szCs w:val="24"/>
                    </w:rPr>
                    <w:t>)</w:t>
                  </w:r>
                  <w:r w:rsidRPr="006E0428">
                    <w:rPr>
                      <w:rFonts w:asciiTheme="majorBidi" w:hAnsiTheme="majorBidi" w:cstheme="majorBidi"/>
                      <w:b/>
                      <w:bCs/>
                      <w:iCs/>
                      <w:sz w:val="24"/>
                      <w:szCs w:val="24"/>
                    </w:rPr>
                    <w:t xml:space="preserve">: Fixation des embryons                              </w:t>
                  </w:r>
                </w:p>
              </w:txbxContent>
            </v:textbox>
          </v:shape>
        </w:pict>
      </w:r>
      <w:r w:rsidRPr="00702777">
        <w:rPr>
          <w:noProof/>
          <w:lang w:eastAsia="en-US"/>
        </w:rPr>
        <w:pict>
          <v:shape id="_x0000_s1054" type="#_x0000_t202" style="position:absolute;margin-left:231.4pt;margin-top:.25pt;width:230.4pt;height:15.05pt;z-index:251711488" strokeweight="1pt">
            <v:textbox inset="0,0,0,0">
              <w:txbxContent>
                <w:p w:rsidR="00A84831" w:rsidRPr="006E0428" w:rsidRDefault="00A84831" w:rsidP="002901C7">
                  <w:pPr>
                    <w:rPr>
                      <w:rFonts w:asciiTheme="majorBidi" w:hAnsiTheme="majorBidi" w:cstheme="majorBidi"/>
                      <w:sz w:val="24"/>
                      <w:szCs w:val="24"/>
                    </w:rPr>
                  </w:pPr>
                  <w:r w:rsidRPr="006E0428">
                    <w:rPr>
                      <w:rFonts w:asciiTheme="majorBidi" w:hAnsiTheme="majorBidi" w:cstheme="majorBidi"/>
                      <w:b/>
                      <w:bCs/>
                      <w:iCs/>
                      <w:sz w:val="24"/>
                      <w:szCs w:val="24"/>
                    </w:rPr>
                    <w:t xml:space="preserve">Figure 13 </w:t>
                  </w:r>
                  <w:r>
                    <w:rPr>
                      <w:rFonts w:asciiTheme="majorBidi" w:hAnsiTheme="majorBidi" w:cstheme="majorBidi"/>
                      <w:b/>
                      <w:bCs/>
                      <w:iCs/>
                      <w:sz w:val="24"/>
                      <w:szCs w:val="24"/>
                    </w:rPr>
                    <w:t>(</w:t>
                  </w:r>
                  <w:r w:rsidRPr="006E0428">
                    <w:rPr>
                      <w:rFonts w:asciiTheme="majorBidi" w:hAnsiTheme="majorBidi" w:cstheme="majorBidi"/>
                      <w:b/>
                      <w:bCs/>
                      <w:iCs/>
                      <w:sz w:val="24"/>
                      <w:szCs w:val="24"/>
                    </w:rPr>
                    <w:t>A-B</w:t>
                  </w:r>
                  <w:r>
                    <w:rPr>
                      <w:rFonts w:asciiTheme="majorBidi" w:hAnsiTheme="majorBidi" w:cstheme="majorBidi"/>
                      <w:b/>
                      <w:bCs/>
                      <w:iCs/>
                      <w:sz w:val="24"/>
                      <w:szCs w:val="24"/>
                    </w:rPr>
                    <w:t>)</w:t>
                  </w:r>
                  <w:r w:rsidRPr="006E0428">
                    <w:rPr>
                      <w:rFonts w:asciiTheme="majorBidi" w:hAnsiTheme="majorBidi" w:cstheme="majorBidi"/>
                      <w:b/>
                      <w:bCs/>
                      <w:iCs/>
                      <w:sz w:val="24"/>
                      <w:szCs w:val="24"/>
                    </w:rPr>
                    <w:t xml:space="preserve"> : lavage et déshydratation.                                   </w:t>
                  </w:r>
                </w:p>
              </w:txbxContent>
            </v:textbox>
          </v:shape>
        </w:pict>
      </w:r>
      <w:r w:rsidR="002901C7" w:rsidRPr="0090412A">
        <w:rPr>
          <w:rFonts w:asciiTheme="majorBidi" w:hAnsiTheme="majorBidi" w:cstheme="majorBidi"/>
          <w:b/>
          <w:bCs/>
          <w:iCs/>
          <w:noProof/>
          <w:sz w:val="24"/>
          <w:szCs w:val="24"/>
        </w:rPr>
        <w:t xml:space="preserve">  </w:t>
      </w:r>
    </w:p>
    <w:p w:rsidR="002901C7" w:rsidRPr="0090412A" w:rsidRDefault="00661FD0" w:rsidP="002901C7">
      <w:pPr>
        <w:spacing w:after="0" w:line="240" w:lineRule="auto"/>
        <w:rPr>
          <w:rFonts w:asciiTheme="majorBidi" w:hAnsiTheme="majorBidi" w:cstheme="majorBidi"/>
          <w:b/>
          <w:bCs/>
          <w:iCs/>
          <w:noProof/>
          <w:sz w:val="24"/>
          <w:szCs w:val="24"/>
        </w:rPr>
      </w:pPr>
      <w:r>
        <w:rPr>
          <w:rFonts w:asciiTheme="majorBidi" w:hAnsiTheme="majorBidi" w:cstheme="majorBidi"/>
          <w:b/>
          <w:bCs/>
          <w:iCs/>
          <w:noProof/>
          <w:sz w:val="24"/>
          <w:szCs w:val="24"/>
        </w:rPr>
        <w:drawing>
          <wp:anchor distT="0" distB="0" distL="114300" distR="114300" simplePos="0" relativeHeight="251707392" behindDoc="0" locked="0" layoutInCell="1" allowOverlap="1">
            <wp:simplePos x="0" y="0"/>
            <wp:positionH relativeFrom="column">
              <wp:posOffset>2932943</wp:posOffset>
            </wp:positionH>
            <wp:positionV relativeFrom="paragraph">
              <wp:posOffset>81413</wp:posOffset>
            </wp:positionV>
            <wp:extent cx="2847606" cy="1127834"/>
            <wp:effectExtent l="19050" t="19050" r="9894" b="15166"/>
            <wp:wrapNone/>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847606" cy="1127834"/>
                    </a:xfrm>
                    <a:prstGeom prst="rect">
                      <a:avLst/>
                    </a:prstGeom>
                    <a:noFill/>
                    <a:ln w="9525">
                      <a:solidFill>
                        <a:schemeClr val="accent1"/>
                      </a:solidFill>
                      <a:miter lim="800000"/>
                      <a:headEnd/>
                      <a:tailEnd/>
                    </a:ln>
                  </pic:spPr>
                </pic:pic>
              </a:graphicData>
            </a:graphic>
          </wp:anchor>
        </w:drawing>
      </w:r>
      <w:r>
        <w:rPr>
          <w:rFonts w:asciiTheme="majorBidi" w:hAnsiTheme="majorBidi" w:cstheme="majorBidi"/>
          <w:b/>
          <w:bCs/>
          <w:iCs/>
          <w:noProof/>
          <w:sz w:val="24"/>
          <w:szCs w:val="24"/>
        </w:rPr>
        <w:drawing>
          <wp:anchor distT="0" distB="0" distL="114300" distR="114300" simplePos="0" relativeHeight="251706368" behindDoc="0" locked="0" layoutInCell="1" allowOverlap="1">
            <wp:simplePos x="0" y="0"/>
            <wp:positionH relativeFrom="column">
              <wp:posOffset>171879</wp:posOffset>
            </wp:positionH>
            <wp:positionV relativeFrom="paragraph">
              <wp:posOffset>81413</wp:posOffset>
            </wp:positionV>
            <wp:extent cx="2509904" cy="1133859"/>
            <wp:effectExtent l="19050" t="19050" r="23746" b="28191"/>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904" cy="1133859"/>
                    </a:xfrm>
                    <a:prstGeom prst="rect">
                      <a:avLst/>
                    </a:prstGeom>
                    <a:noFill/>
                    <a:ln w="9525">
                      <a:solidFill>
                        <a:schemeClr val="tx1"/>
                      </a:solidFill>
                    </a:ln>
                  </pic:spPr>
                </pic:pic>
              </a:graphicData>
            </a:graphic>
          </wp:anchor>
        </w:drawing>
      </w: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tabs>
          <w:tab w:val="left" w:pos="6096"/>
        </w:tabs>
        <w:jc w:val="center"/>
        <w:rPr>
          <w:rFonts w:asciiTheme="majorBidi" w:hAnsiTheme="majorBidi" w:cstheme="majorBidi"/>
          <w:iCs/>
          <w:noProof/>
          <w:sz w:val="24"/>
          <w:szCs w:val="24"/>
        </w:rPr>
      </w:pPr>
    </w:p>
    <w:p w:rsidR="002901C7" w:rsidRPr="0090412A" w:rsidRDefault="00661FD0" w:rsidP="002901C7">
      <w:pPr>
        <w:tabs>
          <w:tab w:val="left" w:pos="6096"/>
        </w:tabs>
        <w:jc w:val="center"/>
        <w:rPr>
          <w:rFonts w:asciiTheme="majorBidi" w:hAnsiTheme="majorBidi" w:cstheme="majorBidi"/>
          <w:iCs/>
          <w:noProof/>
          <w:sz w:val="24"/>
          <w:szCs w:val="24"/>
        </w:rPr>
      </w:pPr>
      <w:r w:rsidRPr="00702777">
        <w:rPr>
          <w:noProof/>
          <w:lang w:eastAsia="en-US"/>
        </w:rPr>
        <w:pict>
          <v:shape id="_x0000_s1057" type="#_x0000_t202" style="position:absolute;left:0;text-align:left;margin-left:11.25pt;margin-top:4.7pt;width:197.9pt;height:30.85pt;z-index:251714560" strokeweight="1pt">
            <v:textbox inset="0,0,0,0">
              <w:txbxContent>
                <w:p w:rsidR="00A84831" w:rsidRPr="006E0428" w:rsidRDefault="00A84831" w:rsidP="002901C7">
                  <w:pPr>
                    <w:rPr>
                      <w:rFonts w:asciiTheme="majorBidi" w:hAnsiTheme="majorBidi" w:cstheme="majorBidi"/>
                      <w:b/>
                      <w:bCs/>
                      <w:iCs/>
                      <w:sz w:val="24"/>
                      <w:szCs w:val="24"/>
                    </w:rPr>
                  </w:pPr>
                  <w:r w:rsidRPr="006E0428">
                    <w:rPr>
                      <w:rFonts w:asciiTheme="majorBidi" w:hAnsiTheme="majorBidi" w:cstheme="majorBidi"/>
                      <w:b/>
                      <w:bCs/>
                      <w:iCs/>
                      <w:sz w:val="24"/>
                      <w:szCs w:val="24"/>
                    </w:rPr>
                    <w:t xml:space="preserve">Figure 14 : Confection de blocs                           </w:t>
                  </w:r>
                </w:p>
              </w:txbxContent>
            </v:textbox>
          </v:shape>
        </w:pict>
      </w:r>
      <w:r w:rsidRPr="00702777">
        <w:rPr>
          <w:noProof/>
          <w:lang w:eastAsia="en-US"/>
        </w:rPr>
        <w:pict>
          <v:shape id="_x0000_s1058" type="#_x0000_t202" style="position:absolute;left:0;text-align:left;margin-left:231.4pt;margin-top:4.7pt;width:204.65pt;height:30.85pt;z-index:251715584" strokeweight="1pt">
            <v:textbox inset="0,0,0,0">
              <w:txbxContent>
                <w:p w:rsidR="00A84831" w:rsidRPr="006E0428" w:rsidRDefault="00A84831" w:rsidP="002901C7">
                  <w:pPr>
                    <w:spacing w:line="240" w:lineRule="auto"/>
                    <w:jc w:val="center"/>
                    <w:rPr>
                      <w:rFonts w:asciiTheme="majorBidi" w:hAnsiTheme="majorBidi" w:cstheme="majorBidi"/>
                      <w:b/>
                      <w:bCs/>
                      <w:iCs/>
                      <w:sz w:val="24"/>
                      <w:szCs w:val="24"/>
                    </w:rPr>
                  </w:pPr>
                  <w:r>
                    <w:rPr>
                      <w:rFonts w:asciiTheme="majorBidi" w:hAnsiTheme="majorBidi" w:cstheme="majorBidi"/>
                      <w:b/>
                      <w:bCs/>
                      <w:iCs/>
                      <w:sz w:val="24"/>
                      <w:szCs w:val="24"/>
                    </w:rPr>
                    <w:t xml:space="preserve">Figure </w:t>
                  </w:r>
                  <w:r w:rsidRPr="006E0428">
                    <w:rPr>
                      <w:rFonts w:asciiTheme="majorBidi" w:hAnsiTheme="majorBidi" w:cstheme="majorBidi"/>
                      <w:b/>
                      <w:bCs/>
                      <w:iCs/>
                      <w:sz w:val="24"/>
                      <w:szCs w:val="24"/>
                    </w:rPr>
                    <w:t xml:space="preserve">15 : Réalisation des coupes sur microtome </w:t>
                  </w:r>
                  <w:proofErr w:type="spellStart"/>
                  <w:r w:rsidRPr="006E0428">
                    <w:rPr>
                      <w:rFonts w:asciiTheme="majorBidi" w:hAnsiTheme="majorBidi" w:cstheme="majorBidi"/>
                      <w:b/>
                      <w:bCs/>
                      <w:iCs/>
                      <w:sz w:val="24"/>
                      <w:szCs w:val="24"/>
                    </w:rPr>
                    <w:t>Leica</w:t>
                  </w:r>
                  <w:proofErr w:type="spellEnd"/>
                  <w:r w:rsidRPr="006E0428">
                    <w:rPr>
                      <w:rFonts w:asciiTheme="majorBidi" w:hAnsiTheme="majorBidi" w:cstheme="majorBidi"/>
                      <w:b/>
                      <w:bCs/>
                      <w:iCs/>
                      <w:sz w:val="24"/>
                      <w:szCs w:val="24"/>
                    </w:rPr>
                    <w:t xml:space="preserve"> et </w:t>
                  </w:r>
                  <w:r>
                    <w:rPr>
                      <w:rFonts w:asciiTheme="majorBidi" w:hAnsiTheme="majorBidi" w:cstheme="majorBidi"/>
                      <w:b/>
                      <w:bCs/>
                      <w:iCs/>
                      <w:sz w:val="24"/>
                      <w:szCs w:val="24"/>
                    </w:rPr>
                    <w:t>étalement</w:t>
                  </w:r>
                  <w:r w:rsidRPr="006E0428">
                    <w:rPr>
                      <w:rFonts w:asciiTheme="majorBidi" w:hAnsiTheme="majorBidi" w:cstheme="majorBidi"/>
                      <w:b/>
                      <w:bCs/>
                      <w:iCs/>
                      <w:sz w:val="24"/>
                      <w:szCs w:val="24"/>
                    </w:rPr>
                    <w:t>.</w:t>
                  </w:r>
                </w:p>
                <w:p w:rsidR="00A84831" w:rsidRPr="006E0428" w:rsidRDefault="00A84831" w:rsidP="002901C7">
                  <w:pPr>
                    <w:spacing w:line="240" w:lineRule="auto"/>
                    <w:jc w:val="center"/>
                  </w:pPr>
                </w:p>
              </w:txbxContent>
            </v:textbox>
          </v:shape>
        </w:pict>
      </w:r>
    </w:p>
    <w:p w:rsidR="002901C7" w:rsidRPr="0090412A" w:rsidRDefault="00661FD0" w:rsidP="002901C7">
      <w:pPr>
        <w:tabs>
          <w:tab w:val="left" w:pos="6096"/>
        </w:tabs>
        <w:jc w:val="center"/>
        <w:rPr>
          <w:rFonts w:asciiTheme="majorBidi" w:hAnsiTheme="majorBidi" w:cstheme="majorBidi"/>
          <w:iCs/>
          <w:noProof/>
          <w:sz w:val="24"/>
          <w:szCs w:val="24"/>
        </w:rPr>
      </w:pPr>
      <w:r>
        <w:rPr>
          <w:rFonts w:asciiTheme="majorBidi" w:hAnsiTheme="majorBidi" w:cstheme="majorBidi"/>
          <w:iCs/>
          <w:noProof/>
          <w:sz w:val="24"/>
          <w:szCs w:val="24"/>
        </w:rPr>
        <w:drawing>
          <wp:anchor distT="0" distB="0" distL="114300" distR="114300" simplePos="0" relativeHeight="251708416" behindDoc="0" locked="0" layoutInCell="1" allowOverlap="1">
            <wp:simplePos x="0" y="0"/>
            <wp:positionH relativeFrom="column">
              <wp:posOffset>2844800</wp:posOffset>
            </wp:positionH>
            <wp:positionV relativeFrom="paragraph">
              <wp:posOffset>182880</wp:posOffset>
            </wp:positionV>
            <wp:extent cx="1262380" cy="1217295"/>
            <wp:effectExtent l="19050" t="19050" r="13970" b="20955"/>
            <wp:wrapNone/>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1262380" cy="1217295"/>
                    </a:xfrm>
                    <a:prstGeom prst="rect">
                      <a:avLst/>
                    </a:prstGeom>
                    <a:noFill/>
                    <a:ln w="9525">
                      <a:solidFill>
                        <a:schemeClr val="tx1"/>
                      </a:solidFill>
                      <a:miter lim="800000"/>
                      <a:headEnd/>
                      <a:tailEnd/>
                    </a:ln>
                  </pic:spPr>
                </pic:pic>
              </a:graphicData>
            </a:graphic>
          </wp:anchor>
        </w:drawing>
      </w:r>
      <w:r>
        <w:rPr>
          <w:rFonts w:asciiTheme="majorBidi" w:hAnsiTheme="majorBidi" w:cstheme="majorBidi"/>
          <w:iCs/>
          <w:noProof/>
          <w:sz w:val="24"/>
          <w:szCs w:val="24"/>
        </w:rPr>
        <w:drawing>
          <wp:anchor distT="0" distB="0" distL="114300" distR="114300" simplePos="0" relativeHeight="251710464" behindDoc="0" locked="0" layoutInCell="1" allowOverlap="1">
            <wp:simplePos x="0" y="0"/>
            <wp:positionH relativeFrom="column">
              <wp:posOffset>4423410</wp:posOffset>
            </wp:positionH>
            <wp:positionV relativeFrom="paragraph">
              <wp:posOffset>183515</wp:posOffset>
            </wp:positionV>
            <wp:extent cx="1358265" cy="1218565"/>
            <wp:effectExtent l="19050" t="19050" r="13335" b="19685"/>
            <wp:wrapNone/>
            <wp:docPr id="7"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cope.png"/>
                    <pic:cNvPicPr/>
                  </pic:nvPicPr>
                  <pic:blipFill>
                    <a:blip r:embed="rId62" cstate="print"/>
                    <a:stretch>
                      <a:fillRect/>
                    </a:stretch>
                  </pic:blipFill>
                  <pic:spPr>
                    <a:xfrm>
                      <a:off x="0" y="0"/>
                      <a:ext cx="1358265" cy="1218565"/>
                    </a:xfrm>
                    <a:prstGeom prst="rect">
                      <a:avLst/>
                    </a:prstGeom>
                    <a:ln w="9525">
                      <a:solidFill>
                        <a:schemeClr val="tx1"/>
                      </a:solidFill>
                    </a:ln>
                  </pic:spPr>
                </pic:pic>
              </a:graphicData>
            </a:graphic>
          </wp:anchor>
        </w:drawing>
      </w:r>
      <w:r>
        <w:rPr>
          <w:rFonts w:asciiTheme="majorBidi" w:hAnsiTheme="majorBidi" w:cstheme="majorBidi"/>
          <w:iCs/>
          <w:noProof/>
          <w:sz w:val="24"/>
          <w:szCs w:val="24"/>
        </w:rPr>
        <w:drawing>
          <wp:anchor distT="0" distB="0" distL="114300" distR="114300" simplePos="0" relativeHeight="251709440" behindDoc="0" locked="0" layoutInCell="1" allowOverlap="1">
            <wp:simplePos x="0" y="0"/>
            <wp:positionH relativeFrom="column">
              <wp:posOffset>171878</wp:posOffset>
            </wp:positionH>
            <wp:positionV relativeFrom="paragraph">
              <wp:posOffset>184504</wp:posOffset>
            </wp:positionV>
            <wp:extent cx="2518159" cy="1230822"/>
            <wp:effectExtent l="19050" t="19050" r="15491" b="26478"/>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2518159" cy="1230822"/>
                    </a:xfrm>
                    <a:prstGeom prst="rect">
                      <a:avLst/>
                    </a:prstGeom>
                    <a:noFill/>
                    <a:ln w="9525">
                      <a:solidFill>
                        <a:schemeClr val="tx1"/>
                      </a:solidFill>
                      <a:miter lim="800000"/>
                      <a:headEnd/>
                      <a:tailEnd/>
                    </a:ln>
                  </pic:spPr>
                </pic:pic>
              </a:graphicData>
            </a:graphic>
          </wp:anchor>
        </w:drawing>
      </w:r>
      <w:r w:rsidR="002901C7" w:rsidRPr="0090412A">
        <w:rPr>
          <w:rFonts w:asciiTheme="majorBidi" w:hAnsiTheme="majorBidi" w:cstheme="majorBidi"/>
          <w:iCs/>
          <w:noProof/>
          <w:sz w:val="24"/>
          <w:szCs w:val="24"/>
        </w:rPr>
        <w:t xml:space="preserve">                                             </w:t>
      </w:r>
    </w:p>
    <w:p w:rsidR="002901C7" w:rsidRPr="0090412A" w:rsidRDefault="002901C7" w:rsidP="002901C7">
      <w:pPr>
        <w:tabs>
          <w:tab w:val="left" w:pos="6096"/>
        </w:tabs>
        <w:jc w:val="center"/>
        <w:rPr>
          <w:rFonts w:asciiTheme="majorBidi" w:hAnsiTheme="majorBidi" w:cstheme="majorBidi"/>
          <w:iCs/>
          <w:noProof/>
          <w:sz w:val="24"/>
          <w:szCs w:val="24"/>
        </w:rPr>
      </w:pPr>
    </w:p>
    <w:p w:rsidR="002901C7" w:rsidRPr="0090412A" w:rsidRDefault="002901C7" w:rsidP="002901C7">
      <w:pPr>
        <w:tabs>
          <w:tab w:val="left" w:pos="6096"/>
        </w:tabs>
        <w:jc w:val="center"/>
        <w:rPr>
          <w:rFonts w:asciiTheme="majorBidi" w:hAnsiTheme="majorBidi" w:cstheme="majorBidi"/>
          <w:iCs/>
          <w:noProof/>
          <w:sz w:val="24"/>
          <w:szCs w:val="24"/>
        </w:rPr>
      </w:pPr>
      <w:r w:rsidRPr="0090412A">
        <w:rPr>
          <w:rFonts w:asciiTheme="majorBidi" w:hAnsiTheme="majorBidi" w:cstheme="majorBidi"/>
          <w:iCs/>
          <w:noProof/>
          <w:sz w:val="24"/>
          <w:szCs w:val="24"/>
        </w:rPr>
        <w:t xml:space="preserve">                        </w:t>
      </w:r>
    </w:p>
    <w:p w:rsidR="002901C7" w:rsidRPr="0090412A" w:rsidRDefault="00702777" w:rsidP="002901C7">
      <w:pPr>
        <w:tabs>
          <w:tab w:val="left" w:pos="6096"/>
        </w:tabs>
        <w:jc w:val="center"/>
        <w:rPr>
          <w:rFonts w:asciiTheme="majorBidi" w:hAnsiTheme="majorBidi" w:cstheme="majorBidi"/>
          <w:iCs/>
          <w:noProof/>
          <w:sz w:val="24"/>
          <w:szCs w:val="24"/>
        </w:rPr>
      </w:pPr>
      <w:r w:rsidRPr="00702777">
        <w:rPr>
          <w:noProof/>
          <w:lang w:eastAsia="en-US"/>
        </w:rPr>
        <w:pict>
          <v:shape id="_x0000_s1059" type="#_x0000_t202" style="position:absolute;left:0;text-align:left;margin-left:11.25pt;margin-top:37.65pt;width:445.55pt;height:32.1pt;z-index:251716608" strokeweight="1pt">
            <v:textbox inset="0,0,0,0">
              <w:txbxContent>
                <w:p w:rsidR="00A84831" w:rsidRPr="006E0428" w:rsidRDefault="00A84831" w:rsidP="002901C7">
                  <w:pPr>
                    <w:pStyle w:val="Lgende"/>
                    <w:jc w:val="center"/>
                    <w:rPr>
                      <w:rFonts w:asciiTheme="majorBidi" w:hAnsiTheme="majorBidi" w:cstheme="majorBidi"/>
                      <w:iCs/>
                      <w:color w:val="auto"/>
                      <w:sz w:val="24"/>
                      <w:szCs w:val="24"/>
                    </w:rPr>
                  </w:pPr>
                  <w:r w:rsidRPr="006E0428">
                    <w:rPr>
                      <w:rFonts w:asciiTheme="majorBidi" w:hAnsiTheme="majorBidi" w:cstheme="majorBidi"/>
                      <w:iCs/>
                      <w:color w:val="auto"/>
                      <w:sz w:val="24"/>
                      <w:szCs w:val="24"/>
                    </w:rPr>
                    <w:t>Figure 16 : Etapes de : coloration, montage et observation des lames au Microscope photonique ZEISS muni d’un appareil photo numérique.</w:t>
                  </w:r>
                </w:p>
                <w:p w:rsidR="00A84831" w:rsidRPr="00B357D9" w:rsidRDefault="00A84831" w:rsidP="002901C7">
                  <w:pPr>
                    <w:pStyle w:val="Lgende"/>
                    <w:jc w:val="center"/>
                    <w:rPr>
                      <w:rFonts w:asciiTheme="majorBidi" w:hAnsiTheme="majorBidi" w:cstheme="majorBidi"/>
                      <w:iCs/>
                      <w:noProof/>
                      <w:sz w:val="24"/>
                      <w:szCs w:val="24"/>
                    </w:rPr>
                  </w:pPr>
                </w:p>
              </w:txbxContent>
            </v:textbox>
          </v:shape>
        </w:pict>
      </w:r>
      <w:r w:rsidR="002901C7" w:rsidRPr="0090412A">
        <w:rPr>
          <w:rFonts w:asciiTheme="majorBidi" w:hAnsiTheme="majorBidi" w:cstheme="majorBidi"/>
          <w:iCs/>
          <w:noProof/>
          <w:sz w:val="24"/>
          <w:szCs w:val="24"/>
        </w:rPr>
        <w:t xml:space="preserve">         </w:t>
      </w:r>
    </w:p>
    <w:p w:rsidR="004C0F3D" w:rsidRDefault="004C0F3D" w:rsidP="004C0F3D">
      <w:pPr>
        <w:autoSpaceDE w:val="0"/>
        <w:autoSpaceDN w:val="0"/>
        <w:adjustRightInd w:val="0"/>
        <w:spacing w:after="0" w:line="240" w:lineRule="auto"/>
        <w:jc w:val="mediumKashida"/>
        <w:rPr>
          <w:rFonts w:asciiTheme="majorBidi" w:hAnsiTheme="majorBidi" w:cstheme="majorBidi"/>
          <w:sz w:val="24"/>
          <w:szCs w:val="24"/>
        </w:rPr>
      </w:pPr>
    </w:p>
    <w:p w:rsidR="004C0F3D" w:rsidRPr="00D93C4B" w:rsidRDefault="004C0F3D" w:rsidP="004C0F3D">
      <w:pPr>
        <w:autoSpaceDE w:val="0"/>
        <w:autoSpaceDN w:val="0"/>
        <w:adjustRightInd w:val="0"/>
        <w:spacing w:after="0" w:line="240" w:lineRule="auto"/>
        <w:jc w:val="mediumKashida"/>
        <w:rPr>
          <w:rFonts w:asciiTheme="majorBidi" w:hAnsiTheme="majorBidi" w:cstheme="majorBidi"/>
          <w:sz w:val="24"/>
          <w:szCs w:val="24"/>
        </w:rPr>
        <w:sectPr w:rsidR="004C0F3D" w:rsidRPr="00D93C4B" w:rsidSect="00A84831">
          <w:headerReference w:type="default" r:id="rId64"/>
          <w:footerReference w:type="default" r:id="rId65"/>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5"/>
          <w:cols w:space="708"/>
          <w:docGrid w:linePitch="360"/>
        </w:sectPr>
      </w:pPr>
    </w:p>
    <w:p w:rsidR="004C0F3D" w:rsidRPr="007F62CD" w:rsidRDefault="004C0F3D" w:rsidP="004C0F3D">
      <w:pPr>
        <w:spacing w:line="240" w:lineRule="auto"/>
        <w:rPr>
          <w:rFonts w:asciiTheme="majorBidi" w:hAnsiTheme="majorBidi" w:cstheme="majorBidi"/>
          <w:sz w:val="26"/>
          <w:szCs w:val="26"/>
        </w:rPr>
      </w:pPr>
    </w:p>
    <w:p w:rsidR="004C0F3D" w:rsidRPr="00D62773" w:rsidRDefault="004C0F3D" w:rsidP="004C0F3D">
      <w:pPr>
        <w:pStyle w:val="paragraphseparator"/>
        <w:jc w:val="both"/>
      </w:pPr>
      <w:r>
        <w:t> </w:t>
      </w:r>
    </w:p>
    <w:p w:rsidR="004C0F3D" w:rsidRDefault="004C0F3D" w:rsidP="004C0F3D">
      <w:pPr>
        <w:pStyle w:val="paragraphseparator"/>
        <w:jc w:val="both"/>
      </w:pPr>
    </w:p>
    <w:p w:rsidR="004C0F3D" w:rsidRDefault="004C0F3D" w:rsidP="004C0F3D">
      <w:pPr>
        <w:pStyle w:val="paragraphseparator"/>
        <w:jc w:val="both"/>
      </w:pPr>
    </w:p>
    <w:p w:rsidR="004C0F3D" w:rsidRDefault="004C0F3D" w:rsidP="004C0F3D">
      <w:pPr>
        <w:pStyle w:val="NormalWeb"/>
        <w:spacing w:before="0" w:beforeAutospacing="0" w:after="0" w:afterAutospacing="0"/>
      </w:pPr>
      <w:r>
        <w:br/>
      </w:r>
    </w:p>
    <w:p w:rsidR="004C0F3D" w:rsidRDefault="004C0F3D" w:rsidP="004C0F3D">
      <w:pPr>
        <w:pStyle w:val="paragraphseparator"/>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center"/>
        <w:rPr>
          <w:rFonts w:ascii="Algerian" w:hAnsi="Algerian" w:cstheme="majorBidi"/>
          <w:sz w:val="96"/>
          <w:szCs w:val="96"/>
        </w:rPr>
      </w:pPr>
    </w:p>
    <w:p w:rsidR="004C0F3D" w:rsidRPr="000B3681" w:rsidRDefault="00702777"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49" type="#_x0000_t50" style="position:absolute;left:0;text-align:left;margin-left:123.4pt;margin-top:321.4pt;width:260.25pt;height:100.15pt;z-index:251696128;visibility:visible;mso-position-horizontal-relative:margin;mso-position-vertical-relative:margin;mso-width-relative:margin;mso-height-relative:margin;v-text-anchor:middle" adj="-4561,22225,-498,1941"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49">
              <w:txbxContent>
                <w:p w:rsidR="00A84831" w:rsidRPr="00CC6D92" w:rsidRDefault="00A84831"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III</w:t>
                  </w:r>
                </w:p>
                <w:p w:rsidR="00A84831" w:rsidRPr="00B00C7D" w:rsidRDefault="00A84831" w:rsidP="006D3FED">
                  <w:pPr>
                    <w:jc w:val="center"/>
                    <w:rPr>
                      <w:rFonts w:ascii="Times New Roman" w:hAnsi="Times New Roman" w:cs="Times New Roman"/>
                      <w:b/>
                      <w:i/>
                      <w:color w:val="FF0000"/>
                      <w:sz w:val="44"/>
                    </w:rPr>
                  </w:pPr>
                  <w:r>
                    <w:rPr>
                      <w:rFonts w:ascii="Times New Roman" w:hAnsi="Times New Roman" w:cs="Times New Roman"/>
                      <w:b/>
                      <w:i/>
                      <w:sz w:val="44"/>
                    </w:rPr>
                    <w:t>Résultats</w:t>
                  </w:r>
                </w:p>
                <w:p w:rsidR="00A84831" w:rsidRDefault="00A84831" w:rsidP="006D3FED">
                  <w:pPr>
                    <w:jc w:val="center"/>
                  </w:pPr>
                </w:p>
              </w:txbxContent>
            </v:textbox>
            <o:callout v:ext="edit" minusy="t"/>
            <w10:wrap type="square" anchorx="margin" anchory="margin"/>
          </v:shape>
        </w:pict>
      </w: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sectPr w:rsidR="004C0F3D" w:rsidSect="00A84831">
          <w:headerReference w:type="default" r:id="rId66"/>
          <w:footerReference w:type="default" r:id="rId67"/>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1"/>
          <w:cols w:space="708"/>
          <w:docGrid w:linePitch="360"/>
        </w:sectPr>
      </w:pPr>
    </w:p>
    <w:p w:rsidR="00F374C4" w:rsidRPr="004D6540" w:rsidRDefault="00F374C4" w:rsidP="00F374C4">
      <w:pPr>
        <w:spacing w:after="0"/>
        <w:jc w:val="both"/>
        <w:rPr>
          <w:rFonts w:ascii="Times New Roman" w:hAnsi="Times New Roman" w:cs="Times New Roman"/>
          <w:sz w:val="24"/>
          <w:szCs w:val="24"/>
        </w:rPr>
      </w:pPr>
      <w:r w:rsidRPr="004D6540">
        <w:rPr>
          <w:rFonts w:ascii="Times New Roman" w:hAnsi="Times New Roman" w:cs="Times New Roman"/>
          <w:sz w:val="24"/>
          <w:szCs w:val="24"/>
        </w:rPr>
        <w:lastRenderedPageBreak/>
        <w:t>Les résultats sont obtenus à partir des  lames observées au microscope photonique correspondent aux différentes coupes réalisées sur les embryons de souris (</w:t>
      </w:r>
      <w:r w:rsidRPr="004D6540">
        <w:rPr>
          <w:rFonts w:ascii="Times New Roman" w:hAnsi="Times New Roman" w:cs="Times New Roman"/>
          <w:i/>
          <w:iCs/>
          <w:sz w:val="24"/>
          <w:szCs w:val="24"/>
        </w:rPr>
        <w:t xml:space="preserve">Mus </w:t>
      </w:r>
      <w:proofErr w:type="spellStart"/>
      <w:r w:rsidRPr="004D6540">
        <w:rPr>
          <w:rFonts w:ascii="Times New Roman" w:hAnsi="Times New Roman" w:cs="Times New Roman"/>
          <w:i/>
          <w:iCs/>
          <w:sz w:val="24"/>
          <w:szCs w:val="24"/>
        </w:rPr>
        <w:t>musculus</w:t>
      </w:r>
      <w:proofErr w:type="spellEnd"/>
      <w:r w:rsidRPr="004D6540">
        <w:rPr>
          <w:rFonts w:ascii="Times New Roman" w:hAnsi="Times New Roman" w:cs="Times New Roman"/>
          <w:sz w:val="24"/>
          <w:szCs w:val="24"/>
        </w:rPr>
        <w:t>) d’âges gestationnels ; (09-13), (13-15) et (16-18) et l’âge  adulte (partie antérieure du cou), nous permettant ainsi de distinguer les différents stades de morphogenèse de la glande thyroïde et préciser l’âge exacte des embryons.</w:t>
      </w:r>
      <w:r w:rsidRPr="004D6540">
        <w:rPr>
          <w:noProof/>
        </w:rPr>
        <w:t xml:space="preserve"> </w:t>
      </w:r>
    </w:p>
    <w:p w:rsidR="00F374C4" w:rsidRPr="00F374C4" w:rsidRDefault="00F374C4" w:rsidP="00F374C4">
      <w:pPr>
        <w:spacing w:after="0"/>
        <w:jc w:val="both"/>
        <w:rPr>
          <w:rFonts w:asciiTheme="majorBidi" w:hAnsiTheme="majorBidi" w:cstheme="majorBidi"/>
          <w:b/>
          <w:iCs/>
          <w:sz w:val="28"/>
          <w:szCs w:val="28"/>
        </w:rPr>
      </w:pPr>
      <w:r w:rsidRPr="004D6540">
        <w:rPr>
          <w:rFonts w:asciiTheme="majorBidi" w:hAnsiTheme="majorBidi" w:cstheme="majorBidi"/>
          <w:b/>
          <w:i/>
          <w:noProof/>
          <w:sz w:val="28"/>
          <w:szCs w:val="28"/>
        </w:rPr>
        <w:drawing>
          <wp:anchor distT="0" distB="0" distL="114300" distR="114300" simplePos="0" relativeHeight="251718656" behindDoc="0" locked="0" layoutInCell="1" allowOverlap="1">
            <wp:simplePos x="0" y="0"/>
            <wp:positionH relativeFrom="column">
              <wp:posOffset>4445</wp:posOffset>
            </wp:positionH>
            <wp:positionV relativeFrom="paragraph">
              <wp:posOffset>139065</wp:posOffset>
            </wp:positionV>
            <wp:extent cx="3535680" cy="2837815"/>
            <wp:effectExtent l="19050" t="19050" r="26670" b="19685"/>
            <wp:wrapThrough wrapText="bothSides">
              <wp:wrapPolygon edited="0">
                <wp:start x="-116" y="-145"/>
                <wp:lineTo x="-116" y="21750"/>
                <wp:lineTo x="21763" y="21750"/>
                <wp:lineTo x="21763" y="-145"/>
                <wp:lineTo x="-116" y="-145"/>
              </wp:wrapPolygon>
            </wp:wrapThrough>
            <wp:docPr id="50" name="Picture 11" descr="123.jpg"/>
            <wp:cNvGraphicFramePr/>
            <a:graphic xmlns:a="http://schemas.openxmlformats.org/drawingml/2006/main">
              <a:graphicData uri="http://schemas.openxmlformats.org/drawingml/2006/picture">
                <pic:pic xmlns:pic="http://schemas.openxmlformats.org/drawingml/2006/picture">
                  <pic:nvPicPr>
                    <pic:cNvPr id="2" name="Image 1" descr="123.jpg"/>
                    <pic:cNvPicPr>
                      <a:picLocks noChangeAspect="1"/>
                    </pic:cNvPicPr>
                  </pic:nvPicPr>
                  <pic:blipFill>
                    <a:blip r:embed="rId68" cstate="print">
                      <a:lum contrast="20000"/>
                    </a:blip>
                    <a:stretch>
                      <a:fillRect/>
                    </a:stretch>
                  </pic:blipFill>
                  <pic:spPr>
                    <a:xfrm>
                      <a:off x="0" y="0"/>
                      <a:ext cx="3535680" cy="2837815"/>
                    </a:xfrm>
                    <a:prstGeom prst="rect">
                      <a:avLst/>
                    </a:prstGeom>
                    <a:ln w="19050">
                      <a:solidFill>
                        <a:schemeClr val="tx1"/>
                      </a:solidFill>
                    </a:ln>
                  </pic:spPr>
                </pic:pic>
              </a:graphicData>
            </a:graphic>
          </wp:anchor>
        </w:drawing>
      </w:r>
      <w:r w:rsidRPr="004D6540">
        <w:rPr>
          <w:rFonts w:asciiTheme="majorBidi" w:hAnsiTheme="majorBidi" w:cstheme="majorBidi"/>
          <w:b/>
          <w:i/>
          <w:sz w:val="28"/>
          <w:szCs w:val="28"/>
        </w:rPr>
        <w:t xml:space="preserve"> </w:t>
      </w:r>
    </w:p>
    <w:p w:rsidR="00F374C4" w:rsidRPr="00F374C4" w:rsidRDefault="00F374C4" w:rsidP="00F374C4">
      <w:pPr>
        <w:pStyle w:val="Paragraphedeliste"/>
        <w:numPr>
          <w:ilvl w:val="0"/>
          <w:numId w:val="16"/>
        </w:numPr>
        <w:spacing w:after="0"/>
        <w:jc w:val="both"/>
        <w:rPr>
          <w:rFonts w:asciiTheme="majorBidi" w:hAnsiTheme="majorBidi" w:cstheme="majorBidi"/>
          <w:b/>
          <w:iCs/>
          <w:sz w:val="24"/>
          <w:szCs w:val="24"/>
        </w:rPr>
      </w:pPr>
      <w:r w:rsidRPr="00F374C4">
        <w:rPr>
          <w:rFonts w:asciiTheme="majorBidi" w:hAnsiTheme="majorBidi" w:cstheme="majorBidi"/>
          <w:b/>
          <w:iCs/>
          <w:noProof/>
          <w:sz w:val="24"/>
          <w:szCs w:val="24"/>
        </w:rPr>
        <w:drawing>
          <wp:anchor distT="0" distB="0" distL="114300" distR="114300" simplePos="0" relativeHeight="251727872" behindDoc="0" locked="0" layoutInCell="1" allowOverlap="1">
            <wp:simplePos x="0" y="0"/>
            <wp:positionH relativeFrom="column">
              <wp:posOffset>-3617540</wp:posOffset>
            </wp:positionH>
            <wp:positionV relativeFrom="paragraph">
              <wp:posOffset>113692</wp:posOffset>
            </wp:positionV>
            <wp:extent cx="3310559" cy="2474844"/>
            <wp:effectExtent l="19050" t="0" r="0" b="0"/>
            <wp:wrapNone/>
            <wp:docPr id="51"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325531" y="311464"/>
                      <a:chExt cx="7847439" cy="6345517"/>
                    </a:xfrm>
                  </a:grpSpPr>
                  <a:sp>
                    <a:nvSpPr>
                      <a:cNvPr id="4" name="Rectangle 3"/>
                      <a:cNvSpPr/>
                    </a:nvSpPr>
                    <a:spPr>
                      <a:xfrm>
                        <a:off x="2786050" y="1857364"/>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5" name="ZoneTexte 4"/>
                      <a:cNvSpPr txBox="1"/>
                    </a:nvSpPr>
                    <a:spPr>
                      <a:xfrm>
                        <a:off x="4000496" y="4214818"/>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6" name="ZoneTexte 5"/>
                      <a:cNvSpPr txBox="1"/>
                    </a:nvSpPr>
                    <a:spPr>
                      <a:xfrm>
                        <a:off x="3779911" y="3068960"/>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5" name="ZoneTexte 14"/>
                      <a:cNvSpPr txBox="1"/>
                    </a:nvSpPr>
                    <a:spPr>
                      <a:xfrm>
                        <a:off x="7358082" y="2071678"/>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6" name="ZoneTexte 15"/>
                      <a:cNvSpPr txBox="1"/>
                    </a:nvSpPr>
                    <a:spPr>
                      <a:xfrm>
                        <a:off x="714348" y="607220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cxnSp>
                    <a:nvCxnSpPr>
                      <a:cNvPr id="22" name="Connecteur droit avec flèche 21"/>
                      <a:cNvCxnSpPr/>
                    </a:nvCxnSpPr>
                    <a:spPr>
                      <a:xfrm rot="5400000" flipH="1" flipV="1">
                        <a:off x="5477230" y="5610424"/>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rot="10800000">
                        <a:off x="4357686" y="6000768"/>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8" name="Flèche à quatre pointes 27"/>
                      <a:cNvSpPr/>
                    </a:nvSpPr>
                    <a:spPr>
                      <a:xfrm rot="2744456">
                        <a:off x="314740" y="322255"/>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9" name="Rectangle 18"/>
                      <a:cNvSpPr/>
                    </a:nvSpPr>
                    <a:spPr>
                      <a:xfrm>
                        <a:off x="5143504" y="5857892"/>
                        <a:ext cx="1571636" cy="642942"/>
                      </a:xfrm>
                      <a:prstGeom prst="rect">
                        <a:avLst/>
                      </a:prstGeom>
                      <a:noFill/>
                      <a:ln>
                        <a:noFill/>
                      </a:ln>
                    </a:spPr>
                    <a:txSp>
                      <a:txBody>
                        <a:bodyPr rtlCol="0" anchor="ctr">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3200" b="1" spc="50" dirty="0" smtClean="0">
                              <a:ln w="11430">
                                <a:solidFill>
                                  <a:srgbClr val="00B050"/>
                                </a:solidFill>
                              </a:ln>
                              <a:solidFill>
                                <a:srgbClr val="00B050"/>
                              </a:solidFill>
                              <a:effectLst>
                                <a:outerShdw blurRad="76200" dist="50800" dir="5400000" algn="tl" rotWithShape="0">
                                  <a:srgbClr val="000000">
                                    <a:alpha val="65000"/>
                                  </a:srgbClr>
                                </a:outerShdw>
                              </a:effectLst>
                              <a:latin typeface="Cooper Black" pitchFamily="18" charset="0"/>
                            </a:rPr>
                            <a:t>Tyr V</a:t>
                          </a: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Pr="00F374C4">
        <w:rPr>
          <w:rFonts w:asciiTheme="majorBidi" w:hAnsiTheme="majorBidi" w:cstheme="majorBidi"/>
          <w:b/>
          <w:iCs/>
          <w:sz w:val="24"/>
          <w:szCs w:val="24"/>
        </w:rPr>
        <w:t>Stade E12.5 :</w:t>
      </w:r>
    </w:p>
    <w:p w:rsidR="00F374C4" w:rsidRPr="00F374C4" w:rsidRDefault="00F374C4" w:rsidP="00F374C4">
      <w:pPr>
        <w:spacing w:after="0"/>
        <w:jc w:val="both"/>
        <w:rPr>
          <w:rFonts w:asciiTheme="majorBidi" w:hAnsiTheme="majorBidi" w:cstheme="majorBidi"/>
          <w:b/>
          <w:iCs/>
          <w:sz w:val="24"/>
          <w:szCs w:val="24"/>
        </w:rPr>
      </w:pPr>
      <w:r w:rsidRPr="00F374C4">
        <w:rPr>
          <w:rFonts w:asciiTheme="majorBidi" w:hAnsiTheme="majorBidi" w:cstheme="majorBidi"/>
          <w:b/>
          <w:iCs/>
          <w:sz w:val="24"/>
          <w:szCs w:val="24"/>
        </w:rPr>
        <w:t xml:space="preserve"> Elargissement latéral et migration de l’ébauche thyroïdienne  de sa position médiane  vers la position  pré-trachéale finale.</w:t>
      </w:r>
    </w:p>
    <w:p w:rsidR="00F374C4" w:rsidRPr="004D6540" w:rsidRDefault="00F374C4" w:rsidP="00F374C4">
      <w:pPr>
        <w:spacing w:after="0"/>
        <w:jc w:val="both"/>
        <w:rPr>
          <w:rFonts w:asciiTheme="majorBidi" w:hAnsiTheme="majorBidi" w:cstheme="majorBidi"/>
          <w:b/>
          <w:i/>
          <w:sz w:val="28"/>
          <w:szCs w:val="28"/>
        </w:rPr>
      </w:pPr>
    </w:p>
    <w:p w:rsidR="00F374C4" w:rsidRPr="004D6540" w:rsidRDefault="00F374C4" w:rsidP="00F374C4">
      <w:pPr>
        <w:jc w:val="both"/>
        <w:rPr>
          <w:rStyle w:val="hps"/>
        </w:rPr>
      </w:pPr>
      <w:proofErr w:type="spellStart"/>
      <w:r w:rsidRPr="004D6540">
        <w:rPr>
          <w:rFonts w:ascii="Times New Roman" w:hAnsi="Times New Roman" w:cs="Times New Roman"/>
          <w:b/>
          <w:bCs/>
          <w:iCs/>
          <w:sz w:val="24"/>
        </w:rPr>
        <w:t>Abrév</w:t>
      </w:r>
      <w:proofErr w:type="spellEnd"/>
      <w:r w:rsidRPr="004D6540">
        <w:rPr>
          <w:rFonts w:ascii="Times New Roman" w:hAnsi="Times New Roman" w:cs="Times New Roman"/>
          <w:b/>
          <w:bCs/>
          <w:iCs/>
          <w:sz w:val="24"/>
        </w:rPr>
        <w:t> :</w:t>
      </w:r>
      <w:r w:rsidRPr="004D6540">
        <w:rPr>
          <w:rFonts w:ascii="Times New Roman" w:hAnsi="Times New Roman" w:cs="Times New Roman"/>
          <w:bCs/>
          <w:iCs/>
          <w:sz w:val="24"/>
        </w:rPr>
        <w:t xml:space="preserve"> </w:t>
      </w:r>
      <w:proofErr w:type="spellStart"/>
      <w:r w:rsidRPr="004D6540">
        <w:rPr>
          <w:rStyle w:val="hps"/>
          <w:rFonts w:ascii="Times New Roman" w:hAnsi="Times New Roman" w:cs="Times New Roman"/>
          <w:sz w:val="24"/>
        </w:rPr>
        <w:t>Oesophage</w:t>
      </w:r>
      <w:proofErr w:type="spellEnd"/>
      <w:r w:rsidRPr="004D6540">
        <w:rPr>
          <w:rFonts w:ascii="Times New Roman" w:hAnsi="Times New Roman" w:cs="Times New Roman"/>
          <w:sz w:val="24"/>
        </w:rPr>
        <w:t xml:space="preserve"> </w:t>
      </w:r>
      <w:r w:rsidRPr="004D6540">
        <w:rPr>
          <w:rStyle w:val="hps"/>
          <w:rFonts w:ascii="Times New Roman" w:hAnsi="Times New Roman" w:cs="Times New Roman"/>
          <w:sz w:val="24"/>
        </w:rPr>
        <w:t>(</w:t>
      </w:r>
      <w:proofErr w:type="spellStart"/>
      <w:r w:rsidRPr="004D6540">
        <w:rPr>
          <w:rFonts w:ascii="Times New Roman" w:hAnsi="Times New Roman" w:cs="Times New Roman"/>
          <w:sz w:val="24"/>
        </w:rPr>
        <w:t>Oes</w:t>
      </w:r>
      <w:proofErr w:type="spellEnd"/>
      <w:r w:rsidRPr="004D6540">
        <w:rPr>
          <w:rFonts w:ascii="Times New Roman" w:hAnsi="Times New Roman" w:cs="Times New Roman"/>
          <w:sz w:val="24"/>
        </w:rPr>
        <w:t xml:space="preserve">), </w:t>
      </w:r>
      <w:r w:rsidRPr="004D6540">
        <w:rPr>
          <w:rStyle w:val="hps"/>
          <w:rFonts w:ascii="Times New Roman" w:hAnsi="Times New Roman" w:cs="Times New Roman"/>
          <w:sz w:val="24"/>
        </w:rPr>
        <w:t xml:space="preserve">les 2 </w:t>
      </w:r>
      <w:r w:rsidRPr="004D6540">
        <w:rPr>
          <w:rFonts w:ascii="Times New Roman" w:hAnsi="Times New Roman" w:cs="Times New Roman"/>
          <w:sz w:val="24"/>
        </w:rPr>
        <w:t xml:space="preserve"> </w:t>
      </w:r>
      <w:r w:rsidRPr="004D6540">
        <w:rPr>
          <w:rStyle w:val="hps"/>
          <w:rFonts w:ascii="Times New Roman" w:hAnsi="Times New Roman" w:cs="Times New Roman"/>
          <w:sz w:val="24"/>
        </w:rPr>
        <w:t>lobes</w:t>
      </w:r>
      <w:r w:rsidRPr="004D6540">
        <w:rPr>
          <w:rFonts w:ascii="Times New Roman" w:hAnsi="Times New Roman" w:cs="Times New Roman"/>
          <w:sz w:val="24"/>
        </w:rPr>
        <w:t xml:space="preserve"> </w:t>
      </w:r>
      <w:r w:rsidRPr="004D6540">
        <w:rPr>
          <w:rStyle w:val="hps"/>
          <w:rFonts w:ascii="Times New Roman" w:hAnsi="Times New Roman" w:cs="Times New Roman"/>
          <w:sz w:val="24"/>
        </w:rPr>
        <w:t>thymiques</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Th), </w:t>
      </w:r>
      <w:proofErr w:type="spellStart"/>
      <w:r w:rsidRPr="004D6540">
        <w:rPr>
          <w:rFonts w:ascii="Times New Roman" w:hAnsi="Times New Roman" w:cs="Times New Roman"/>
          <w:sz w:val="24"/>
        </w:rPr>
        <w:t>Ub</w:t>
      </w:r>
      <w:proofErr w:type="spellEnd"/>
      <w:r w:rsidRPr="004D6540">
        <w:rPr>
          <w:rFonts w:ascii="Times New Roman" w:hAnsi="Times New Roman" w:cs="Times New Roman"/>
          <w:sz w:val="24"/>
        </w:rPr>
        <w:t xml:space="preserve"> (2 corps </w:t>
      </w:r>
      <w:r w:rsidRPr="004D6540">
        <w:rPr>
          <w:rFonts w:asciiTheme="majorBidi" w:hAnsiTheme="majorBidi" w:cstheme="majorBidi"/>
          <w:b/>
          <w:i/>
          <w:sz w:val="28"/>
          <w:szCs w:val="28"/>
        </w:rPr>
        <w:t xml:space="preserve"> </w:t>
      </w:r>
      <w:proofErr w:type="spellStart"/>
      <w:r w:rsidRPr="004D6540">
        <w:rPr>
          <w:rFonts w:ascii="Times New Roman" w:hAnsi="Times New Roman" w:cs="Times New Roman"/>
          <w:sz w:val="24"/>
        </w:rPr>
        <w:t>ultimobranchiaux</w:t>
      </w:r>
      <w:proofErr w:type="spellEnd"/>
      <w:r w:rsidRPr="004D6540">
        <w:rPr>
          <w:rFonts w:ascii="Times New Roman" w:hAnsi="Times New Roman" w:cs="Times New Roman"/>
          <w:sz w:val="24"/>
        </w:rPr>
        <w:t xml:space="preserve">), la </w:t>
      </w:r>
      <w:r w:rsidRPr="004D6540">
        <w:rPr>
          <w:rStyle w:val="hps"/>
          <w:rFonts w:ascii="Times New Roman" w:hAnsi="Times New Roman" w:cs="Times New Roman"/>
          <w:sz w:val="24"/>
        </w:rPr>
        <w:t>trachée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Tr), </w:t>
      </w:r>
      <w:r w:rsidRPr="004D6540">
        <w:rPr>
          <w:rStyle w:val="hps"/>
          <w:rFonts w:ascii="Times New Roman" w:hAnsi="Times New Roman" w:cs="Times New Roman"/>
          <w:sz w:val="24"/>
        </w:rPr>
        <w:t>la thyroïde</w:t>
      </w:r>
      <w:r w:rsidRPr="004D6540">
        <w:rPr>
          <w:rStyle w:val="hps"/>
        </w:rPr>
        <w:t xml:space="preserve">  </w:t>
      </w:r>
      <w:r w:rsidRPr="004D6540">
        <w:rPr>
          <w:rStyle w:val="hps"/>
          <w:rFonts w:ascii="Times New Roman" w:hAnsi="Times New Roman" w:cs="Times New Roman"/>
          <w:sz w:val="24"/>
        </w:rPr>
        <w:t>ventrale (</w:t>
      </w:r>
      <w:proofErr w:type="spellStart"/>
      <w:r w:rsidRPr="004D6540">
        <w:rPr>
          <w:rStyle w:val="hps"/>
          <w:rFonts w:ascii="Times New Roman" w:hAnsi="Times New Roman" w:cs="Times New Roman"/>
          <w:sz w:val="24"/>
        </w:rPr>
        <w:t>ThyV</w:t>
      </w:r>
      <w:proofErr w:type="spellEnd"/>
      <w:r w:rsidRPr="004D6540">
        <w:rPr>
          <w:rStyle w:val="hps"/>
          <w:rFonts w:ascii="Times New Roman" w:hAnsi="Times New Roman" w:cs="Times New Roman"/>
          <w:sz w:val="24"/>
        </w:rPr>
        <w:t>).</w:t>
      </w:r>
      <w:r w:rsidRPr="004D6540">
        <w:rPr>
          <w:rStyle w:val="hps"/>
        </w:rPr>
        <w:t xml:space="preserve">  </w:t>
      </w:r>
    </w:p>
    <w:p w:rsidR="00F374C4" w:rsidRPr="004D6540" w:rsidRDefault="00702777" w:rsidP="00F374C4">
      <w:pPr>
        <w:jc w:val="both"/>
        <w:rPr>
          <w:rStyle w:val="hps"/>
        </w:rPr>
      </w:pPr>
      <w:r w:rsidRPr="00702777">
        <w:rPr>
          <w:rFonts w:ascii="Times New Roman" w:hAnsi="Times New Roman" w:cs="Times New Roman"/>
          <w:b/>
          <w:bCs/>
          <w:noProof/>
          <w:sz w:val="28"/>
          <w:szCs w:val="28"/>
        </w:rPr>
        <w:pict>
          <v:shape id="_x0000_s1062" type="#_x0000_t202" style="position:absolute;left:0;text-align:left;margin-left:-292.7pt;margin-top:21.95pt;width:469pt;height:38.9pt;z-index:251719680">
            <v:textbox>
              <w:txbxContent>
                <w:p w:rsidR="00A84831" w:rsidRPr="00EE362B" w:rsidRDefault="00A84831" w:rsidP="00F374C4">
                  <w:pPr>
                    <w:spacing w:line="240" w:lineRule="auto"/>
                    <w:rPr>
                      <w:rFonts w:ascii="Times New Roman" w:hAnsi="Times New Roman" w:cs="Times New Roman"/>
                      <w:sz w:val="24"/>
                      <w:szCs w:val="24"/>
                    </w:rPr>
                  </w:pPr>
                  <w:r w:rsidRPr="00EE362B">
                    <w:rPr>
                      <w:rFonts w:ascii="Times New Roman" w:hAnsi="Times New Roman" w:cs="Times New Roman"/>
                      <w:b/>
                      <w:bCs/>
                      <w:sz w:val="24"/>
                      <w:szCs w:val="24"/>
                    </w:rPr>
                    <w:t>Figure 17</w:t>
                  </w:r>
                  <w:r w:rsidRPr="00EE362B">
                    <w:rPr>
                      <w:rFonts w:ascii="Times New Roman" w:hAnsi="Times New Roman" w:cs="Times New Roman"/>
                      <w:sz w:val="24"/>
                      <w:szCs w:val="24"/>
                    </w:rPr>
                    <w:t xml:space="preserve"> : </w:t>
                  </w:r>
                  <w:r w:rsidRPr="00661FD0">
                    <w:rPr>
                      <w:rFonts w:ascii="Times New Roman" w:hAnsi="Times New Roman" w:cs="Times New Roman"/>
                      <w:b/>
                      <w:sz w:val="24"/>
                      <w:szCs w:val="24"/>
                    </w:rPr>
                    <w:t xml:space="preserve">Coupe transversale au niveau du cou d’embryon de  </w:t>
                  </w:r>
                  <w:r w:rsidR="00661FD0" w:rsidRPr="00661FD0">
                    <w:rPr>
                      <w:rFonts w:ascii="Times New Roman" w:hAnsi="Times New Roman" w:cs="Times New Roman"/>
                      <w:b/>
                      <w:i/>
                      <w:iCs/>
                      <w:sz w:val="24"/>
                      <w:szCs w:val="24"/>
                    </w:rPr>
                    <w:t xml:space="preserve">Mus </w:t>
                  </w:r>
                  <w:proofErr w:type="spellStart"/>
                  <w:r w:rsidR="00661FD0" w:rsidRPr="00661FD0">
                    <w:rPr>
                      <w:rFonts w:ascii="Times New Roman" w:hAnsi="Times New Roman" w:cs="Times New Roman"/>
                      <w:b/>
                      <w:i/>
                      <w:iCs/>
                      <w:sz w:val="24"/>
                      <w:szCs w:val="24"/>
                    </w:rPr>
                    <w:t>musculus</w:t>
                  </w:r>
                  <w:proofErr w:type="spellEnd"/>
                  <w:r w:rsidR="00661FD0" w:rsidRPr="00661FD0">
                    <w:rPr>
                      <w:rFonts w:ascii="Times New Roman" w:hAnsi="Times New Roman" w:cs="Times New Roman"/>
                      <w:b/>
                      <w:i/>
                      <w:iCs/>
                      <w:sz w:val="24"/>
                      <w:szCs w:val="24"/>
                    </w:rPr>
                    <w:t xml:space="preserve"> </w:t>
                  </w:r>
                  <w:r w:rsidRPr="00661FD0">
                    <w:rPr>
                      <w:rFonts w:ascii="Times New Roman" w:hAnsi="Times New Roman" w:cs="Times New Roman"/>
                      <w:b/>
                      <w:i/>
                      <w:iCs/>
                      <w:sz w:val="24"/>
                      <w:szCs w:val="24"/>
                    </w:rPr>
                    <w:t xml:space="preserve"> à </w:t>
                  </w:r>
                  <w:r w:rsidRPr="00661FD0">
                    <w:rPr>
                      <w:rFonts w:ascii="Times New Roman" w:hAnsi="Times New Roman" w:cs="Times New Roman"/>
                      <w:b/>
                      <w:bCs/>
                      <w:sz w:val="24"/>
                      <w:szCs w:val="24"/>
                    </w:rPr>
                    <w:t>E12 .5</w:t>
                  </w:r>
                  <w:r w:rsidRPr="00EE362B">
                    <w:rPr>
                      <w:rFonts w:ascii="Times New Roman" w:hAnsi="Times New Roman" w:cs="Times New Roman"/>
                      <w:b/>
                      <w:bCs/>
                      <w:i/>
                      <w:iCs/>
                      <w:sz w:val="24"/>
                      <w:szCs w:val="24"/>
                    </w:rPr>
                    <w:t xml:space="preserve"> </w:t>
                  </w:r>
                  <w:r w:rsidRPr="00EE362B">
                    <w:rPr>
                      <w:rFonts w:ascii="Times New Roman" w:hAnsi="Times New Roman" w:cs="Times New Roman"/>
                      <w:sz w:val="24"/>
                      <w:szCs w:val="24"/>
                    </w:rPr>
                    <w:t>co</w:t>
                  </w:r>
                  <w:r>
                    <w:rPr>
                      <w:rFonts w:ascii="Times New Roman" w:hAnsi="Times New Roman" w:cs="Times New Roman"/>
                      <w:sz w:val="24"/>
                      <w:szCs w:val="24"/>
                    </w:rPr>
                    <w:t>lorée par l’</w:t>
                  </w:r>
                  <w:proofErr w:type="spellStart"/>
                  <w:r>
                    <w:rPr>
                      <w:rFonts w:ascii="Times New Roman" w:hAnsi="Times New Roman" w:cs="Times New Roman"/>
                      <w:sz w:val="24"/>
                      <w:szCs w:val="24"/>
                    </w:rPr>
                    <w:t>Azan</w:t>
                  </w:r>
                  <w:proofErr w:type="spellEnd"/>
                  <w:r>
                    <w:rPr>
                      <w:rFonts w:ascii="Times New Roman" w:hAnsi="Times New Roman" w:cs="Times New Roman"/>
                      <w:sz w:val="24"/>
                      <w:szCs w:val="24"/>
                    </w:rPr>
                    <w:t>, (vue ventrale</w:t>
                  </w:r>
                  <w:r w:rsidRPr="00EE362B">
                    <w:rPr>
                      <w:rFonts w:ascii="Times New Roman" w:hAnsi="Times New Roman" w:cs="Times New Roman"/>
                      <w:sz w:val="24"/>
                      <w:szCs w:val="24"/>
                    </w:rPr>
                    <w:t>) observée au microscope photonique Gr x 5</w:t>
                  </w:r>
                  <w:r w:rsidRPr="00661FD0">
                    <w:rPr>
                      <w:rFonts w:ascii="Times New Roman" w:hAnsi="Times New Roman" w:cs="Times New Roman"/>
                      <w:sz w:val="24"/>
                      <w:szCs w:val="24"/>
                    </w:rPr>
                    <w:t>0.</w:t>
                  </w:r>
                </w:p>
                <w:p w:rsidR="00A84831" w:rsidRDefault="00A84831" w:rsidP="00F374C4">
                  <w:pPr>
                    <w:spacing w:line="240" w:lineRule="auto"/>
                  </w:pPr>
                </w:p>
              </w:txbxContent>
            </v:textbox>
          </v:shape>
        </w:pict>
      </w:r>
    </w:p>
    <w:p w:rsidR="00F374C4" w:rsidRPr="004D6540" w:rsidRDefault="00F374C4" w:rsidP="00F374C4">
      <w:pPr>
        <w:jc w:val="both"/>
        <w:rPr>
          <w:rStyle w:val="hps"/>
        </w:rPr>
      </w:pPr>
    </w:p>
    <w:p w:rsidR="00F374C4" w:rsidRPr="004D6540" w:rsidRDefault="00F374C4" w:rsidP="00F374C4">
      <w:pPr>
        <w:spacing w:after="0"/>
        <w:jc w:val="both"/>
        <w:rPr>
          <w:rFonts w:ascii="Times New Roman" w:hAnsi="Times New Roman" w:cs="Times New Roman"/>
          <w:sz w:val="8"/>
          <w:szCs w:val="8"/>
        </w:rPr>
      </w:pPr>
    </w:p>
    <w:p w:rsidR="00F374C4" w:rsidRPr="004D6540" w:rsidRDefault="00F374C4" w:rsidP="00F374C4">
      <w:pPr>
        <w:rPr>
          <w:rFonts w:ascii="Times New Roman" w:hAnsi="Times New Roman" w:cs="Times New Roman"/>
          <w:sz w:val="24"/>
          <w:szCs w:val="24"/>
        </w:rPr>
      </w:pPr>
      <w:r w:rsidRPr="004D6540">
        <w:rPr>
          <w:rFonts w:ascii="Times New Roman" w:hAnsi="Times New Roman" w:cs="Times New Roman"/>
          <w:noProof/>
          <w:sz w:val="24"/>
          <w:szCs w:val="24"/>
        </w:rPr>
        <w:drawing>
          <wp:anchor distT="0" distB="0" distL="114300" distR="114300" simplePos="0" relativeHeight="251726848" behindDoc="0" locked="0" layoutInCell="1" allowOverlap="1">
            <wp:simplePos x="0" y="0"/>
            <wp:positionH relativeFrom="column">
              <wp:posOffset>-3886200</wp:posOffset>
            </wp:positionH>
            <wp:positionV relativeFrom="paragraph">
              <wp:posOffset>92710</wp:posOffset>
            </wp:positionV>
            <wp:extent cx="3592195" cy="3613785"/>
            <wp:effectExtent l="0" t="0" r="0" b="0"/>
            <wp:wrapNone/>
            <wp:docPr id="52"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3786214"/>
                      <a:chOff x="3143240" y="2000240"/>
                      <a:chExt cx="3571900" cy="3786214"/>
                    </a:xfrm>
                  </a:grpSpPr>
                  <a:sp>
                    <a:nvSpPr>
                      <a:cNvPr id="6" name="Rectangle 5"/>
                      <a:cNvSpPr/>
                    </a:nvSpPr>
                    <a:spPr>
                      <a:xfrm>
                        <a:off x="4357686" y="2857496"/>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929322" y="2000240"/>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5000628" y="3714752"/>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4643438" y="428625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3357554" y="4857760"/>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6000760" y="4857760"/>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4572000" y="5357826"/>
                        <a:ext cx="1000132" cy="428628"/>
                      </a:xfrm>
                      <a:prstGeom prst="rect">
                        <a:avLst/>
                      </a:prstGeom>
                      <a:noFill/>
                      <a:ln>
                        <a:noFill/>
                      </a:ln>
                    </a:spPr>
                    <a:txSp>
                      <a:txBody>
                        <a:bodyPr rtlCol="0" anchor="ctr">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spc="50" dirty="0" smtClean="0">
                              <a:ln w="11430">
                                <a:solidFill>
                                  <a:srgbClr val="00B050"/>
                                </a:solidFill>
                              </a:ln>
                              <a:solidFill>
                                <a:srgbClr val="00B050"/>
                              </a:solidFill>
                              <a:effectLst>
                                <a:outerShdw blurRad="76200" dist="50800" dir="5400000" algn="tl" rotWithShape="0">
                                  <a:srgbClr val="000000">
                                    <a:alpha val="65000"/>
                                  </a:srgbClr>
                                </a:outerShdw>
                              </a:effectLst>
                              <a:latin typeface="Cooper Black" pitchFamily="18" charset="0"/>
                            </a:rPr>
                            <a:t>Tyr V</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Straight Arrow Connector 15"/>
                      <a:cNvCxnSpPr/>
                    </a:nvCxnSpPr>
                    <a:spPr>
                      <a:xfrm rot="5400000" flipH="1" flipV="1">
                        <a:off x="4822034" y="5250670"/>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4" name="Quad Arrow 23"/>
                      <a:cNvSpPr/>
                    </a:nvSpPr>
                    <a:spPr>
                      <a:xfrm>
                        <a:off x="3143240" y="2071678"/>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5824" behindDoc="0" locked="0" layoutInCell="1" allowOverlap="1">
            <wp:simplePos x="0" y="0"/>
            <wp:positionH relativeFrom="column">
              <wp:posOffset>44450</wp:posOffset>
            </wp:positionH>
            <wp:positionV relativeFrom="paragraph">
              <wp:posOffset>49530</wp:posOffset>
            </wp:positionV>
            <wp:extent cx="3577590" cy="3722370"/>
            <wp:effectExtent l="95250" t="0" r="99060" b="0"/>
            <wp:wrapThrough wrapText="bothSides">
              <wp:wrapPolygon edited="0">
                <wp:start x="-92" y="21733"/>
                <wp:lineTo x="21761" y="21733"/>
                <wp:lineTo x="21761" y="-155"/>
                <wp:lineTo x="-92" y="-155"/>
                <wp:lineTo x="-92" y="21733"/>
              </wp:wrapPolygon>
            </wp:wrapThrough>
            <wp:docPr id="53" name="Picture 3" descr="C:\Users\wisss\Desktop\26 kariiiii fait\parfiat ^^.jpg"/>
            <wp:cNvGraphicFramePr/>
            <a:graphic xmlns:a="http://schemas.openxmlformats.org/drawingml/2006/main">
              <a:graphicData uri="http://schemas.openxmlformats.org/drawingml/2006/picture">
                <pic:pic xmlns:pic="http://schemas.openxmlformats.org/drawingml/2006/picture">
                  <pic:nvPicPr>
                    <pic:cNvPr id="1026" name="Picture 2" descr="C:\Users\wisss\Desktop\26 kariiiii fait\parfiat ^^.jpg"/>
                    <pic:cNvPicPr>
                      <a:picLocks noChangeAspect="1" noChangeArrowheads="1"/>
                    </pic:cNvPicPr>
                  </pic:nvPicPr>
                  <pic:blipFill>
                    <a:blip r:embed="rId69" cstate="print"/>
                    <a:srcRect l="5418" r="34986" b="19452"/>
                    <a:stretch>
                      <a:fillRect/>
                    </a:stretch>
                  </pic:blipFill>
                  <pic:spPr bwMode="auto">
                    <a:xfrm rot="5400000">
                      <a:off x="0" y="0"/>
                      <a:ext cx="3577590" cy="3722370"/>
                    </a:xfrm>
                    <a:prstGeom prst="rect">
                      <a:avLst/>
                    </a:prstGeom>
                    <a:noFill/>
                    <a:ln w="19050">
                      <a:solidFill>
                        <a:schemeClr val="tx1"/>
                      </a:solidFill>
                    </a:ln>
                  </pic:spPr>
                </pic:pic>
              </a:graphicData>
            </a:graphic>
          </wp:anchor>
        </w:drawing>
      </w:r>
    </w:p>
    <w:p w:rsidR="00F374C4" w:rsidRPr="00661FD0" w:rsidRDefault="00F374C4" w:rsidP="00F374C4">
      <w:pPr>
        <w:rPr>
          <w:rFonts w:ascii="Times New Roman" w:hAnsi="Times New Roman" w:cs="Times New Roman"/>
          <w:b/>
          <w:sz w:val="24"/>
          <w:szCs w:val="24"/>
        </w:rPr>
      </w:pPr>
    </w:p>
    <w:p w:rsidR="00F374C4" w:rsidRPr="00661FD0" w:rsidRDefault="00F374C4" w:rsidP="00F374C4">
      <w:pPr>
        <w:pStyle w:val="Paragraphedeliste"/>
        <w:numPr>
          <w:ilvl w:val="0"/>
          <w:numId w:val="16"/>
        </w:numPr>
        <w:spacing w:after="0"/>
        <w:rPr>
          <w:rFonts w:ascii="Times New Roman" w:hAnsi="Times New Roman" w:cs="Times New Roman"/>
          <w:b/>
          <w:sz w:val="24"/>
          <w:szCs w:val="24"/>
        </w:rPr>
      </w:pPr>
      <w:r w:rsidRPr="00661FD0">
        <w:rPr>
          <w:rFonts w:ascii="Times New Roman" w:hAnsi="Times New Roman" w:cs="Times New Roman"/>
          <w:b/>
          <w:sz w:val="24"/>
          <w:szCs w:val="24"/>
        </w:rPr>
        <w:t>Stade 13.5 :</w:t>
      </w:r>
    </w:p>
    <w:p w:rsidR="00F374C4" w:rsidRPr="00661FD0" w:rsidRDefault="00F374C4" w:rsidP="00F374C4">
      <w:pPr>
        <w:spacing w:after="0"/>
        <w:jc w:val="both"/>
        <w:rPr>
          <w:rStyle w:val="hps"/>
          <w:rFonts w:ascii="Times New Roman" w:hAnsi="Times New Roman" w:cs="Times New Roman"/>
          <w:b/>
          <w:bCs/>
          <w:sz w:val="24"/>
          <w:szCs w:val="24"/>
        </w:rPr>
      </w:pPr>
      <w:r w:rsidRPr="00661FD0">
        <w:rPr>
          <w:rFonts w:ascii="Times New Roman" w:hAnsi="Times New Roman" w:cs="Times New Roman"/>
          <w:b/>
          <w:bCs/>
          <w:sz w:val="24"/>
          <w:szCs w:val="24"/>
        </w:rPr>
        <w:t>Stade f</w:t>
      </w:r>
      <w:r w:rsidRPr="00661FD0">
        <w:rPr>
          <w:rStyle w:val="hps"/>
          <w:rFonts w:ascii="Times New Roman" w:hAnsi="Times New Roman" w:cs="Times New Roman"/>
          <w:b/>
          <w:sz w:val="24"/>
          <w:szCs w:val="24"/>
        </w:rPr>
        <w:t>usion de</w:t>
      </w:r>
      <w:r w:rsidRPr="00661FD0">
        <w:rPr>
          <w:rFonts w:ascii="Times New Roman" w:hAnsi="Times New Roman" w:cs="Times New Roman"/>
          <w:b/>
          <w:bCs/>
          <w:sz w:val="24"/>
          <w:szCs w:val="24"/>
        </w:rPr>
        <w:t xml:space="preserve"> </w:t>
      </w:r>
      <w:r w:rsidRPr="00661FD0">
        <w:rPr>
          <w:rStyle w:val="hps"/>
          <w:rFonts w:ascii="Times New Roman" w:hAnsi="Times New Roman" w:cs="Times New Roman"/>
          <w:b/>
          <w:sz w:val="24"/>
          <w:szCs w:val="24"/>
        </w:rPr>
        <w:t>l’ébauche médiane</w:t>
      </w:r>
      <w:r w:rsidRPr="00661FD0">
        <w:rPr>
          <w:rFonts w:ascii="Times New Roman" w:hAnsi="Times New Roman" w:cs="Times New Roman"/>
          <w:b/>
          <w:bCs/>
          <w:sz w:val="24"/>
          <w:szCs w:val="24"/>
        </w:rPr>
        <w:t xml:space="preserve"> </w:t>
      </w:r>
      <w:r w:rsidRPr="00661FD0">
        <w:rPr>
          <w:rStyle w:val="hps"/>
          <w:rFonts w:ascii="Times New Roman" w:hAnsi="Times New Roman" w:cs="Times New Roman"/>
          <w:b/>
          <w:sz w:val="24"/>
          <w:szCs w:val="24"/>
        </w:rPr>
        <w:t>avec les organes</w:t>
      </w:r>
      <w:r w:rsidRPr="00661FD0">
        <w:rPr>
          <w:rFonts w:ascii="Times New Roman" w:hAnsi="Times New Roman" w:cs="Times New Roman"/>
          <w:b/>
          <w:bCs/>
          <w:sz w:val="24"/>
          <w:szCs w:val="24"/>
        </w:rPr>
        <w:t xml:space="preserve"> </w:t>
      </w:r>
      <w:r w:rsidRPr="00661FD0">
        <w:rPr>
          <w:rStyle w:val="hps"/>
          <w:rFonts w:ascii="Times New Roman" w:hAnsi="Times New Roman" w:cs="Times New Roman"/>
          <w:b/>
          <w:sz w:val="24"/>
          <w:szCs w:val="24"/>
        </w:rPr>
        <w:t>de</w:t>
      </w:r>
      <w:r w:rsidRPr="00661FD0">
        <w:rPr>
          <w:rFonts w:ascii="Times New Roman" w:hAnsi="Times New Roman" w:cs="Times New Roman"/>
          <w:b/>
          <w:bCs/>
          <w:sz w:val="24"/>
          <w:szCs w:val="24"/>
        </w:rPr>
        <w:t xml:space="preserve">s ébauches </w:t>
      </w:r>
      <w:r w:rsidRPr="00661FD0">
        <w:rPr>
          <w:rStyle w:val="hps"/>
          <w:rFonts w:ascii="Times New Roman" w:hAnsi="Times New Roman" w:cs="Times New Roman"/>
          <w:b/>
          <w:sz w:val="24"/>
          <w:szCs w:val="24"/>
        </w:rPr>
        <w:t>ultimo-branchiales.</w:t>
      </w:r>
    </w:p>
    <w:p w:rsidR="00F374C4" w:rsidRPr="00661FD0" w:rsidRDefault="00F374C4" w:rsidP="00F374C4">
      <w:pPr>
        <w:spacing w:after="0"/>
        <w:rPr>
          <w:rFonts w:ascii="Times New Roman" w:hAnsi="Times New Roman" w:cs="Times New Roman"/>
          <w:b/>
          <w:bCs/>
          <w:sz w:val="28"/>
          <w:szCs w:val="28"/>
        </w:rPr>
      </w:pPr>
    </w:p>
    <w:p w:rsidR="00F374C4" w:rsidRPr="004D6540" w:rsidRDefault="00F374C4" w:rsidP="00F374C4">
      <w:pPr>
        <w:jc w:val="both"/>
        <w:rPr>
          <w:rStyle w:val="hps"/>
          <w:rFonts w:asciiTheme="majorBidi" w:hAnsiTheme="majorBidi"/>
          <w:b/>
          <w:i/>
          <w:sz w:val="28"/>
          <w:szCs w:val="28"/>
        </w:rPr>
      </w:pPr>
      <w:proofErr w:type="spellStart"/>
      <w:r w:rsidRPr="004D6540">
        <w:rPr>
          <w:rFonts w:ascii="Times New Roman" w:hAnsi="Times New Roman" w:cs="Times New Roman"/>
          <w:b/>
          <w:bCs/>
          <w:iCs/>
          <w:sz w:val="24"/>
        </w:rPr>
        <w:t>Abrév</w:t>
      </w:r>
      <w:proofErr w:type="spellEnd"/>
      <w:r w:rsidRPr="004D6540">
        <w:rPr>
          <w:rFonts w:ascii="Times New Roman" w:hAnsi="Times New Roman" w:cs="Times New Roman"/>
          <w:b/>
          <w:bCs/>
          <w:iCs/>
          <w:sz w:val="24"/>
        </w:rPr>
        <w:t> :</w:t>
      </w:r>
      <w:r w:rsidRPr="004D6540">
        <w:rPr>
          <w:rFonts w:ascii="Times New Roman" w:hAnsi="Times New Roman" w:cs="Times New Roman"/>
          <w:bCs/>
          <w:iCs/>
          <w:sz w:val="24"/>
        </w:rPr>
        <w:t xml:space="preserve"> </w:t>
      </w:r>
      <w:r w:rsidRPr="004D6540">
        <w:rPr>
          <w:rStyle w:val="hps"/>
          <w:rFonts w:ascii="Times New Roman" w:hAnsi="Times New Roman" w:cs="Times New Roman"/>
          <w:sz w:val="24"/>
        </w:rPr>
        <w:t>Œsophage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proofErr w:type="spellStart"/>
      <w:r w:rsidRPr="004D6540">
        <w:rPr>
          <w:rFonts w:ascii="Times New Roman" w:hAnsi="Times New Roman" w:cs="Times New Roman"/>
          <w:sz w:val="24"/>
        </w:rPr>
        <w:t>Oes</w:t>
      </w:r>
      <w:proofErr w:type="spellEnd"/>
      <w:r w:rsidRPr="004D6540">
        <w:rPr>
          <w:rFonts w:ascii="Times New Roman" w:hAnsi="Times New Roman" w:cs="Times New Roman"/>
          <w:sz w:val="24"/>
        </w:rPr>
        <w:t xml:space="preserve">), </w:t>
      </w:r>
      <w:r w:rsidRPr="004D6540">
        <w:rPr>
          <w:rStyle w:val="hps"/>
          <w:rFonts w:ascii="Times New Roman" w:hAnsi="Times New Roman" w:cs="Times New Roman"/>
          <w:sz w:val="24"/>
        </w:rPr>
        <w:t xml:space="preserve">les 2 </w:t>
      </w:r>
      <w:r w:rsidRPr="004D6540">
        <w:rPr>
          <w:rFonts w:ascii="Times New Roman" w:hAnsi="Times New Roman" w:cs="Times New Roman"/>
          <w:sz w:val="24"/>
        </w:rPr>
        <w:t xml:space="preserve"> </w:t>
      </w:r>
      <w:r w:rsidRPr="004D6540">
        <w:rPr>
          <w:rStyle w:val="hps"/>
          <w:rFonts w:ascii="Times New Roman" w:hAnsi="Times New Roman" w:cs="Times New Roman"/>
          <w:sz w:val="24"/>
        </w:rPr>
        <w:t>lobes</w:t>
      </w:r>
      <w:r w:rsidRPr="004D6540">
        <w:rPr>
          <w:rFonts w:ascii="Times New Roman" w:hAnsi="Times New Roman" w:cs="Times New Roman"/>
          <w:sz w:val="24"/>
        </w:rPr>
        <w:t xml:space="preserve"> </w:t>
      </w:r>
      <w:r w:rsidRPr="004D6540">
        <w:rPr>
          <w:rStyle w:val="hps"/>
          <w:rFonts w:ascii="Times New Roman" w:hAnsi="Times New Roman" w:cs="Times New Roman"/>
          <w:sz w:val="24"/>
        </w:rPr>
        <w:t>thymiques</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Th), la </w:t>
      </w:r>
      <w:r w:rsidRPr="004D6540">
        <w:rPr>
          <w:rStyle w:val="hps"/>
          <w:rFonts w:ascii="Times New Roman" w:hAnsi="Times New Roman" w:cs="Times New Roman"/>
          <w:sz w:val="24"/>
        </w:rPr>
        <w:t>trachée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Tr), </w:t>
      </w:r>
      <w:r w:rsidRPr="004D6540">
        <w:rPr>
          <w:rStyle w:val="hps"/>
          <w:rFonts w:ascii="Times New Roman" w:hAnsi="Times New Roman" w:cs="Times New Roman"/>
          <w:sz w:val="24"/>
        </w:rPr>
        <w:t>la thyroïde</w:t>
      </w:r>
      <w:r w:rsidRPr="004D6540">
        <w:rPr>
          <w:rStyle w:val="hps"/>
        </w:rPr>
        <w:t xml:space="preserve">  </w:t>
      </w:r>
      <w:r w:rsidRPr="004D6540">
        <w:rPr>
          <w:rStyle w:val="hps"/>
          <w:rFonts w:ascii="Times New Roman" w:hAnsi="Times New Roman" w:cs="Times New Roman"/>
          <w:sz w:val="24"/>
        </w:rPr>
        <w:t>ventrale (</w:t>
      </w:r>
      <w:proofErr w:type="spellStart"/>
      <w:r w:rsidRPr="004D6540">
        <w:rPr>
          <w:rStyle w:val="hps"/>
          <w:rFonts w:ascii="Times New Roman" w:hAnsi="Times New Roman" w:cs="Times New Roman"/>
          <w:sz w:val="24"/>
        </w:rPr>
        <w:t>ThyV</w:t>
      </w:r>
      <w:proofErr w:type="spellEnd"/>
      <w:r w:rsidRPr="004D6540">
        <w:rPr>
          <w:rStyle w:val="hps"/>
          <w:rFonts w:ascii="Times New Roman" w:hAnsi="Times New Roman" w:cs="Times New Roman"/>
          <w:sz w:val="24"/>
        </w:rPr>
        <w:t>), (C) cartilage, Cr (Os crânien).</w:t>
      </w:r>
    </w:p>
    <w:p w:rsidR="00F374C4" w:rsidRPr="004D6540" w:rsidRDefault="00F374C4" w:rsidP="00F374C4">
      <w:pPr>
        <w:rPr>
          <w:rFonts w:ascii="Times New Roman" w:hAnsi="Times New Roman" w:cs="Times New Roman"/>
          <w:sz w:val="24"/>
          <w:szCs w:val="24"/>
        </w:rPr>
      </w:pPr>
    </w:p>
    <w:p w:rsidR="00F374C4" w:rsidRPr="004D6540" w:rsidRDefault="00F374C4" w:rsidP="00F374C4">
      <w:pPr>
        <w:rPr>
          <w:rFonts w:ascii="Times New Roman" w:hAnsi="Times New Roman" w:cs="Times New Roman"/>
          <w:sz w:val="24"/>
          <w:szCs w:val="24"/>
        </w:rPr>
      </w:pPr>
    </w:p>
    <w:p w:rsidR="00F374C4" w:rsidRPr="004D6540" w:rsidRDefault="00702777" w:rsidP="00F374C4">
      <w:pPr>
        <w:rPr>
          <w:rFonts w:ascii="Times New Roman" w:hAnsi="Times New Roman" w:cs="Times New Roman"/>
          <w:sz w:val="24"/>
          <w:szCs w:val="24"/>
        </w:rPr>
      </w:pPr>
      <w:r w:rsidRPr="00702777">
        <w:rPr>
          <w:rFonts w:ascii="Times New Roman" w:hAnsi="Times New Roman" w:cs="Times New Roman"/>
          <w:b/>
          <w:bCs/>
          <w:noProof/>
          <w:sz w:val="28"/>
          <w:szCs w:val="28"/>
        </w:rPr>
        <w:pict>
          <v:shape id="_x0000_s1063" type="#_x0000_t202" style="position:absolute;margin-left:-304.85pt;margin-top:23.95pt;width:469pt;height:38.85pt;z-index:251720704">
            <v:textbox style="mso-next-textbox:#_x0000_s1063">
              <w:txbxContent>
                <w:p w:rsidR="00A84831" w:rsidRPr="00661FD0" w:rsidRDefault="00A84831" w:rsidP="00F374C4">
                  <w:pPr>
                    <w:spacing w:line="240" w:lineRule="auto"/>
                    <w:rPr>
                      <w:rFonts w:ascii="Times New Roman" w:hAnsi="Times New Roman" w:cs="Times New Roman"/>
                      <w:sz w:val="24"/>
                      <w:szCs w:val="24"/>
                    </w:rPr>
                  </w:pPr>
                  <w:r w:rsidRPr="00661FD0">
                    <w:rPr>
                      <w:rFonts w:ascii="Times New Roman" w:hAnsi="Times New Roman" w:cs="Times New Roman"/>
                      <w:b/>
                      <w:bCs/>
                      <w:sz w:val="24"/>
                      <w:szCs w:val="24"/>
                    </w:rPr>
                    <w:t>Figure 18</w:t>
                  </w:r>
                  <w:r w:rsidRPr="00661FD0">
                    <w:rPr>
                      <w:rFonts w:ascii="Times New Roman" w:hAnsi="Times New Roman" w:cs="Times New Roman"/>
                      <w:sz w:val="24"/>
                      <w:szCs w:val="24"/>
                    </w:rPr>
                    <w:t xml:space="preserve">: </w:t>
                  </w:r>
                  <w:r w:rsidRPr="00661FD0">
                    <w:rPr>
                      <w:rFonts w:ascii="Times New Roman" w:hAnsi="Times New Roman" w:cs="Times New Roman"/>
                      <w:b/>
                      <w:bCs/>
                      <w:sz w:val="24"/>
                      <w:szCs w:val="24"/>
                    </w:rPr>
                    <w:t xml:space="preserve">Coupe transversale au niveau du cou  d’embryon de  </w:t>
                  </w:r>
                  <w:r w:rsidRPr="00661FD0">
                    <w:rPr>
                      <w:rFonts w:ascii="Times New Roman" w:hAnsi="Times New Roman" w:cs="Times New Roman"/>
                      <w:b/>
                      <w:bCs/>
                      <w:i/>
                      <w:iCs/>
                      <w:sz w:val="24"/>
                      <w:szCs w:val="24"/>
                    </w:rPr>
                    <w:t xml:space="preserve">Mus </w:t>
                  </w:r>
                  <w:proofErr w:type="spellStart"/>
                  <w:r w:rsidRPr="00661FD0">
                    <w:rPr>
                      <w:rFonts w:ascii="Times New Roman" w:hAnsi="Times New Roman" w:cs="Times New Roman"/>
                      <w:b/>
                      <w:bCs/>
                      <w:i/>
                      <w:iCs/>
                      <w:sz w:val="24"/>
                      <w:szCs w:val="24"/>
                    </w:rPr>
                    <w:t>musculus</w:t>
                  </w:r>
                  <w:proofErr w:type="spellEnd"/>
                  <w:r w:rsidRPr="00661FD0">
                    <w:rPr>
                      <w:rFonts w:ascii="Times New Roman" w:hAnsi="Times New Roman" w:cs="Times New Roman"/>
                      <w:b/>
                      <w:bCs/>
                      <w:i/>
                      <w:iCs/>
                      <w:sz w:val="24"/>
                      <w:szCs w:val="24"/>
                    </w:rPr>
                    <w:t xml:space="preserve"> </w:t>
                  </w:r>
                  <w:r w:rsidRPr="00661FD0">
                    <w:rPr>
                      <w:rFonts w:ascii="Times New Roman" w:hAnsi="Times New Roman" w:cs="Times New Roman"/>
                      <w:b/>
                      <w:bCs/>
                      <w:sz w:val="24"/>
                      <w:szCs w:val="24"/>
                    </w:rPr>
                    <w:t xml:space="preserve"> à E13.5</w:t>
                  </w:r>
                  <w:r w:rsidRPr="00661FD0">
                    <w:rPr>
                      <w:rFonts w:ascii="Times New Roman" w:hAnsi="Times New Roman" w:cs="Times New Roman"/>
                      <w:b/>
                      <w:bCs/>
                      <w:i/>
                      <w:iCs/>
                      <w:sz w:val="24"/>
                      <w:szCs w:val="24"/>
                    </w:rPr>
                    <w:t xml:space="preserve"> </w:t>
                  </w:r>
                  <w:r w:rsidRPr="00661FD0">
                    <w:rPr>
                      <w:rFonts w:ascii="Times New Roman" w:hAnsi="Times New Roman" w:cs="Times New Roman"/>
                      <w:b/>
                      <w:bCs/>
                      <w:sz w:val="24"/>
                      <w:szCs w:val="24"/>
                    </w:rPr>
                    <w:t>Colorée par l’</w:t>
                  </w:r>
                  <w:proofErr w:type="spellStart"/>
                  <w:r w:rsidRPr="00661FD0">
                    <w:rPr>
                      <w:rFonts w:ascii="Times New Roman" w:hAnsi="Times New Roman" w:cs="Times New Roman"/>
                      <w:b/>
                      <w:bCs/>
                      <w:sz w:val="24"/>
                      <w:szCs w:val="24"/>
                    </w:rPr>
                    <w:t>Azan</w:t>
                  </w:r>
                  <w:proofErr w:type="spellEnd"/>
                  <w:r w:rsidRPr="00661FD0">
                    <w:rPr>
                      <w:rFonts w:ascii="Times New Roman" w:hAnsi="Times New Roman" w:cs="Times New Roman"/>
                      <w:b/>
                      <w:bCs/>
                      <w:sz w:val="24"/>
                      <w:szCs w:val="24"/>
                    </w:rPr>
                    <w:t>,</w:t>
                  </w:r>
                  <w:r w:rsidRPr="00661FD0">
                    <w:rPr>
                      <w:rFonts w:ascii="Times New Roman" w:hAnsi="Times New Roman" w:cs="Times New Roman"/>
                      <w:sz w:val="24"/>
                      <w:szCs w:val="24"/>
                    </w:rPr>
                    <w:t xml:space="preserve"> (vue ventrale) observée au microscope photonique Gr x 50</w:t>
                  </w:r>
                  <w:r w:rsidR="00661FD0" w:rsidRPr="00661FD0">
                    <w:rPr>
                      <w:rFonts w:ascii="Times New Roman" w:hAnsi="Times New Roman" w:cs="Times New Roman"/>
                      <w:sz w:val="24"/>
                      <w:szCs w:val="24"/>
                    </w:rPr>
                    <w:t>.</w:t>
                  </w:r>
                </w:p>
                <w:p w:rsidR="00A84831" w:rsidRPr="00661FD0" w:rsidRDefault="00A84831" w:rsidP="00F374C4">
                  <w:pPr>
                    <w:spacing w:line="240" w:lineRule="auto"/>
                    <w:rPr>
                      <w:sz w:val="24"/>
                      <w:szCs w:val="24"/>
                    </w:rPr>
                  </w:pPr>
                </w:p>
              </w:txbxContent>
            </v:textbox>
          </v:shape>
        </w:pict>
      </w:r>
    </w:p>
    <w:p w:rsidR="00F374C4" w:rsidRPr="004D6540" w:rsidRDefault="00F374C4" w:rsidP="00F374C4">
      <w:pPr>
        <w:rPr>
          <w:rFonts w:ascii="Times New Roman" w:hAnsi="Times New Roman" w:cs="Times New Roman"/>
          <w:sz w:val="24"/>
          <w:szCs w:val="24"/>
        </w:rPr>
      </w:pPr>
    </w:p>
    <w:p w:rsidR="00F374C4" w:rsidRPr="00661FD0" w:rsidRDefault="00F374C4" w:rsidP="00661FD0">
      <w:pPr>
        <w:pStyle w:val="Paragraphedeliste"/>
        <w:numPr>
          <w:ilvl w:val="0"/>
          <w:numId w:val="16"/>
        </w:numPr>
        <w:jc w:val="center"/>
        <w:rPr>
          <w:rStyle w:val="hps"/>
          <w:rFonts w:ascii="Times New Roman" w:hAnsi="Times New Roman" w:cs="Times New Roman"/>
          <w:b/>
          <w:bCs/>
          <w:iCs/>
          <w:sz w:val="28"/>
          <w:szCs w:val="28"/>
        </w:rPr>
      </w:pPr>
      <w:r w:rsidRPr="00661FD0">
        <w:rPr>
          <w:rFonts w:ascii="Times New Roman" w:hAnsi="Times New Roman" w:cs="Times New Roman"/>
          <w:b/>
          <w:bCs/>
          <w:iCs/>
          <w:sz w:val="28"/>
          <w:szCs w:val="28"/>
        </w:rPr>
        <w:lastRenderedPageBreak/>
        <w:t>Stade de la d</w:t>
      </w:r>
      <w:r w:rsidRPr="00661FD0">
        <w:rPr>
          <w:rStyle w:val="hps"/>
          <w:rFonts w:ascii="Times New Roman" w:hAnsi="Times New Roman" w:cs="Times New Roman"/>
          <w:b/>
          <w:iCs/>
          <w:sz w:val="28"/>
          <w:szCs w:val="28"/>
        </w:rPr>
        <w:t xml:space="preserve">ifférenciation terminale </w:t>
      </w:r>
      <w:r w:rsidRPr="00661FD0">
        <w:rPr>
          <w:rFonts w:ascii="Times New Roman" w:hAnsi="Times New Roman" w:cs="Times New Roman"/>
          <w:b/>
          <w:bCs/>
          <w:iCs/>
          <w:sz w:val="28"/>
          <w:szCs w:val="28"/>
        </w:rPr>
        <w:t xml:space="preserve"> </w:t>
      </w:r>
      <w:r w:rsidRPr="00661FD0">
        <w:rPr>
          <w:rStyle w:val="hps"/>
          <w:rFonts w:ascii="Times New Roman" w:hAnsi="Times New Roman" w:cs="Times New Roman"/>
          <w:b/>
          <w:iCs/>
          <w:sz w:val="28"/>
          <w:szCs w:val="28"/>
        </w:rPr>
        <w:t>et le déclanchement de  la fonction thyroïdienne :</w:t>
      </w:r>
    </w:p>
    <w:p w:rsidR="00F374C4" w:rsidRPr="004D6540" w:rsidRDefault="00F374C4" w:rsidP="00F374C4">
      <w:pPr>
        <w:jc w:val="both"/>
        <w:rPr>
          <w:noProof/>
        </w:rPr>
      </w:pPr>
      <w:r w:rsidRPr="004D6540">
        <w:rPr>
          <w:rFonts w:ascii="Times New Roman" w:hAnsi="Times New Roman" w:cs="Times New Roman"/>
          <w:noProof/>
          <w:sz w:val="24"/>
          <w:szCs w:val="24"/>
        </w:rPr>
        <w:drawing>
          <wp:anchor distT="0" distB="0" distL="114300" distR="114300" simplePos="0" relativeHeight="251730944" behindDoc="0" locked="0" layoutInCell="1" allowOverlap="1">
            <wp:simplePos x="0" y="0"/>
            <wp:positionH relativeFrom="column">
              <wp:posOffset>2907030</wp:posOffset>
            </wp:positionH>
            <wp:positionV relativeFrom="paragraph">
              <wp:posOffset>720090</wp:posOffset>
            </wp:positionV>
            <wp:extent cx="2835910" cy="2735580"/>
            <wp:effectExtent l="19050" t="19050" r="21590" b="26670"/>
            <wp:wrapThrough wrapText="bothSides">
              <wp:wrapPolygon edited="0">
                <wp:start x="21745" y="21750"/>
                <wp:lineTo x="21745" y="-211"/>
                <wp:lineTo x="-164" y="-211"/>
                <wp:lineTo x="-164" y="21750"/>
                <wp:lineTo x="21745" y="21750"/>
              </wp:wrapPolygon>
            </wp:wrapThrough>
            <wp:docPr id="54" name="Picture 18" descr="grand VG wis.jpg"/>
            <wp:cNvGraphicFramePr/>
            <a:graphic xmlns:a="http://schemas.openxmlformats.org/drawingml/2006/main">
              <a:graphicData uri="http://schemas.openxmlformats.org/drawingml/2006/picture">
                <pic:pic xmlns:pic="http://schemas.openxmlformats.org/drawingml/2006/picture">
                  <pic:nvPicPr>
                    <pic:cNvPr id="4" name="Content Placeholder 3" descr="grand VG wis.jpg"/>
                    <pic:cNvPicPr>
                      <a:picLocks noGrp="1" noChangeAspect="1"/>
                    </pic:cNvPicPr>
                  </pic:nvPicPr>
                  <pic:blipFill>
                    <a:blip r:embed="rId70" cstate="print"/>
                    <a:srcRect l="3788" t="4610" r="11711"/>
                    <a:stretch>
                      <a:fillRect/>
                    </a:stretch>
                  </pic:blipFill>
                  <pic:spPr>
                    <a:xfrm rot="10800000" flipH="1">
                      <a:off x="0" y="0"/>
                      <a:ext cx="2835910" cy="2735580"/>
                    </a:xfrm>
                    <a:prstGeom prst="rect">
                      <a:avLst/>
                    </a:prstGeom>
                    <a:ln w="19050">
                      <a:solidFill>
                        <a:schemeClr val="tx1"/>
                      </a:solidFill>
                    </a:ln>
                  </pic:spPr>
                </pic:pic>
              </a:graphicData>
            </a:graphic>
          </wp:anchor>
        </w:drawing>
      </w:r>
      <w:r w:rsidRPr="004D6540">
        <w:rPr>
          <w:rFonts w:ascii="Times New Roman" w:hAnsi="Times New Roman" w:cs="Times New Roman"/>
          <w:noProof/>
          <w:sz w:val="24"/>
          <w:szCs w:val="24"/>
        </w:rPr>
        <w:drawing>
          <wp:anchor distT="0" distB="0" distL="114300" distR="114300" simplePos="0" relativeHeight="251731968" behindDoc="0" locked="0" layoutInCell="1" allowOverlap="1">
            <wp:simplePos x="0" y="0"/>
            <wp:positionH relativeFrom="column">
              <wp:posOffset>2862736</wp:posOffset>
            </wp:positionH>
            <wp:positionV relativeFrom="paragraph">
              <wp:posOffset>781175</wp:posOffset>
            </wp:positionV>
            <wp:extent cx="2458387" cy="2698229"/>
            <wp:effectExtent l="0" t="0" r="0" b="0"/>
            <wp:wrapNone/>
            <wp:docPr id="55"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9920" behindDoc="0" locked="0" layoutInCell="1" allowOverlap="1">
            <wp:simplePos x="0" y="0"/>
            <wp:positionH relativeFrom="column">
              <wp:posOffset>-67587</wp:posOffset>
            </wp:positionH>
            <wp:positionV relativeFrom="paragraph">
              <wp:posOffset>752710</wp:posOffset>
            </wp:positionV>
            <wp:extent cx="2702104" cy="2774023"/>
            <wp:effectExtent l="0" t="0" r="0" b="0"/>
            <wp:wrapNone/>
            <wp:docPr id="56"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8896" behindDoc="0" locked="0" layoutInCell="1" allowOverlap="1">
            <wp:simplePos x="0" y="0"/>
            <wp:positionH relativeFrom="column">
              <wp:posOffset>43815</wp:posOffset>
            </wp:positionH>
            <wp:positionV relativeFrom="paragraph">
              <wp:posOffset>730250</wp:posOffset>
            </wp:positionV>
            <wp:extent cx="2814955" cy="2731135"/>
            <wp:effectExtent l="19050" t="19050" r="23495" b="12065"/>
            <wp:wrapThrough wrapText="bothSides">
              <wp:wrapPolygon edited="0">
                <wp:start x="21746" y="21751"/>
                <wp:lineTo x="21746" y="-95"/>
                <wp:lineTo x="-180" y="-95"/>
                <wp:lineTo x="-180" y="21751"/>
                <wp:lineTo x="21746" y="21751"/>
              </wp:wrapPolygon>
            </wp:wrapThrough>
            <wp:docPr id="57" name="Picture 15" descr="grand HE wis.jpg"/>
            <wp:cNvGraphicFramePr/>
            <a:graphic xmlns:a="http://schemas.openxmlformats.org/drawingml/2006/main">
              <a:graphicData uri="http://schemas.openxmlformats.org/drawingml/2006/picture">
                <pic:pic xmlns:pic="http://schemas.openxmlformats.org/drawingml/2006/picture">
                  <pic:nvPicPr>
                    <pic:cNvPr id="4" name="Content Placeholder 3" descr="grand HE wis.jpg"/>
                    <pic:cNvPicPr>
                      <a:picLocks noGrp="1" noChangeAspect="1"/>
                    </pic:cNvPicPr>
                  </pic:nvPicPr>
                  <pic:blipFill>
                    <a:blip r:embed="rId71" cstate="print"/>
                    <a:srcRect l="9551" t="4349" r="4788"/>
                    <a:stretch>
                      <a:fillRect/>
                    </a:stretch>
                  </pic:blipFill>
                  <pic:spPr>
                    <a:xfrm rot="10800000">
                      <a:off x="0" y="0"/>
                      <a:ext cx="2814955" cy="2731135"/>
                    </a:xfrm>
                    <a:prstGeom prst="rect">
                      <a:avLst/>
                    </a:prstGeom>
                    <a:ln w="19050">
                      <a:solidFill>
                        <a:schemeClr val="tx1"/>
                      </a:solidFill>
                    </a:ln>
                  </pic:spPr>
                </pic:pic>
              </a:graphicData>
            </a:graphic>
          </wp:anchor>
        </w:drawing>
      </w:r>
      <w:r w:rsidRPr="004D6540">
        <w:rPr>
          <w:rStyle w:val="hps"/>
          <w:rFonts w:ascii="Times New Roman" w:hAnsi="Times New Roman" w:cs="Times New Roman"/>
          <w:sz w:val="24"/>
          <w:szCs w:val="24"/>
        </w:rPr>
        <w:t xml:space="preserve">La figure 19  montre les deux lobes thyroïdiens, lobe droit (LD) et lobe gauche (LG), qui ont pris leur place définitive entre </w:t>
      </w:r>
      <w:r w:rsidRPr="004D6540">
        <w:rPr>
          <w:rStyle w:val="hps"/>
          <w:rFonts w:ascii="Times New Roman" w:hAnsi="Times New Roman" w:cs="Times New Roman"/>
          <w:sz w:val="24"/>
        </w:rPr>
        <w:t>l'œsophage (</w:t>
      </w:r>
      <w:proofErr w:type="spellStart"/>
      <w:r w:rsidRPr="004D6540">
        <w:rPr>
          <w:rStyle w:val="hps"/>
          <w:rFonts w:ascii="Times New Roman" w:hAnsi="Times New Roman" w:cs="Times New Roman"/>
          <w:sz w:val="24"/>
        </w:rPr>
        <w:t>Oes</w:t>
      </w:r>
      <w:proofErr w:type="spellEnd"/>
      <w:r w:rsidRPr="004D6540">
        <w:rPr>
          <w:rStyle w:val="hps"/>
          <w:rFonts w:ascii="Times New Roman" w:hAnsi="Times New Roman" w:cs="Times New Roman"/>
          <w:sz w:val="24"/>
        </w:rPr>
        <w:t>)</w:t>
      </w:r>
      <w:r w:rsidRPr="004D6540">
        <w:rPr>
          <w:rFonts w:ascii="Times New Roman" w:hAnsi="Times New Roman" w:cs="Times New Roman"/>
          <w:sz w:val="24"/>
        </w:rPr>
        <w:t xml:space="preserve"> </w:t>
      </w:r>
      <w:r w:rsidRPr="004D6540">
        <w:rPr>
          <w:rStyle w:val="hps"/>
          <w:rFonts w:ascii="Times New Roman" w:hAnsi="Times New Roman" w:cs="Times New Roman"/>
          <w:sz w:val="24"/>
        </w:rPr>
        <w:t>et la  trachée (Tr)</w:t>
      </w:r>
      <w:r w:rsidRPr="004D6540">
        <w:rPr>
          <w:rFonts w:ascii="Times New Roman" w:hAnsi="Times New Roman" w:cs="Times New Roman"/>
          <w:sz w:val="24"/>
        </w:rPr>
        <w:t xml:space="preserve"> </w:t>
      </w:r>
      <w:r w:rsidRPr="004D6540">
        <w:rPr>
          <w:rStyle w:val="hps"/>
          <w:rFonts w:ascii="Times New Roman" w:hAnsi="Times New Roman" w:cs="Times New Roman"/>
          <w:sz w:val="24"/>
        </w:rPr>
        <w:t>qui sont bien développés à leur tour. On note la présence de la parathyroïde (Pt) et le  muscle (M) autour de la trachée.</w:t>
      </w:r>
      <w:r w:rsidRPr="004D6540">
        <w:rPr>
          <w:noProof/>
        </w:rPr>
        <w:t xml:space="preserve"> </w:t>
      </w:r>
    </w:p>
    <w:p w:rsidR="00F374C4" w:rsidRPr="004D6540" w:rsidRDefault="00702777" w:rsidP="00F374C4">
      <w:pPr>
        <w:rPr>
          <w:rFonts w:ascii="Times New Roman" w:hAnsi="Times New Roman" w:cs="Times New Roman"/>
          <w:sz w:val="24"/>
          <w:szCs w:val="24"/>
        </w:rPr>
      </w:pPr>
      <w:r>
        <w:rPr>
          <w:rFonts w:ascii="Times New Roman" w:hAnsi="Times New Roman" w:cs="Times New Roman"/>
          <w:noProof/>
          <w:sz w:val="24"/>
          <w:szCs w:val="24"/>
        </w:rPr>
        <w:pict>
          <v:shape id="_x0000_s1064" type="#_x0000_t202" style="position:absolute;margin-left:.55pt;margin-top:4.2pt;width:454.85pt;height:37.3pt;z-index:251721728">
            <v:textbox style="mso-next-textbox:#_x0000_s1064">
              <w:txbxContent>
                <w:p w:rsidR="00A84831" w:rsidRDefault="00A84831" w:rsidP="00F374C4">
                  <w:pPr>
                    <w:jc w:val="both"/>
                  </w:pPr>
                  <w:r w:rsidRPr="001950A7">
                    <w:rPr>
                      <w:rFonts w:ascii="Times New Roman" w:hAnsi="Times New Roman" w:cs="Times New Roman"/>
                      <w:b/>
                      <w:bCs/>
                      <w:sz w:val="24"/>
                      <w:szCs w:val="24"/>
                    </w:rPr>
                    <w:t>Figure 19</w:t>
                  </w:r>
                  <w:r w:rsidRPr="001950A7">
                    <w:rPr>
                      <w:rFonts w:ascii="Times New Roman" w:hAnsi="Times New Roman" w:cs="Times New Roman"/>
                      <w:sz w:val="24"/>
                      <w:szCs w:val="24"/>
                    </w:rPr>
                    <w:t>:</w:t>
                  </w:r>
                  <w:r>
                    <w:rPr>
                      <w:rFonts w:ascii="Times New Roman" w:hAnsi="Times New Roman" w:cs="Times New Roman"/>
                      <w:sz w:val="24"/>
                      <w:szCs w:val="24"/>
                    </w:rPr>
                    <w:t xml:space="preserve"> Coupes transversales au niveau du cou d’embryon de </w:t>
                  </w:r>
                  <w:r w:rsidRPr="00E84952">
                    <w:rPr>
                      <w:rFonts w:ascii="Times New Roman" w:hAnsi="Times New Roman" w:cs="Times New Roman"/>
                      <w:i/>
                      <w:iCs/>
                      <w:sz w:val="24"/>
                      <w:szCs w:val="24"/>
                    </w:rPr>
                    <w:t xml:space="preserve">Mus </w:t>
                  </w:r>
                  <w:proofErr w:type="spellStart"/>
                  <w:r w:rsidRPr="00E84952">
                    <w:rPr>
                      <w:rFonts w:ascii="Times New Roman" w:hAnsi="Times New Roman" w:cs="Times New Roman"/>
                      <w:i/>
                      <w:iCs/>
                      <w:sz w:val="24"/>
                      <w:szCs w:val="24"/>
                    </w:rPr>
                    <w:t>musculus</w:t>
                  </w:r>
                  <w:proofErr w:type="spellEnd"/>
                  <w:r>
                    <w:rPr>
                      <w:rFonts w:ascii="Times New Roman" w:hAnsi="Times New Roman" w:cs="Times New Roman"/>
                      <w:i/>
                      <w:iCs/>
                      <w:sz w:val="24"/>
                      <w:szCs w:val="24"/>
                    </w:rPr>
                    <w:t xml:space="preserve"> à E </w:t>
                  </w:r>
                  <w:r>
                    <w:rPr>
                      <w:rFonts w:ascii="Times New Roman" w:hAnsi="Times New Roman" w:cs="Times New Roman"/>
                      <w:b/>
                      <w:bCs/>
                      <w:i/>
                      <w:iCs/>
                      <w:sz w:val="24"/>
                      <w:szCs w:val="24"/>
                    </w:rPr>
                    <w:t>17.5</w:t>
                  </w:r>
                  <w:r>
                    <w:rPr>
                      <w:rFonts w:ascii="Times New Roman" w:hAnsi="Times New Roman" w:cs="Times New Roman"/>
                      <w:i/>
                      <w:iCs/>
                      <w:sz w:val="24"/>
                      <w:szCs w:val="24"/>
                    </w:rPr>
                    <w:t xml:space="preserve">. (A) </w:t>
                  </w:r>
                  <w:r>
                    <w:rPr>
                      <w:rFonts w:ascii="Times New Roman" w:hAnsi="Times New Roman" w:cs="Times New Roman"/>
                      <w:sz w:val="24"/>
                      <w:szCs w:val="24"/>
                    </w:rPr>
                    <w:t>colorée par l’</w:t>
                  </w:r>
                  <w:r w:rsidRPr="00F30733">
                    <w:rPr>
                      <w:rFonts w:ascii="Times New Roman" w:hAnsi="Times New Roman" w:cs="Times New Roman"/>
                      <w:b/>
                      <w:bCs/>
                      <w:sz w:val="24"/>
                      <w:szCs w:val="24"/>
                    </w:rPr>
                    <w:t>H&amp;E</w:t>
                  </w:r>
                  <w:r>
                    <w:rPr>
                      <w:rFonts w:ascii="Times New Roman" w:hAnsi="Times New Roman" w:cs="Times New Roman"/>
                      <w:sz w:val="24"/>
                      <w:szCs w:val="24"/>
                    </w:rPr>
                    <w:t xml:space="preserve">, (B) colorée par </w:t>
                  </w:r>
                  <w:r w:rsidRPr="00D51809">
                    <w:rPr>
                      <w:rFonts w:ascii="Times New Roman" w:hAnsi="Times New Roman" w:cs="Times New Roman"/>
                      <w:b/>
                      <w:bCs/>
                      <w:sz w:val="24"/>
                      <w:szCs w:val="24"/>
                    </w:rPr>
                    <w:t>VG</w:t>
                  </w:r>
                  <w:r>
                    <w:rPr>
                      <w:rFonts w:ascii="Times New Roman" w:hAnsi="Times New Roman" w:cs="Times New Roman"/>
                      <w:sz w:val="24"/>
                      <w:szCs w:val="24"/>
                    </w:rPr>
                    <w:t xml:space="preserve"> (vue Dorsal) observées au microscope</w:t>
                  </w:r>
                  <w:r w:rsidRPr="0058430A">
                    <w:rPr>
                      <w:rFonts w:ascii="Times New Roman" w:hAnsi="Times New Roman" w:cs="Times New Roman"/>
                      <w:color w:val="FF0000"/>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photonique</w:t>
                  </w:r>
                  <w:proofErr w:type="gramEnd"/>
                  <w:r>
                    <w:rPr>
                      <w:rFonts w:ascii="Times New Roman" w:hAnsi="Times New Roman" w:cs="Times New Roman"/>
                      <w:sz w:val="24"/>
                      <w:szCs w:val="24"/>
                    </w:rPr>
                    <w:t xml:space="preserve"> Gr x 50.</w:t>
                  </w:r>
                </w:p>
              </w:txbxContent>
            </v:textbox>
          </v:shape>
        </w:pict>
      </w:r>
      <w:r>
        <w:rPr>
          <w:rFonts w:ascii="Times New Roman" w:hAnsi="Times New Roman" w:cs="Times New Roman"/>
          <w:noProof/>
          <w:sz w:val="24"/>
          <w:szCs w:val="24"/>
        </w:rPr>
        <w:pict>
          <v:shape id="_x0000_s1065" type="#_x0000_t202" style="position:absolute;margin-left:-230.9pt;margin-top:-28.6pt;width:21.7pt;height:23.4pt;z-index:251722752">
            <v:textbox style="mso-next-textbox:#_x0000_s1065">
              <w:txbxContent>
                <w:p w:rsidR="00A84831" w:rsidRPr="001950A7" w:rsidRDefault="00A84831" w:rsidP="00F374C4">
                  <w:pPr>
                    <w:rPr>
                      <w:b/>
                      <w:sz w:val="24"/>
                    </w:rPr>
                  </w:pPr>
                  <w:r w:rsidRPr="001950A7">
                    <w:rPr>
                      <w:b/>
                      <w:sz w:val="24"/>
                    </w:rPr>
                    <w:t>A</w:t>
                  </w:r>
                </w:p>
              </w:txbxContent>
            </v:textbox>
          </v:shape>
        </w:pict>
      </w:r>
      <w:r w:rsidR="00F374C4" w:rsidRPr="004D6540">
        <w:rPr>
          <w:rFonts w:ascii="Times New Roman" w:hAnsi="Times New Roman" w:cs="Times New Roman"/>
          <w:sz w:val="24"/>
          <w:szCs w:val="24"/>
        </w:rPr>
        <w:t xml:space="preserve">  </w:t>
      </w:r>
    </w:p>
    <w:p w:rsidR="00F374C4" w:rsidRPr="004D6540" w:rsidRDefault="00F374C4" w:rsidP="00F374C4">
      <w:pPr>
        <w:rPr>
          <w:rFonts w:ascii="Times New Roman" w:hAnsi="Times New Roman" w:cs="Times New Roman"/>
          <w:sz w:val="24"/>
          <w:szCs w:val="24"/>
        </w:rPr>
      </w:pPr>
    </w:p>
    <w:p w:rsidR="00F374C4" w:rsidRPr="004D6540" w:rsidRDefault="00F374C4" w:rsidP="00F374C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5040"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58" name="Picture 23" descr="IMG_1308.JPG"/>
            <wp:cNvGraphicFramePr/>
            <a:graphic xmlns:a="http://schemas.openxmlformats.org/drawingml/2006/main">
              <a:graphicData uri="http://schemas.openxmlformats.org/drawingml/2006/picture">
                <pic:pic xmlns:pic="http://schemas.openxmlformats.org/drawingml/2006/picture">
                  <pic:nvPicPr>
                    <pic:cNvPr id="4" name="Picture 3" descr="IMG_1308.JPG"/>
                    <pic:cNvPicPr>
                      <a:picLocks noChangeAspect="1"/>
                    </pic:cNvPicPr>
                  </pic:nvPicPr>
                  <pic:blipFill>
                    <a:blip r:embed="rId72" cstate="print"/>
                    <a:srcRect l="11470"/>
                    <a:stretch>
                      <a:fillRect/>
                    </a:stretch>
                  </pic:blipFill>
                  <pic:spPr>
                    <a:xfrm>
                      <a:off x="0" y="0"/>
                      <a:ext cx="2848610" cy="2548890"/>
                    </a:xfrm>
                    <a:prstGeom prst="rect">
                      <a:avLst/>
                    </a:prstGeom>
                    <a:ln w="19050">
                      <a:solidFill>
                        <a:schemeClr val="tx1"/>
                      </a:solidFill>
                    </a:ln>
                  </pic:spPr>
                </pic:pic>
              </a:graphicData>
            </a:graphic>
          </wp:anchor>
        </w:drawing>
      </w:r>
      <w:r w:rsidRPr="004D6540">
        <w:rPr>
          <w:rFonts w:ascii="Times New Roman" w:hAnsi="Times New Roman" w:cs="Times New Roman"/>
          <w:noProof/>
          <w:sz w:val="24"/>
          <w:szCs w:val="24"/>
        </w:rPr>
        <w:drawing>
          <wp:anchor distT="0" distB="0" distL="114300" distR="114300" simplePos="0" relativeHeight="251737088" behindDoc="0" locked="0" layoutInCell="1" allowOverlap="1">
            <wp:simplePos x="0" y="0"/>
            <wp:positionH relativeFrom="column">
              <wp:posOffset>2972799</wp:posOffset>
            </wp:positionH>
            <wp:positionV relativeFrom="paragraph">
              <wp:posOffset>765629</wp:posOffset>
            </wp:positionV>
            <wp:extent cx="503464" cy="283028"/>
            <wp:effectExtent l="19050" t="0" r="0" b="0"/>
            <wp:wrapNone/>
            <wp:docPr id="59" name="Object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6064" behindDoc="0" locked="0" layoutInCell="1" allowOverlap="1">
            <wp:simplePos x="0" y="0"/>
            <wp:positionH relativeFrom="column">
              <wp:posOffset>3813719</wp:posOffset>
            </wp:positionH>
            <wp:positionV relativeFrom="paragraph">
              <wp:posOffset>1821543</wp:posOffset>
            </wp:positionV>
            <wp:extent cx="1828800" cy="653143"/>
            <wp:effectExtent l="0" t="0" r="0" b="0"/>
            <wp:wrapNone/>
            <wp:docPr id="60"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4016" behindDoc="0" locked="0" layoutInCell="1" allowOverlap="1">
            <wp:simplePos x="0" y="0"/>
            <wp:positionH relativeFrom="column">
              <wp:posOffset>-72481</wp:posOffset>
            </wp:positionH>
            <wp:positionV relativeFrom="paragraph">
              <wp:posOffset>765628</wp:posOffset>
            </wp:positionV>
            <wp:extent cx="2634343" cy="2438400"/>
            <wp:effectExtent l="0" t="0" r="0" b="0"/>
            <wp:wrapNone/>
            <wp:docPr id="61"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62" name="Picture 20" descr="IMG_0775.JPG"/>
            <wp:cNvGraphicFramePr/>
            <a:graphic xmlns:a="http://schemas.openxmlformats.org/drawingml/2006/main">
              <a:graphicData uri="http://schemas.openxmlformats.org/drawingml/2006/picture">
                <pic:pic xmlns:pic="http://schemas.openxmlformats.org/drawingml/2006/picture">
                  <pic:nvPicPr>
                    <pic:cNvPr id="4" name="Content Placeholder 3" descr="IMG_0775.JPG"/>
                    <pic:cNvPicPr>
                      <a:picLocks noGrp="1" noChangeAspect="1"/>
                    </pic:cNvPicPr>
                  </pic:nvPicPr>
                  <pic:blipFill>
                    <a:blip r:embed="rId73" cstate="print"/>
                    <a:srcRect l="1464" r="6199"/>
                    <a:stretch>
                      <a:fillRect/>
                    </a:stretch>
                  </pic:blipFill>
                  <pic:spPr>
                    <a:xfrm>
                      <a:off x="0" y="0"/>
                      <a:ext cx="2900045" cy="2551430"/>
                    </a:xfrm>
                    <a:prstGeom prst="rect">
                      <a:avLst/>
                    </a:prstGeom>
                    <a:ln w="19050">
                      <a:solidFill>
                        <a:schemeClr val="tx1"/>
                      </a:solidFill>
                    </a:ln>
                  </pic:spPr>
                </pic:pic>
              </a:graphicData>
            </a:graphic>
          </wp:anchor>
        </w:drawing>
      </w:r>
      <w:r w:rsidRPr="004D6540">
        <w:rPr>
          <w:rFonts w:ascii="Times New Roman" w:hAnsi="Times New Roman" w:cs="Times New Roman"/>
          <w:sz w:val="24"/>
          <w:szCs w:val="24"/>
        </w:rPr>
        <w:t xml:space="preserve">La figure 20 </w:t>
      </w:r>
      <w:proofErr w:type="gramStart"/>
      <w:r w:rsidRPr="004D6540">
        <w:rPr>
          <w:rFonts w:ascii="Times New Roman" w:hAnsi="Times New Roman" w:cs="Times New Roman"/>
          <w:sz w:val="24"/>
          <w:szCs w:val="24"/>
        </w:rPr>
        <w:t>montre</w:t>
      </w:r>
      <w:proofErr w:type="gramEnd"/>
      <w:r w:rsidRPr="004D6540">
        <w:rPr>
          <w:rFonts w:ascii="Times New Roman" w:hAnsi="Times New Roman" w:cs="Times New Roman"/>
          <w:sz w:val="24"/>
          <w:szCs w:val="24"/>
        </w:rPr>
        <w:t xml:space="preserve"> le stade de la </w:t>
      </w:r>
      <w:proofErr w:type="spellStart"/>
      <w:r w:rsidRPr="004D6540">
        <w:rPr>
          <w:rFonts w:ascii="Times New Roman" w:hAnsi="Times New Roman" w:cs="Times New Roman"/>
          <w:sz w:val="24"/>
          <w:szCs w:val="24"/>
        </w:rPr>
        <w:t>folliculogenèse</w:t>
      </w:r>
      <w:proofErr w:type="spellEnd"/>
      <w:r w:rsidRPr="004D6540">
        <w:rPr>
          <w:rFonts w:ascii="Times New Roman" w:hAnsi="Times New Roman" w:cs="Times New Roman"/>
          <w:sz w:val="24"/>
          <w:szCs w:val="24"/>
        </w:rPr>
        <w:t xml:space="preserve"> à E17.5 au plus fort grossissement, les follicules (F) sont déjà formés avec la colloïde thyroïdienne (Cl) au niveau du lobe thyroïdien gauche (LTG).</w:t>
      </w:r>
      <w:r w:rsidRPr="004D6540">
        <w:rPr>
          <w:noProof/>
        </w:rPr>
        <w:t xml:space="preserve"> </w:t>
      </w:r>
    </w:p>
    <w:p w:rsidR="00F374C4" w:rsidRPr="004D6540" w:rsidRDefault="00661FD0" w:rsidP="00F374C4">
      <w:pPr>
        <w:jc w:val="both"/>
        <w:rPr>
          <w:rFonts w:ascii="Times New Roman" w:hAnsi="Times New Roman" w:cs="Times New Roman"/>
          <w:sz w:val="24"/>
          <w:szCs w:val="24"/>
        </w:rPr>
      </w:pPr>
      <w:r>
        <w:rPr>
          <w:rFonts w:ascii="Times New Roman" w:hAnsi="Times New Roman" w:cs="Times New Roman"/>
          <w:b/>
          <w:bCs/>
          <w:i/>
          <w:noProof/>
          <w:sz w:val="28"/>
          <w:szCs w:val="28"/>
        </w:rPr>
        <w:pict>
          <v:shape id="_x0000_s1091" type="#_x0000_t202" style="position:absolute;left:0;text-align:left;margin-left:228.85pt;margin-top:-37.8pt;width:20.95pt;height:20.1pt;z-index:251776000">
            <v:textbox>
              <w:txbxContent>
                <w:p w:rsidR="00661FD0" w:rsidRPr="00661FD0" w:rsidRDefault="00661FD0">
                  <w:pPr>
                    <w:rPr>
                      <w:rFonts w:ascii="Times New Roman" w:hAnsi="Times New Roman" w:cs="Times New Roman"/>
                      <w:b/>
                      <w:sz w:val="24"/>
                    </w:rPr>
                  </w:pPr>
                  <w:r w:rsidRPr="00661FD0">
                    <w:rPr>
                      <w:rFonts w:ascii="Times New Roman" w:hAnsi="Times New Roman" w:cs="Times New Roman"/>
                      <w:b/>
                      <w:sz w:val="24"/>
                    </w:rPr>
                    <w:t>B</w:t>
                  </w:r>
                </w:p>
              </w:txbxContent>
            </v:textbox>
          </v:shape>
        </w:pict>
      </w:r>
      <w:r>
        <w:rPr>
          <w:rFonts w:ascii="Times New Roman" w:hAnsi="Times New Roman" w:cs="Times New Roman"/>
          <w:b/>
          <w:bCs/>
          <w:i/>
          <w:noProof/>
          <w:sz w:val="28"/>
          <w:szCs w:val="28"/>
        </w:rPr>
        <w:pict>
          <v:shape id="_x0000_s1090" type="#_x0000_t202" style="position:absolute;left:0;text-align:left;margin-left:.55pt;margin-top:-37.8pt;width:19.85pt;height:20.1pt;z-index:251774976">
            <v:textbox>
              <w:txbxContent>
                <w:p w:rsidR="00661FD0" w:rsidRPr="00661FD0" w:rsidRDefault="00661FD0">
                  <w:pPr>
                    <w:rPr>
                      <w:rFonts w:ascii="Times New Roman" w:hAnsi="Times New Roman" w:cs="Times New Roman"/>
                      <w:b/>
                      <w:sz w:val="24"/>
                    </w:rPr>
                  </w:pPr>
                  <w:r w:rsidRPr="00661FD0">
                    <w:rPr>
                      <w:rFonts w:ascii="Times New Roman" w:hAnsi="Times New Roman" w:cs="Times New Roman"/>
                      <w:b/>
                      <w:sz w:val="24"/>
                    </w:rPr>
                    <w:t>A</w:t>
                  </w:r>
                </w:p>
              </w:txbxContent>
            </v:textbox>
          </v:shape>
        </w:pict>
      </w:r>
      <w:r w:rsidR="00702777" w:rsidRPr="00702777">
        <w:rPr>
          <w:rFonts w:ascii="Times New Roman" w:hAnsi="Times New Roman" w:cs="Times New Roman"/>
          <w:b/>
          <w:bCs/>
          <w:i/>
          <w:noProof/>
          <w:sz w:val="28"/>
          <w:szCs w:val="28"/>
        </w:rPr>
        <w:pict>
          <v:shape id="_x0000_s1067" type="#_x0000_t202" style="position:absolute;left:0;text-align:left;margin-left:.55pt;margin-top:3.2pt;width:454.85pt;height:78.9pt;z-index:251724800">
            <v:textbox>
              <w:txbxContent>
                <w:p w:rsidR="00A84831" w:rsidRPr="004D6540" w:rsidRDefault="00A84831" w:rsidP="00F374C4">
                  <w:pPr>
                    <w:jc w:val="both"/>
                  </w:pPr>
                  <w:r w:rsidRPr="004D6540">
                    <w:rPr>
                      <w:rFonts w:ascii="Times New Roman" w:hAnsi="Times New Roman" w:cs="Times New Roman"/>
                      <w:b/>
                      <w:bCs/>
                      <w:sz w:val="24"/>
                      <w:szCs w:val="24"/>
                    </w:rPr>
                    <w:t>Figure 20</w:t>
                  </w:r>
                  <w:r w:rsidRPr="004D6540">
                    <w:rPr>
                      <w:rFonts w:ascii="Times New Roman" w:hAnsi="Times New Roman" w:cs="Times New Roman"/>
                      <w:sz w:val="24"/>
                      <w:szCs w:val="24"/>
                    </w:rPr>
                    <w:t xml:space="preserve">: </w:t>
                  </w:r>
                  <w:r w:rsidRPr="0066259D">
                    <w:rPr>
                      <w:rFonts w:ascii="Times New Roman" w:hAnsi="Times New Roman" w:cs="Times New Roman"/>
                      <w:b/>
                      <w:bCs/>
                      <w:sz w:val="24"/>
                      <w:szCs w:val="24"/>
                    </w:rPr>
                    <w:t xml:space="preserve">Coupes transversales au niveau du lobe gauche de la thyroïde d’embryon de  </w:t>
                  </w:r>
                  <w:r w:rsidRPr="0066259D">
                    <w:rPr>
                      <w:rFonts w:ascii="Times New Roman" w:hAnsi="Times New Roman" w:cs="Times New Roman"/>
                      <w:b/>
                      <w:bCs/>
                      <w:i/>
                      <w:iCs/>
                      <w:sz w:val="24"/>
                      <w:szCs w:val="24"/>
                    </w:rPr>
                    <w:t xml:space="preserve">Mus </w:t>
                  </w:r>
                  <w:proofErr w:type="spellStart"/>
                  <w:r w:rsidRPr="0066259D">
                    <w:rPr>
                      <w:rFonts w:ascii="Times New Roman" w:hAnsi="Times New Roman" w:cs="Times New Roman"/>
                      <w:b/>
                      <w:bCs/>
                      <w:i/>
                      <w:iCs/>
                      <w:sz w:val="24"/>
                      <w:szCs w:val="24"/>
                    </w:rPr>
                    <w:t>musculus</w:t>
                  </w:r>
                  <w:proofErr w:type="spellEnd"/>
                  <w:r w:rsidRPr="0066259D">
                    <w:rPr>
                      <w:rFonts w:ascii="Times New Roman" w:hAnsi="Times New Roman" w:cs="Times New Roman"/>
                      <w:b/>
                      <w:bCs/>
                      <w:i/>
                      <w:iCs/>
                      <w:sz w:val="24"/>
                      <w:szCs w:val="24"/>
                    </w:rPr>
                    <w:t xml:space="preserve"> à </w:t>
                  </w:r>
                  <w:r w:rsidRPr="0066259D">
                    <w:rPr>
                      <w:rFonts w:ascii="Times New Roman" w:hAnsi="Times New Roman" w:cs="Times New Roman"/>
                      <w:b/>
                      <w:bCs/>
                      <w:sz w:val="24"/>
                      <w:szCs w:val="24"/>
                    </w:rPr>
                    <w:t>E17.5</w:t>
                  </w:r>
                  <w:r>
                    <w:rPr>
                      <w:rFonts w:ascii="Times New Roman" w:hAnsi="Times New Roman" w:cs="Times New Roman"/>
                      <w:b/>
                      <w:bCs/>
                      <w:sz w:val="24"/>
                      <w:szCs w:val="24"/>
                    </w:rPr>
                    <w:t> :</w:t>
                  </w:r>
                  <w:r w:rsidRPr="004D6540">
                    <w:rPr>
                      <w:rFonts w:ascii="Times New Roman" w:hAnsi="Times New Roman" w:cs="Times New Roman"/>
                      <w:b/>
                      <w:bCs/>
                      <w:sz w:val="24"/>
                      <w:szCs w:val="24"/>
                    </w:rPr>
                    <w:t xml:space="preserve"> </w:t>
                  </w:r>
                  <w:r w:rsidRPr="004D6540">
                    <w:rPr>
                      <w:rFonts w:ascii="Times New Roman" w:hAnsi="Times New Roman" w:cs="Times New Roman"/>
                      <w:sz w:val="24"/>
                      <w:szCs w:val="24"/>
                    </w:rPr>
                    <w:t xml:space="preserve">mettant en évidence les follicules thyroïdiens (A) et </w:t>
                  </w:r>
                  <w:proofErr w:type="gramStart"/>
                  <w:r w:rsidRPr="004D6540">
                    <w:rPr>
                      <w:rFonts w:ascii="Times New Roman" w:hAnsi="Times New Roman" w:cs="Times New Roman"/>
                      <w:sz w:val="24"/>
                      <w:szCs w:val="24"/>
                    </w:rPr>
                    <w:t>la</w:t>
                  </w:r>
                  <w:proofErr w:type="gramEnd"/>
                  <w:r w:rsidRPr="004D6540">
                    <w:rPr>
                      <w:rFonts w:ascii="Times New Roman" w:hAnsi="Times New Roman" w:cs="Times New Roman"/>
                      <w:sz w:val="24"/>
                      <w:szCs w:val="24"/>
                    </w:rPr>
                    <w:t xml:space="preserve"> colloïde (B). Colorées par </w:t>
                  </w:r>
                  <w:r w:rsidRPr="004D6540">
                    <w:rPr>
                      <w:rFonts w:ascii="Times New Roman" w:hAnsi="Times New Roman" w:cs="Times New Roman"/>
                      <w:b/>
                      <w:bCs/>
                      <w:sz w:val="24"/>
                      <w:szCs w:val="24"/>
                    </w:rPr>
                    <w:t>H&amp;E</w:t>
                  </w:r>
                  <w:r w:rsidRPr="004D6540">
                    <w:rPr>
                      <w:rFonts w:ascii="Times New Roman" w:hAnsi="Times New Roman" w:cs="Times New Roman"/>
                      <w:bCs/>
                      <w:sz w:val="24"/>
                      <w:szCs w:val="24"/>
                    </w:rPr>
                    <w:t xml:space="preserve"> et</w:t>
                  </w:r>
                  <w:r w:rsidRPr="004D6540">
                    <w:rPr>
                      <w:rFonts w:ascii="Times New Roman" w:hAnsi="Times New Roman" w:cs="Times New Roman"/>
                      <w:sz w:val="24"/>
                      <w:szCs w:val="24"/>
                    </w:rPr>
                    <w:t xml:space="preserve"> observée au microscope photonique. </w:t>
                  </w:r>
                  <w:r w:rsidRPr="00661FD0">
                    <w:rPr>
                      <w:rFonts w:ascii="Times New Roman" w:hAnsi="Times New Roman" w:cs="Times New Roman"/>
                      <w:sz w:val="24"/>
                      <w:szCs w:val="24"/>
                    </w:rPr>
                    <w:t>(</w:t>
                  </w:r>
                  <w:r w:rsidRPr="00661FD0">
                    <w:rPr>
                      <w:rFonts w:ascii="Times New Roman" w:hAnsi="Times New Roman" w:cs="Times New Roman"/>
                      <w:iCs/>
                      <w:sz w:val="24"/>
                      <w:szCs w:val="24"/>
                    </w:rPr>
                    <w:t>A)</w:t>
                  </w:r>
                  <w:r w:rsidR="00661FD0">
                    <w:rPr>
                      <w:rFonts w:ascii="Times New Roman" w:hAnsi="Times New Roman" w:cs="Times New Roman"/>
                      <w:sz w:val="24"/>
                      <w:szCs w:val="24"/>
                    </w:rPr>
                    <w:t xml:space="preserve"> Gr x</w:t>
                  </w:r>
                  <w:r w:rsidRPr="00661FD0">
                    <w:rPr>
                      <w:rFonts w:ascii="Times New Roman" w:hAnsi="Times New Roman" w:cs="Times New Roman"/>
                      <w:sz w:val="24"/>
                      <w:szCs w:val="24"/>
                    </w:rPr>
                    <w:t>100 et (B) Gr x400.</w:t>
                  </w:r>
                </w:p>
              </w:txbxContent>
            </v:textbox>
          </v:shape>
        </w:pict>
      </w:r>
    </w:p>
    <w:p w:rsidR="00F374C4" w:rsidRPr="004D6540" w:rsidRDefault="00F374C4" w:rsidP="00F374C4">
      <w:pPr>
        <w:rPr>
          <w:rFonts w:ascii="Times New Roman" w:hAnsi="Times New Roman" w:cs="Times New Roman"/>
          <w:b/>
          <w:bCs/>
          <w:i/>
          <w:sz w:val="28"/>
          <w:szCs w:val="28"/>
        </w:rPr>
      </w:pPr>
    </w:p>
    <w:p w:rsidR="00F374C4" w:rsidRPr="00F374C4" w:rsidRDefault="00F374C4" w:rsidP="00F374C4">
      <w:pPr>
        <w:pStyle w:val="Paragraphedeliste"/>
        <w:numPr>
          <w:ilvl w:val="0"/>
          <w:numId w:val="16"/>
        </w:numPr>
        <w:jc w:val="center"/>
        <w:rPr>
          <w:rFonts w:ascii="Times New Roman" w:hAnsi="Times New Roman" w:cs="Times New Roman"/>
          <w:iCs/>
          <w:sz w:val="24"/>
          <w:szCs w:val="24"/>
        </w:rPr>
      </w:pPr>
      <w:r>
        <w:rPr>
          <w:rFonts w:ascii="Times New Roman" w:hAnsi="Times New Roman" w:cs="Times New Roman"/>
          <w:b/>
          <w:bCs/>
          <w:iCs/>
          <w:noProof/>
          <w:sz w:val="28"/>
          <w:szCs w:val="28"/>
        </w:rPr>
        <w:lastRenderedPageBreak/>
        <w:drawing>
          <wp:anchor distT="0" distB="0" distL="114300" distR="114300" simplePos="0" relativeHeight="251739136" behindDoc="0" locked="0" layoutInCell="1" allowOverlap="1">
            <wp:simplePos x="0" y="0"/>
            <wp:positionH relativeFrom="column">
              <wp:posOffset>34925</wp:posOffset>
            </wp:positionH>
            <wp:positionV relativeFrom="paragraph">
              <wp:posOffset>284480</wp:posOffset>
            </wp:positionV>
            <wp:extent cx="2908935" cy="2202815"/>
            <wp:effectExtent l="0" t="0" r="0" b="0"/>
            <wp:wrapNone/>
            <wp:docPr id="63" name="Objec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1857356" y="1750262"/>
                      <a:chExt cx="5143536" cy="3497725"/>
                    </a:xfrm>
                  </a:grpSpPr>
                  <a:sp>
                    <a:nvSpPr>
                      <a:cNvPr id="9" name="ZoneTexte 2"/>
                      <a:cNvSpPr txBox="1"/>
                    </a:nvSpPr>
                    <a:spPr>
                      <a:xfrm>
                        <a:off x="2571736" y="3429000"/>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0" name="ZoneTexte 3"/>
                      <a:cNvSpPr txBox="1"/>
                    </a:nvSpPr>
                    <a:spPr>
                      <a:xfrm>
                        <a:off x="5929322" y="464344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11" name="ZoneTexte 4"/>
                      <a:cNvSpPr txBox="1"/>
                    </a:nvSpPr>
                    <a:spPr>
                      <a:xfrm>
                        <a:off x="4000496" y="2357430"/>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2" name="ZoneTexte 5"/>
                      <a:cNvSpPr txBox="1"/>
                    </a:nvSpPr>
                    <a:spPr>
                      <a:xfrm>
                        <a:off x="4071934" y="478632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13" name="ZoneTexte 6"/>
                      <a:cNvSpPr txBox="1"/>
                    </a:nvSpPr>
                    <a:spPr>
                      <a:xfrm>
                        <a:off x="1857356" y="2786058"/>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Quad Arrow 14"/>
                      <a:cNvSpPr/>
                    </a:nvSpPr>
                    <a:spPr>
                      <a:xfrm rot="1267073">
                        <a:off x="2122712" y="1750262"/>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16" name="ZoneTexte 6"/>
                      <a:cNvSpPr txBox="1"/>
                    </a:nvSpPr>
                    <a:spPr>
                      <a:xfrm>
                        <a:off x="6357950" y="378619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7" name="Straight Arrow Connector 16"/>
                      <a:cNvCxnSpPr/>
                    </a:nvCxnSpPr>
                    <a:spPr>
                      <a:xfrm rot="5400000">
                        <a:off x="6500826" y="4214818"/>
                        <a:ext cx="214314" cy="7143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rFonts w:ascii="Times New Roman" w:hAnsi="Times New Roman" w:cs="Times New Roman"/>
          <w:b/>
          <w:bCs/>
          <w:iCs/>
          <w:noProof/>
          <w:sz w:val="28"/>
          <w:szCs w:val="28"/>
        </w:rPr>
        <w:drawing>
          <wp:anchor distT="0" distB="0" distL="114300" distR="114300" simplePos="0" relativeHeight="251738112"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64" name="Picture 27" descr="1.jpg"/>
            <wp:cNvGraphicFramePr/>
            <a:graphic xmlns:a="http://schemas.openxmlformats.org/drawingml/2006/main">
              <a:graphicData uri="http://schemas.openxmlformats.org/drawingml/2006/picture">
                <pic:pic xmlns:pic="http://schemas.openxmlformats.org/drawingml/2006/picture">
                  <pic:nvPicPr>
                    <pic:cNvPr id="8" name="Content Placeholder 7" descr="1.jpg"/>
                    <pic:cNvPicPr>
                      <a:picLocks noGrp="1" noChangeAspect="1"/>
                    </pic:cNvPicPr>
                  </pic:nvPicPr>
                  <pic:blipFill>
                    <a:blip r:embed="rId74" cstate="print"/>
                    <a:srcRect l="6199" r="7383"/>
                    <a:stretch>
                      <a:fillRect/>
                    </a:stretch>
                  </pic:blipFill>
                  <pic:spPr>
                    <a:xfrm>
                      <a:off x="0" y="0"/>
                      <a:ext cx="3018790" cy="2573020"/>
                    </a:xfrm>
                    <a:prstGeom prst="rect">
                      <a:avLst/>
                    </a:prstGeom>
                    <a:ln w="19050">
                      <a:solidFill>
                        <a:schemeClr val="tx1"/>
                      </a:solidFill>
                    </a:ln>
                  </pic:spPr>
                </pic:pic>
              </a:graphicData>
            </a:graphic>
          </wp:anchor>
        </w:drawing>
      </w:r>
      <w:r w:rsidRPr="00F374C4">
        <w:rPr>
          <w:rFonts w:ascii="Times New Roman" w:hAnsi="Times New Roman" w:cs="Times New Roman"/>
          <w:b/>
          <w:bCs/>
          <w:iCs/>
          <w:sz w:val="28"/>
          <w:szCs w:val="28"/>
        </w:rPr>
        <w:t>Glande thyroïde fonctionnelle</w:t>
      </w:r>
    </w:p>
    <w:p w:rsidR="00F374C4" w:rsidRPr="004D6540" w:rsidRDefault="00F374C4" w:rsidP="00F374C4">
      <w:pPr>
        <w:tabs>
          <w:tab w:val="left" w:pos="6853"/>
        </w:tabs>
        <w:spacing w:line="360" w:lineRule="auto"/>
        <w:jc w:val="both"/>
        <w:rPr>
          <w:rFonts w:ascii="Times New Roman" w:hAnsi="Times New Roman" w:cs="Times New Roman"/>
          <w:sz w:val="24"/>
          <w:szCs w:val="24"/>
        </w:rPr>
      </w:pPr>
      <w:r w:rsidRPr="004D6540">
        <w:rPr>
          <w:rFonts w:ascii="Times New Roman" w:hAnsi="Times New Roman" w:cs="Times New Roman"/>
          <w:sz w:val="24"/>
          <w:szCs w:val="24"/>
        </w:rPr>
        <w:t>A : La figure  montre  au  faible grossissement les différentes pièces anatomiques au niveau du cou de la souris adulte, les parathyroïdes gauche (</w:t>
      </w:r>
      <w:proofErr w:type="spellStart"/>
      <w:r w:rsidRPr="004D6540">
        <w:rPr>
          <w:rFonts w:ascii="Times New Roman" w:hAnsi="Times New Roman" w:cs="Times New Roman"/>
          <w:sz w:val="24"/>
          <w:szCs w:val="24"/>
        </w:rPr>
        <w:t>Ptg</w:t>
      </w:r>
      <w:proofErr w:type="spellEnd"/>
      <w:r w:rsidRPr="004D6540">
        <w:rPr>
          <w:rFonts w:ascii="Times New Roman" w:hAnsi="Times New Roman" w:cs="Times New Roman"/>
          <w:sz w:val="24"/>
          <w:szCs w:val="24"/>
        </w:rPr>
        <w:t>) et droite (</w:t>
      </w:r>
      <w:proofErr w:type="spellStart"/>
      <w:r w:rsidRPr="004D6540">
        <w:rPr>
          <w:rFonts w:ascii="Times New Roman" w:hAnsi="Times New Roman" w:cs="Times New Roman"/>
          <w:sz w:val="24"/>
          <w:szCs w:val="24"/>
        </w:rPr>
        <w:t>Ptd</w:t>
      </w:r>
      <w:proofErr w:type="spellEnd"/>
      <w:r w:rsidRPr="004D6540">
        <w:rPr>
          <w:rFonts w:ascii="Times New Roman" w:hAnsi="Times New Roman" w:cs="Times New Roman"/>
          <w:sz w:val="24"/>
          <w:szCs w:val="24"/>
        </w:rPr>
        <w:t>) et les deux lobes thyroïdiens gauche (LG) et droit (LD). Les deux lobes apparaissent de par et d’autre de la trachée (Tr) et l’œsophage (</w:t>
      </w:r>
      <w:proofErr w:type="spellStart"/>
      <w:r w:rsidRPr="004D6540">
        <w:rPr>
          <w:rFonts w:ascii="Times New Roman" w:hAnsi="Times New Roman" w:cs="Times New Roman"/>
          <w:sz w:val="24"/>
          <w:szCs w:val="24"/>
        </w:rPr>
        <w:t>Oes</w:t>
      </w:r>
      <w:proofErr w:type="spellEnd"/>
      <w:r w:rsidRPr="004D6540">
        <w:rPr>
          <w:rFonts w:ascii="Times New Roman" w:hAnsi="Times New Roman" w:cs="Times New Roman"/>
          <w:sz w:val="24"/>
          <w:szCs w:val="24"/>
        </w:rPr>
        <w:t xml:space="preserve">) qui sont bien développés.   </w:t>
      </w:r>
    </w:p>
    <w:p w:rsidR="00F374C4" w:rsidRPr="004D6540" w:rsidRDefault="00F374C4" w:rsidP="00F374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simplePos x="0" y="0"/>
            <wp:positionH relativeFrom="column">
              <wp:posOffset>-3143885</wp:posOffset>
            </wp:positionH>
            <wp:positionV relativeFrom="paragraph">
              <wp:posOffset>81280</wp:posOffset>
            </wp:positionV>
            <wp:extent cx="3018790" cy="2476500"/>
            <wp:effectExtent l="19050" t="19050" r="10160" b="19050"/>
            <wp:wrapThrough wrapText="bothSides">
              <wp:wrapPolygon edited="0">
                <wp:start x="21736" y="21766"/>
                <wp:lineTo x="21736" y="-166"/>
                <wp:lineTo x="-73" y="-166"/>
                <wp:lineTo x="-73" y="21766"/>
                <wp:lineTo x="21736" y="21766"/>
              </wp:wrapPolygon>
            </wp:wrapThrough>
            <wp:docPr id="65" name="Picture 30" descr="IMG_0693.JPG"/>
            <wp:cNvGraphicFramePr/>
            <a:graphic xmlns:a="http://schemas.openxmlformats.org/drawingml/2006/main">
              <a:graphicData uri="http://schemas.openxmlformats.org/drawingml/2006/picture">
                <pic:pic xmlns:pic="http://schemas.openxmlformats.org/drawingml/2006/picture">
                  <pic:nvPicPr>
                    <pic:cNvPr id="12" name="Content Placeholder 11" descr="IMG_0693.JPG"/>
                    <pic:cNvPicPr>
                      <a:picLocks noGrp="1" noChangeAspect="1"/>
                    </pic:cNvPicPr>
                  </pic:nvPicPr>
                  <pic:blipFill>
                    <a:blip r:embed="rId75" cstate="print"/>
                    <a:stretch>
                      <a:fillRect/>
                    </a:stretch>
                  </pic:blipFill>
                  <pic:spPr>
                    <a:xfrm rot="10800000">
                      <a:off x="0" y="0"/>
                      <a:ext cx="3018790" cy="2476500"/>
                    </a:xfrm>
                    <a:prstGeom prst="rect">
                      <a:avLst/>
                    </a:prstGeom>
                    <a:ln w="19050">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41184" behindDoc="0" locked="0" layoutInCell="1" allowOverlap="1">
            <wp:simplePos x="0" y="0"/>
            <wp:positionH relativeFrom="column">
              <wp:posOffset>-3100070</wp:posOffset>
            </wp:positionH>
            <wp:positionV relativeFrom="paragraph">
              <wp:posOffset>151765</wp:posOffset>
            </wp:positionV>
            <wp:extent cx="2971800" cy="2286000"/>
            <wp:effectExtent l="0" t="0" r="0" b="0"/>
            <wp:wrapNone/>
            <wp:docPr id="66" name="Objec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F374C4" w:rsidP="00F374C4">
      <w:pPr>
        <w:jc w:val="both"/>
        <w:rPr>
          <w:rFonts w:ascii="Times New Roman" w:hAnsi="Times New Roman" w:cs="Times New Roman"/>
          <w:sz w:val="24"/>
          <w:szCs w:val="24"/>
        </w:rPr>
      </w:pPr>
      <w:r w:rsidRPr="004D6540">
        <w:rPr>
          <w:rFonts w:ascii="Times New Roman" w:hAnsi="Times New Roman" w:cs="Times New Roman"/>
          <w:noProof/>
          <w:sz w:val="24"/>
          <w:szCs w:val="24"/>
        </w:rPr>
        <w:drawing>
          <wp:anchor distT="0" distB="0" distL="114300" distR="114300" simplePos="0" relativeHeight="251742208" behindDoc="0" locked="0" layoutInCell="1" allowOverlap="1">
            <wp:simplePos x="0" y="0"/>
            <wp:positionH relativeFrom="column">
              <wp:posOffset>-3122957</wp:posOffset>
            </wp:positionH>
            <wp:positionV relativeFrom="paragraph">
              <wp:posOffset>1781027</wp:posOffset>
            </wp:positionV>
            <wp:extent cx="573932" cy="496110"/>
            <wp:effectExtent l="0" t="0" r="0" b="0"/>
            <wp:wrapNone/>
            <wp:docPr id="67" name="Object 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Pr="004D6540">
        <w:rPr>
          <w:rFonts w:ascii="Times New Roman" w:hAnsi="Times New Roman" w:cs="Times New Roman"/>
          <w:sz w:val="24"/>
          <w:szCs w:val="24"/>
        </w:rPr>
        <w:t>B : La figure met en évidence le lobe thyroïdien gauche (LG) au plus fort grossissement où le lobe apparait avec son aspect glandulaire, les follicules  thyroïdiens  apparaissent avec des différentes tailles et sont bien délimités. On remarque aussi les détails du reste des pièces anatomiques de la région du cou nous confirmant leur état très développé.</w:t>
      </w:r>
    </w:p>
    <w:p w:rsidR="00F374C4" w:rsidRDefault="00F374C4" w:rsidP="00F374C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0" locked="0" layoutInCell="1" allowOverlap="1">
            <wp:simplePos x="0" y="0"/>
            <wp:positionH relativeFrom="column">
              <wp:posOffset>-3190875</wp:posOffset>
            </wp:positionH>
            <wp:positionV relativeFrom="paragraph">
              <wp:posOffset>303530</wp:posOffset>
            </wp:positionV>
            <wp:extent cx="3018790" cy="2060575"/>
            <wp:effectExtent l="0" t="0" r="0" b="0"/>
            <wp:wrapNone/>
            <wp:docPr id="68" name="Object 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857488" y="1928802"/>
                      <a:chExt cx="4094808" cy="2428892"/>
                    </a:xfrm>
                  </a:grpSpPr>
                  <a:sp>
                    <a:nvSpPr>
                      <a:cNvPr id="5" name="ZoneTexte 2"/>
                      <a:cNvSpPr txBox="1"/>
                    </a:nvSpPr>
                    <a:spPr>
                      <a:xfrm>
                        <a:off x="3071802" y="1928802"/>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6" name="Straight Arrow Connector 5"/>
                      <a:cNvCxnSpPr/>
                    </a:nvCxnSpPr>
                    <a:spPr>
                      <a:xfrm rot="16200000" flipH="1">
                        <a:off x="3036084" y="2821775"/>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9" name="Ellipse 6"/>
                      <a:cNvSpPr/>
                    </a:nvSpPr>
                    <a:spPr>
                      <a:xfrm>
                        <a:off x="3714744" y="3357562"/>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ZoneTexte 2"/>
                      <a:cNvSpPr txBox="1"/>
                    </a:nvSpPr>
                    <a:spPr>
                      <a:xfrm>
                        <a:off x="4406282" y="3643314"/>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11" name="Straight Arrow Connector 10"/>
                      <a:cNvCxnSpPr/>
                    </a:nvCxnSpPr>
                    <a:spPr>
                      <a:xfrm rot="5400000" flipH="1" flipV="1">
                        <a:off x="3143240" y="3643314"/>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3" name="ZoneTexte 2"/>
                      <a:cNvSpPr txBox="1"/>
                    </a:nvSpPr>
                    <a:spPr>
                      <a:xfrm>
                        <a:off x="2857488" y="378619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17" name="ZoneTexte 2"/>
                      <a:cNvSpPr txBox="1"/>
                    </a:nvSpPr>
                    <a:spPr>
                      <a:xfrm>
                        <a:off x="6072198" y="3143248"/>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18" name="Straight Arrow Connector 17"/>
                      <a:cNvCxnSpPr/>
                    </a:nvCxnSpPr>
                    <a:spPr>
                      <a:xfrm rot="5400000" flipH="1" flipV="1">
                        <a:off x="6525122" y="2976076"/>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rFonts w:ascii="Times New Roman" w:hAnsi="Times New Roman" w:cs="Times New Roman"/>
          <w:noProof/>
          <w:sz w:val="24"/>
          <w:szCs w:val="24"/>
        </w:rPr>
        <w:drawing>
          <wp:anchor distT="0" distB="0" distL="114300" distR="114300" simplePos="0" relativeHeight="251743232" behindDoc="0" locked="0" layoutInCell="1" allowOverlap="1">
            <wp:simplePos x="0" y="0"/>
            <wp:positionH relativeFrom="column">
              <wp:posOffset>-3157220</wp:posOffset>
            </wp:positionH>
            <wp:positionV relativeFrom="paragraph">
              <wp:posOffset>351790</wp:posOffset>
            </wp:positionV>
            <wp:extent cx="3016250" cy="2464435"/>
            <wp:effectExtent l="19050" t="19050" r="12700" b="12065"/>
            <wp:wrapThrough wrapText="bothSides">
              <wp:wrapPolygon edited="0">
                <wp:start x="21736" y="21767"/>
                <wp:lineTo x="21736" y="-106"/>
                <wp:lineTo x="-91" y="-106"/>
                <wp:lineTo x="-91" y="21767"/>
                <wp:lineTo x="21736" y="21767"/>
              </wp:wrapPolygon>
            </wp:wrapThrough>
            <wp:docPr id="69" name="Picture 35" descr="IMG_0693.JPG"/>
            <wp:cNvGraphicFramePr/>
            <a:graphic xmlns:a="http://schemas.openxmlformats.org/drawingml/2006/main">
              <a:graphicData uri="http://schemas.openxmlformats.org/drawingml/2006/picture">
                <pic:pic xmlns:pic="http://schemas.openxmlformats.org/drawingml/2006/picture">
                  <pic:nvPicPr>
                    <pic:cNvPr id="4" name="Content Placeholder 11" descr="IMG_0693.JPG"/>
                    <pic:cNvPicPr>
                      <a:picLocks noChangeAspect="1"/>
                    </pic:cNvPicPr>
                  </pic:nvPicPr>
                  <pic:blipFill>
                    <a:blip r:embed="rId76" cstate="print"/>
                    <a:srcRect l="61504" t="54782" r="18306" b="22270"/>
                    <a:stretch>
                      <a:fillRect/>
                    </a:stretch>
                  </pic:blipFill>
                  <pic:spPr>
                    <a:xfrm rot="10800000">
                      <a:off x="0" y="0"/>
                      <a:ext cx="3016250" cy="2464435"/>
                    </a:xfrm>
                    <a:prstGeom prst="rect">
                      <a:avLst/>
                    </a:prstGeom>
                    <a:ln w="19050">
                      <a:solidFill>
                        <a:schemeClr val="tx1"/>
                      </a:solidFill>
                    </a:ln>
                  </pic:spPr>
                </pic:pic>
              </a:graphicData>
            </a:graphic>
          </wp:anchor>
        </w:drawing>
      </w:r>
    </w:p>
    <w:p w:rsidR="00F374C4" w:rsidRPr="004D6540" w:rsidRDefault="00F374C4" w:rsidP="00F374C4">
      <w:pPr>
        <w:jc w:val="both"/>
        <w:rPr>
          <w:rFonts w:ascii="Times New Roman" w:hAnsi="Times New Roman" w:cs="Times New Roman"/>
          <w:sz w:val="24"/>
          <w:szCs w:val="24"/>
        </w:rPr>
      </w:pPr>
    </w:p>
    <w:p w:rsidR="00F374C4" w:rsidRDefault="00F374C4" w:rsidP="00F374C4">
      <w:pPr>
        <w:jc w:val="both"/>
        <w:rPr>
          <w:rFonts w:ascii="Times New Roman" w:hAnsi="Times New Roman" w:cs="Times New Roman"/>
          <w:sz w:val="24"/>
          <w:szCs w:val="24"/>
        </w:rPr>
      </w:pPr>
      <w:r w:rsidRPr="004D6540">
        <w:rPr>
          <w:rFonts w:ascii="Times New Roman" w:hAnsi="Times New Roman" w:cs="Times New Roman"/>
          <w:sz w:val="24"/>
          <w:szCs w:val="24"/>
        </w:rPr>
        <w:t xml:space="preserve">C : La figure met en évidence le follicule du tissu thyroïdien (F) avec les détails histologiques, en (P) le parenchyme thyroïdien : une assise de cellules cubiques aplaties et noyaux arrondies. La colloïde (CL) qui occupe la totalité du follicule suggérant que ce </w:t>
      </w:r>
      <w:proofErr w:type="gramStart"/>
      <w:r w:rsidRPr="004D6540">
        <w:rPr>
          <w:rFonts w:ascii="Times New Roman" w:hAnsi="Times New Roman" w:cs="Times New Roman"/>
          <w:sz w:val="24"/>
          <w:szCs w:val="24"/>
        </w:rPr>
        <w:t>tissue</w:t>
      </w:r>
      <w:proofErr w:type="gramEnd"/>
      <w:r w:rsidRPr="004D6540">
        <w:rPr>
          <w:rFonts w:ascii="Times New Roman" w:hAnsi="Times New Roman" w:cs="Times New Roman"/>
          <w:sz w:val="24"/>
          <w:szCs w:val="24"/>
        </w:rPr>
        <w:t xml:space="preserve"> est en repos. On remarque aussi la présence des cellules C ou cellules para-folliculaire (C).</w:t>
      </w:r>
    </w:p>
    <w:p w:rsidR="004C0F3D" w:rsidRDefault="00702777" w:rsidP="002E28FF">
      <w:pPr>
        <w:rPr>
          <w:rFonts w:asciiTheme="majorBidi" w:hAnsiTheme="majorBidi" w:cstheme="majorBidi"/>
          <w:sz w:val="24"/>
          <w:szCs w:val="24"/>
        </w:rPr>
      </w:pPr>
      <w:r w:rsidRPr="00702777">
        <w:rPr>
          <w:rFonts w:ascii="Times New Roman" w:hAnsi="Times New Roman" w:cs="Times New Roman"/>
          <w:noProof/>
          <w:sz w:val="24"/>
          <w:szCs w:val="24"/>
        </w:rPr>
        <w:pict>
          <v:shape id="_x0000_s1066" type="#_x0000_t202" style="position:absolute;margin-left:-250.6pt;margin-top:20.4pt;width:459.3pt;height:78.95pt;z-index:251723776">
            <v:textbox>
              <w:txbxContent>
                <w:p w:rsidR="00A84831" w:rsidRDefault="00A84831" w:rsidP="00F374C4">
                  <w:pPr>
                    <w:spacing w:after="0" w:line="240" w:lineRule="auto"/>
                    <w:jc w:val="both"/>
                  </w:pPr>
                  <w:r w:rsidRPr="006B1DF5">
                    <w:rPr>
                      <w:rFonts w:ascii="Times New Roman" w:hAnsi="Times New Roman" w:cs="Times New Roman"/>
                      <w:b/>
                      <w:sz w:val="24"/>
                      <w:szCs w:val="24"/>
                    </w:rPr>
                    <w:t xml:space="preserve">Figure </w:t>
                  </w:r>
                  <w:r w:rsidRPr="004D6540">
                    <w:rPr>
                      <w:rFonts w:ascii="Times New Roman" w:hAnsi="Times New Roman" w:cs="Times New Roman"/>
                      <w:b/>
                      <w:sz w:val="24"/>
                      <w:szCs w:val="24"/>
                    </w:rPr>
                    <w:t xml:space="preserve">21 A-B-C </w:t>
                  </w:r>
                  <w:r w:rsidRPr="0066259D">
                    <w:rPr>
                      <w:rFonts w:ascii="Times New Roman" w:hAnsi="Times New Roman" w:cs="Times New Roman"/>
                      <w:b/>
                      <w:bCs/>
                      <w:sz w:val="24"/>
                      <w:szCs w:val="24"/>
                    </w:rPr>
                    <w:t xml:space="preserve">: Coupes transversales au niveau du cou d’une souris </w:t>
                  </w:r>
                  <w:r w:rsidRPr="0066259D">
                    <w:rPr>
                      <w:rFonts w:ascii="Times New Roman" w:hAnsi="Times New Roman" w:cs="Times New Roman"/>
                      <w:b/>
                      <w:bCs/>
                      <w:i/>
                      <w:iCs/>
                      <w:sz w:val="24"/>
                      <w:szCs w:val="24"/>
                    </w:rPr>
                    <w:t xml:space="preserve">Mus </w:t>
                  </w:r>
                  <w:proofErr w:type="spellStart"/>
                  <w:r w:rsidRPr="0066259D">
                    <w:rPr>
                      <w:rFonts w:ascii="Times New Roman" w:hAnsi="Times New Roman" w:cs="Times New Roman"/>
                      <w:b/>
                      <w:bCs/>
                      <w:i/>
                      <w:iCs/>
                      <w:sz w:val="24"/>
                      <w:szCs w:val="24"/>
                    </w:rPr>
                    <w:t>Musculus</w:t>
                  </w:r>
                  <w:proofErr w:type="spellEnd"/>
                  <w:r w:rsidRPr="0066259D">
                    <w:rPr>
                      <w:rFonts w:ascii="Times New Roman" w:hAnsi="Times New Roman" w:cs="Times New Roman"/>
                      <w:b/>
                      <w:bCs/>
                      <w:i/>
                      <w:iCs/>
                      <w:sz w:val="24"/>
                      <w:szCs w:val="24"/>
                    </w:rPr>
                    <w:t xml:space="preserve"> </w:t>
                  </w:r>
                  <w:r w:rsidRPr="0066259D">
                    <w:rPr>
                      <w:rFonts w:ascii="Times New Roman" w:hAnsi="Times New Roman" w:cs="Times New Roman"/>
                      <w:b/>
                      <w:bCs/>
                      <w:iCs/>
                      <w:sz w:val="24"/>
                      <w:szCs w:val="24"/>
                    </w:rPr>
                    <w:t>adulte</w:t>
                  </w:r>
                  <w:r>
                    <w:rPr>
                      <w:rFonts w:ascii="Times New Roman" w:hAnsi="Times New Roman" w:cs="Times New Roman"/>
                      <w:b/>
                      <w:bCs/>
                      <w:iCs/>
                      <w:sz w:val="24"/>
                      <w:szCs w:val="24"/>
                    </w:rPr>
                    <w:t> :</w:t>
                  </w:r>
                  <w:r w:rsidRPr="004D6540">
                    <w:rPr>
                      <w:rFonts w:ascii="Times New Roman" w:hAnsi="Times New Roman" w:cs="Times New Roman"/>
                      <w:i/>
                      <w:iCs/>
                      <w:sz w:val="24"/>
                      <w:szCs w:val="24"/>
                    </w:rPr>
                    <w:t xml:space="preserve"> </w:t>
                  </w:r>
                  <w:r w:rsidRPr="004D6540">
                    <w:rPr>
                      <w:rFonts w:ascii="Times New Roman" w:hAnsi="Times New Roman" w:cs="Times New Roman"/>
                      <w:sz w:val="24"/>
                      <w:szCs w:val="24"/>
                    </w:rPr>
                    <w:t xml:space="preserve">colorées par (A) : </w:t>
                  </w:r>
                  <w:r w:rsidRPr="004D6540">
                    <w:rPr>
                      <w:rFonts w:ascii="Times New Roman" w:hAnsi="Times New Roman" w:cs="Times New Roman"/>
                      <w:b/>
                      <w:bCs/>
                      <w:sz w:val="24"/>
                      <w:szCs w:val="24"/>
                    </w:rPr>
                    <w:t>TM, (B-C) : H&amp;E</w:t>
                  </w:r>
                  <w:r w:rsidRPr="004D6540">
                    <w:rPr>
                      <w:rFonts w:ascii="Times New Roman" w:hAnsi="Times New Roman" w:cs="Times New Roman"/>
                      <w:sz w:val="24"/>
                      <w:szCs w:val="24"/>
                    </w:rPr>
                    <w:t xml:space="preserve"> observées au microscope photonique GrX10, 40 et 100, montrant une vue générale de la glande thyroïde (A), le lobe gauche de la thyroïde et la parathyroïde et mise en évidence du follicule thyroïdien ainsi que les cellules </w:t>
                  </w:r>
                  <w:proofErr w:type="spellStart"/>
                  <w:r w:rsidRPr="004D6540">
                    <w:rPr>
                      <w:rFonts w:ascii="Times New Roman" w:hAnsi="Times New Roman" w:cs="Times New Roman"/>
                      <w:sz w:val="24"/>
                      <w:szCs w:val="24"/>
                    </w:rPr>
                    <w:t>parafolliculaires</w:t>
                  </w:r>
                  <w:proofErr w:type="spellEnd"/>
                  <w:r w:rsidRPr="004D6540">
                    <w:rPr>
                      <w:rFonts w:ascii="Times New Roman" w:hAnsi="Times New Roman" w:cs="Times New Roman"/>
                      <w:sz w:val="24"/>
                      <w:szCs w:val="24"/>
                    </w:rPr>
                    <w:t>.</w:t>
                  </w:r>
                  <w:r>
                    <w:rPr>
                      <w:rFonts w:ascii="Times New Roman" w:hAnsi="Times New Roman" w:cs="Times New Roman"/>
                      <w:sz w:val="24"/>
                      <w:szCs w:val="24"/>
                    </w:rPr>
                    <w:t xml:space="preserve"> .respectivement.</w:t>
                  </w:r>
                </w:p>
              </w:txbxContent>
            </v:textbox>
          </v:shape>
        </w:pict>
      </w: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sectPr w:rsidR="004C0F3D" w:rsidSect="00A84831">
          <w:headerReference w:type="default" r:id="rId77"/>
          <w:footerReference w:type="default" r:id="rId7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3"/>
          <w:cols w:space="708"/>
          <w:docGrid w:linePitch="360"/>
        </w:sect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rPr>
          <w:rFonts w:ascii="Algerian" w:hAnsi="Algerian" w:cstheme="majorBidi"/>
          <w:sz w:val="96"/>
          <w:szCs w:val="96"/>
        </w:rPr>
        <w:sectPr w:rsidR="004C0F3D" w:rsidSect="00A84831">
          <w:headerReference w:type="default" r:id="rId79"/>
          <w:footerReference w:type="default" r:id="rId80"/>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jc w:val="center"/>
        <w:rPr>
          <w:rFonts w:ascii="Algerian" w:hAnsi="Algerian" w:cstheme="majorBidi"/>
          <w:sz w:val="96"/>
          <w:szCs w:val="96"/>
        </w:rPr>
      </w:pPr>
    </w:p>
    <w:p w:rsidR="004C0F3D" w:rsidRPr="000B3681" w:rsidRDefault="00702777"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50" type="#_x0000_t50" style="position:absolute;left:0;text-align:left;margin-left:123.4pt;margin-top:321.4pt;width:260.25pt;height:110.65pt;z-index:251697152;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0">
              <w:txbxContent>
                <w:p w:rsidR="00A84831" w:rsidRPr="00CC6D92" w:rsidRDefault="00A84831"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IV</w:t>
                  </w:r>
                </w:p>
                <w:p w:rsidR="00A84831" w:rsidRPr="00B00C7D" w:rsidRDefault="00A84831" w:rsidP="006D3FED">
                  <w:pPr>
                    <w:jc w:val="center"/>
                    <w:rPr>
                      <w:rFonts w:ascii="Times New Roman" w:hAnsi="Times New Roman" w:cs="Times New Roman"/>
                      <w:b/>
                      <w:i/>
                      <w:color w:val="FF0000"/>
                      <w:sz w:val="44"/>
                    </w:rPr>
                  </w:pPr>
                  <w:r>
                    <w:rPr>
                      <w:rFonts w:ascii="Times New Roman" w:hAnsi="Times New Roman" w:cs="Times New Roman"/>
                      <w:b/>
                      <w:i/>
                      <w:sz w:val="44"/>
                    </w:rPr>
                    <w:t>Discussion</w:t>
                  </w:r>
                </w:p>
                <w:p w:rsidR="00A84831" w:rsidRDefault="00A84831" w:rsidP="006D3FED">
                  <w:pPr>
                    <w:jc w:val="center"/>
                  </w:pPr>
                </w:p>
              </w:txbxContent>
            </v:textbox>
            <o:callout v:ext="edit" minusy="t"/>
            <w10:wrap type="square" anchorx="margin" anchory="margin"/>
          </v:shape>
        </w:pict>
      </w:r>
    </w:p>
    <w:p w:rsidR="004C0F3D" w:rsidRDefault="004C0F3D" w:rsidP="004C0F3D">
      <w:pPr>
        <w:shd w:val="clear" w:color="auto" w:fill="FFFFFF"/>
        <w:spacing w:line="240" w:lineRule="auto"/>
        <w:jc w:val="both"/>
        <w:rPr>
          <w:rFonts w:asciiTheme="majorBidi" w:eastAsia="Times New Roman" w:hAnsiTheme="majorBidi" w:cstheme="majorBidi"/>
          <w:b/>
          <w:bCs/>
          <w:color w:val="000000"/>
          <w:sz w:val="24"/>
          <w:szCs w:val="24"/>
        </w:rPr>
        <w:sectPr w:rsidR="004C0F3D" w:rsidSect="00A84831">
          <w:type w:val="continuous"/>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9"/>
          <w:cols w:space="708"/>
          <w:docGrid w:linePitch="360"/>
        </w:sectPr>
      </w:pPr>
    </w:p>
    <w:p w:rsidR="002E28FF" w:rsidRPr="00661FD0" w:rsidRDefault="002E28FF" w:rsidP="002E28FF">
      <w:pPr>
        <w:tabs>
          <w:tab w:val="left" w:pos="1976"/>
        </w:tabs>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         On a  vu dans le 1</w:t>
      </w:r>
      <w:r w:rsidRPr="00D427DC">
        <w:rPr>
          <w:rFonts w:ascii="Times New Roman" w:hAnsi="Times New Roman" w:cs="Times New Roman"/>
          <w:sz w:val="24"/>
          <w:szCs w:val="24"/>
          <w:vertAlign w:val="superscript"/>
        </w:rPr>
        <w:t>er</w:t>
      </w:r>
      <w:r>
        <w:rPr>
          <w:rFonts w:ascii="Times New Roman" w:hAnsi="Times New Roman" w:cs="Times New Roman"/>
          <w:sz w:val="24"/>
          <w:szCs w:val="24"/>
        </w:rPr>
        <w:t xml:space="preserve"> chapitre que s</w:t>
      </w:r>
      <w:r w:rsidRPr="00EB2F6D">
        <w:rPr>
          <w:rFonts w:ascii="Times New Roman" w:hAnsi="Times New Roman" w:cs="Times New Roman"/>
          <w:sz w:val="24"/>
          <w:szCs w:val="24"/>
        </w:rPr>
        <w:t>tructurellement, la glande thyroïde est composé</w:t>
      </w:r>
      <w:r>
        <w:rPr>
          <w:rFonts w:ascii="Times New Roman" w:hAnsi="Times New Roman" w:cs="Times New Roman"/>
          <w:sz w:val="24"/>
          <w:szCs w:val="24"/>
        </w:rPr>
        <w:t>e</w:t>
      </w:r>
      <w:r w:rsidRPr="00EB2F6D">
        <w:rPr>
          <w:rFonts w:ascii="Times New Roman" w:hAnsi="Times New Roman" w:cs="Times New Roman"/>
          <w:sz w:val="24"/>
          <w:szCs w:val="24"/>
        </w:rPr>
        <w:t xml:space="preserve"> de deux types de cellules, les cellules </w:t>
      </w:r>
      <w:r>
        <w:rPr>
          <w:rFonts w:ascii="Times New Roman" w:hAnsi="Times New Roman" w:cs="Times New Roman"/>
          <w:sz w:val="24"/>
          <w:szCs w:val="24"/>
        </w:rPr>
        <w:t>folliculaires (CF</w:t>
      </w:r>
      <w:r w:rsidRPr="00EB2F6D">
        <w:rPr>
          <w:rFonts w:ascii="Times New Roman" w:hAnsi="Times New Roman" w:cs="Times New Roman"/>
          <w:sz w:val="24"/>
          <w:szCs w:val="24"/>
        </w:rPr>
        <w:t xml:space="preserve">T) et les cellules </w:t>
      </w:r>
      <w:proofErr w:type="spellStart"/>
      <w:r w:rsidRPr="00EB2F6D">
        <w:rPr>
          <w:rFonts w:ascii="Times New Roman" w:hAnsi="Times New Roman" w:cs="Times New Roman"/>
          <w:sz w:val="24"/>
          <w:szCs w:val="24"/>
        </w:rPr>
        <w:t>parafolliculaires</w:t>
      </w:r>
      <w:proofErr w:type="spellEnd"/>
      <w:r w:rsidRPr="00EB2F6D">
        <w:rPr>
          <w:rFonts w:ascii="Times New Roman" w:hAnsi="Times New Roman" w:cs="Times New Roman"/>
          <w:sz w:val="24"/>
          <w:szCs w:val="24"/>
        </w:rPr>
        <w:t>, mais la majeure parti</w:t>
      </w:r>
      <w:r>
        <w:rPr>
          <w:rFonts w:ascii="Times New Roman" w:hAnsi="Times New Roman" w:cs="Times New Roman"/>
          <w:sz w:val="24"/>
          <w:szCs w:val="24"/>
        </w:rPr>
        <w:t xml:space="preserve">e de la glande est </w:t>
      </w:r>
      <w:r w:rsidRPr="00661FD0">
        <w:rPr>
          <w:rFonts w:ascii="Times New Roman" w:hAnsi="Times New Roman" w:cs="Times New Roman"/>
          <w:sz w:val="24"/>
          <w:szCs w:val="24"/>
        </w:rPr>
        <w:t xml:space="preserve">composée de CFT, qui provient de l'endoderme de l'intestin antérieur. Cette dérivation est initiée par l'expression d'un complexe initial de facteurs de transcription thyroïdiens (TTF). Bien que les détails précis de la spéciation des cellules de la thyroïde humaine restent flous, beaucoup ont été confirmés à partir des études sur  la souris où il a été possible de cibler une variété de ces facteurs de transcription, confirmant ainsi leurs rôles. Pendant la  mi-embryogenèse, des groupes de cellules qui sont destinées à devenir des CFT se distinguent par la </w:t>
      </w:r>
      <w:proofErr w:type="spellStart"/>
      <w:r w:rsidRPr="00661FD0">
        <w:rPr>
          <w:rFonts w:ascii="Times New Roman" w:hAnsi="Times New Roman" w:cs="Times New Roman"/>
          <w:sz w:val="24"/>
          <w:szCs w:val="24"/>
        </w:rPr>
        <w:t>co</w:t>
      </w:r>
      <w:proofErr w:type="spellEnd"/>
      <w:r w:rsidRPr="00661FD0">
        <w:rPr>
          <w:rFonts w:ascii="Times New Roman" w:hAnsi="Times New Roman" w:cs="Times New Roman"/>
          <w:sz w:val="24"/>
          <w:szCs w:val="24"/>
        </w:rPr>
        <w:t>-expression de PAX8, Nkx2-1, FOXE1 et HHEX, qui forment un ''Programme d’expression des gènes spécifiques à la thyroïde'' trouvé uniquement dans les cellules désignées pour la formation des CFT (</w:t>
      </w:r>
      <w:proofErr w:type="spellStart"/>
      <w:r w:rsidRPr="00661FD0">
        <w:rPr>
          <w:rFonts w:ascii="Times New Roman" w:hAnsi="Times New Roman" w:cs="Times New Roman"/>
          <w:sz w:val="24"/>
          <w:szCs w:val="24"/>
        </w:rPr>
        <w:t>Risheng</w:t>
      </w:r>
      <w:proofErr w:type="spellEnd"/>
      <w:r w:rsidRPr="00661FD0">
        <w:rPr>
          <w:rFonts w:ascii="Times New Roman" w:hAnsi="Times New Roman" w:cs="Times New Roman"/>
          <w:sz w:val="24"/>
          <w:szCs w:val="24"/>
        </w:rPr>
        <w:t xml:space="preserve">  </w:t>
      </w:r>
      <w:r w:rsidRPr="00661FD0">
        <w:rPr>
          <w:rFonts w:ascii="Times New Roman" w:hAnsi="Times New Roman" w:cs="Times New Roman"/>
          <w:i/>
          <w:sz w:val="24"/>
          <w:szCs w:val="24"/>
        </w:rPr>
        <w:t xml:space="preserve">et </w:t>
      </w:r>
      <w:proofErr w:type="gramStart"/>
      <w:r w:rsidRPr="00661FD0">
        <w:rPr>
          <w:rFonts w:ascii="Times New Roman" w:hAnsi="Times New Roman" w:cs="Times New Roman"/>
          <w:i/>
          <w:sz w:val="24"/>
          <w:szCs w:val="24"/>
        </w:rPr>
        <w:t>al</w:t>
      </w:r>
      <w:r w:rsidRPr="00661FD0">
        <w:rPr>
          <w:rFonts w:ascii="Times New Roman" w:hAnsi="Times New Roman" w:cs="Times New Roman"/>
          <w:sz w:val="24"/>
          <w:szCs w:val="24"/>
        </w:rPr>
        <w:t>.,</w:t>
      </w:r>
      <w:proofErr w:type="gramEnd"/>
      <w:r w:rsidRPr="00661FD0">
        <w:rPr>
          <w:rFonts w:ascii="Times New Roman" w:hAnsi="Times New Roman" w:cs="Times New Roman"/>
          <w:sz w:val="24"/>
          <w:szCs w:val="24"/>
        </w:rPr>
        <w:t xml:space="preserve"> 2015).</w:t>
      </w:r>
    </w:p>
    <w:p w:rsidR="002E28FF" w:rsidRPr="001235B0" w:rsidRDefault="002E28FF" w:rsidP="002E28FF">
      <w:pPr>
        <w:tabs>
          <w:tab w:val="left" w:pos="1976"/>
        </w:tabs>
        <w:spacing w:after="0"/>
        <w:jc w:val="both"/>
        <w:rPr>
          <w:rFonts w:ascii="Times New Roman" w:hAnsi="Times New Roman" w:cs="Times New Roman"/>
          <w:i/>
          <w:sz w:val="26"/>
          <w:szCs w:val="26"/>
        </w:rPr>
      </w:pPr>
    </w:p>
    <w:p w:rsidR="002E28FF" w:rsidRPr="001235B0" w:rsidRDefault="002E28FF" w:rsidP="002E28FF">
      <w:pPr>
        <w:pStyle w:val="Paragraphedeliste"/>
        <w:numPr>
          <w:ilvl w:val="0"/>
          <w:numId w:val="17"/>
        </w:numPr>
        <w:tabs>
          <w:tab w:val="left" w:pos="709"/>
        </w:tabs>
        <w:spacing w:after="0"/>
        <w:ind w:left="0" w:firstLine="360"/>
        <w:jc w:val="both"/>
        <w:rPr>
          <w:rFonts w:ascii="Times New Roman" w:hAnsi="Times New Roman" w:cs="Times New Roman"/>
          <w:b/>
          <w:sz w:val="26"/>
          <w:szCs w:val="26"/>
        </w:rPr>
      </w:pPr>
      <w:r w:rsidRPr="001235B0">
        <w:rPr>
          <w:rFonts w:ascii="Times New Roman" w:hAnsi="Times New Roman" w:cs="Times New Roman"/>
          <w:b/>
          <w:sz w:val="26"/>
          <w:szCs w:val="26"/>
        </w:rPr>
        <w:t xml:space="preserve">L'induction de la formation de follicules thyroïdiens nécessite la surexpression similaire de PAX8 et Nkx2-1 : </w:t>
      </w:r>
    </w:p>
    <w:p w:rsidR="002E28FF" w:rsidRPr="00D82130" w:rsidRDefault="002E28FF" w:rsidP="002E28FF">
      <w:pPr>
        <w:pStyle w:val="Paragraphedeliste"/>
        <w:tabs>
          <w:tab w:val="left" w:pos="709"/>
        </w:tabs>
        <w:spacing w:after="0"/>
        <w:ind w:left="360"/>
        <w:jc w:val="both"/>
        <w:rPr>
          <w:rFonts w:ascii="Times New Roman" w:hAnsi="Times New Roman" w:cs="Times New Roman"/>
          <w:b/>
          <w:i/>
          <w:sz w:val="8"/>
          <w:szCs w:val="24"/>
        </w:rPr>
      </w:pPr>
    </w:p>
    <w:p w:rsidR="002E28FF" w:rsidRPr="00661FD0" w:rsidRDefault="002E28FF" w:rsidP="002E28FF">
      <w:pPr>
        <w:tabs>
          <w:tab w:val="left" w:pos="567"/>
          <w:tab w:val="left" w:pos="709"/>
        </w:tabs>
        <w:spacing w:after="0"/>
        <w:jc w:val="both"/>
        <w:rPr>
          <w:rFonts w:ascii="Times New Roman" w:hAnsi="Times New Roman" w:cs="Times New Roman"/>
          <w:sz w:val="24"/>
          <w:szCs w:val="24"/>
        </w:rPr>
      </w:pPr>
      <w:r>
        <w:rPr>
          <w:rFonts w:ascii="Times New Roman" w:hAnsi="Times New Roman" w:cs="Times New Roman"/>
          <w:sz w:val="24"/>
          <w:szCs w:val="24"/>
        </w:rPr>
        <w:t xml:space="preserve">         Pour déterminer à quel stade la </w:t>
      </w:r>
      <w:r w:rsidRPr="00661FD0">
        <w:rPr>
          <w:rFonts w:ascii="Times New Roman" w:hAnsi="Times New Roman" w:cs="Times New Roman"/>
          <w:sz w:val="24"/>
          <w:szCs w:val="24"/>
        </w:rPr>
        <w:t xml:space="preserve">formation des cellules folliculaires est affectée par l’expression de </w:t>
      </w:r>
      <w:r w:rsidRPr="00661FD0">
        <w:rPr>
          <w:rFonts w:ascii="Times New Roman" w:hAnsi="Times New Roman" w:cs="Times New Roman"/>
          <w:b/>
          <w:sz w:val="24"/>
          <w:szCs w:val="24"/>
        </w:rPr>
        <w:t>PAX8</w:t>
      </w:r>
      <w:r w:rsidRPr="00661FD0">
        <w:rPr>
          <w:rFonts w:ascii="Times New Roman" w:hAnsi="Times New Roman" w:cs="Times New Roman"/>
          <w:sz w:val="24"/>
          <w:szCs w:val="24"/>
        </w:rPr>
        <w:t xml:space="preserve"> et </w:t>
      </w:r>
      <w:r w:rsidRPr="00661FD0">
        <w:rPr>
          <w:rFonts w:ascii="Times New Roman" w:hAnsi="Times New Roman" w:cs="Times New Roman"/>
          <w:b/>
          <w:sz w:val="24"/>
          <w:szCs w:val="24"/>
        </w:rPr>
        <w:t>NKX2-1</w:t>
      </w:r>
      <w:r w:rsidRPr="00661FD0">
        <w:rPr>
          <w:rFonts w:ascii="Times New Roman" w:hAnsi="Times New Roman" w:cs="Times New Roman"/>
          <w:sz w:val="24"/>
          <w:szCs w:val="24"/>
        </w:rPr>
        <w:t xml:space="preserve"> pendant l’organogenèse de la thyroïde, l’expression de FTT1 (NKX2-1) a été suivie de E10.5 à E15,5 chez des embryons de souris PAX8 mutants et chez des embryons de souris témoins. TTF1 est détecté dans l’ébauche de la thyroïde chez les embryons PAX8 mutants </w:t>
      </w:r>
      <w:proofErr w:type="gramStart"/>
      <w:r w:rsidRPr="00661FD0">
        <w:rPr>
          <w:rFonts w:ascii="Times New Roman" w:hAnsi="Times New Roman" w:cs="Times New Roman"/>
          <w:sz w:val="24"/>
          <w:szCs w:val="24"/>
        </w:rPr>
        <w:t>de E10.5</w:t>
      </w:r>
      <w:proofErr w:type="gramEnd"/>
      <w:r w:rsidRPr="00661FD0">
        <w:rPr>
          <w:rFonts w:ascii="Times New Roman" w:hAnsi="Times New Roman" w:cs="Times New Roman"/>
          <w:sz w:val="24"/>
          <w:szCs w:val="24"/>
        </w:rPr>
        <w:t xml:space="preserve"> à E11.5 (Figure 22). Cependant à E11.5, l’ébauche de la thyroïde chez les embryons PAX8 mutés, ne s’élargie pas latéralement comme chez les l'embryon témoins </w:t>
      </w:r>
      <w:r w:rsidRPr="00661FD0">
        <w:rPr>
          <w:rFonts w:ascii="Times New Roman" w:hAnsi="Times New Roman" w:cs="Times New Roman"/>
          <w:bCs/>
          <w:sz w:val="24"/>
          <w:szCs w:val="24"/>
        </w:rPr>
        <w:t>(Figure 22 D, h).</w:t>
      </w:r>
      <w:r w:rsidRPr="00661FD0">
        <w:rPr>
          <w:rFonts w:ascii="Times New Roman" w:hAnsi="Times New Roman" w:cs="Times New Roman"/>
          <w:sz w:val="24"/>
          <w:szCs w:val="24"/>
        </w:rPr>
        <w:t xml:space="preserve"> Á E12.5, les précurseurs des cellules folliculaires ne sont pas formés dans les embryons PAX8 mutants, la structure en forme de col est complètement absente </w:t>
      </w:r>
      <w:r w:rsidRPr="00661FD0">
        <w:rPr>
          <w:rFonts w:ascii="Times New Roman" w:hAnsi="Times New Roman" w:cs="Times New Roman"/>
          <w:bCs/>
          <w:sz w:val="24"/>
          <w:szCs w:val="24"/>
        </w:rPr>
        <w:t>(Figure 22 l).</w:t>
      </w:r>
      <w:r w:rsidRPr="00661FD0">
        <w:rPr>
          <w:rFonts w:ascii="Times New Roman" w:hAnsi="Times New Roman" w:cs="Times New Roman"/>
          <w:sz w:val="24"/>
          <w:szCs w:val="24"/>
        </w:rPr>
        <w:t xml:space="preserve"> Ceci est confirmé par l'analyse de l'embryon mutant à E15</w:t>
      </w:r>
      <w:proofErr w:type="gramStart"/>
      <w:r w:rsidRPr="00661FD0">
        <w:rPr>
          <w:rFonts w:ascii="Times New Roman" w:hAnsi="Times New Roman" w:cs="Times New Roman"/>
          <w:sz w:val="24"/>
          <w:szCs w:val="24"/>
        </w:rPr>
        <w:t>,5</w:t>
      </w:r>
      <w:proofErr w:type="gramEnd"/>
      <w:r w:rsidRPr="00661FD0">
        <w:rPr>
          <w:rFonts w:ascii="Times New Roman" w:hAnsi="Times New Roman" w:cs="Times New Roman"/>
          <w:sz w:val="24"/>
          <w:szCs w:val="24"/>
        </w:rPr>
        <w:t xml:space="preserve">,  l’expression de FTT1 au niveau de  la thyroïde des embryons PAX8 mutants se trouve exclusivement dans le corps </w:t>
      </w:r>
      <w:proofErr w:type="spellStart"/>
      <w:r w:rsidRPr="00661FD0">
        <w:rPr>
          <w:rFonts w:ascii="Times New Roman" w:hAnsi="Times New Roman" w:cs="Times New Roman"/>
          <w:sz w:val="24"/>
          <w:szCs w:val="24"/>
        </w:rPr>
        <w:t>ultimobranchiale</w:t>
      </w:r>
      <w:proofErr w:type="spellEnd"/>
      <w:r w:rsidRPr="00661FD0">
        <w:rPr>
          <w:rFonts w:ascii="Times New Roman" w:hAnsi="Times New Roman" w:cs="Times New Roman"/>
          <w:sz w:val="24"/>
          <w:szCs w:val="24"/>
        </w:rPr>
        <w:t xml:space="preserve"> </w:t>
      </w:r>
      <w:r w:rsidRPr="00661FD0">
        <w:rPr>
          <w:rFonts w:ascii="Times New Roman" w:hAnsi="Times New Roman" w:cs="Times New Roman"/>
          <w:b/>
          <w:sz w:val="24"/>
          <w:szCs w:val="24"/>
        </w:rPr>
        <w:t>(Figure 22 p)</w:t>
      </w:r>
      <w:r w:rsidRPr="00661FD0">
        <w:rPr>
          <w:rFonts w:ascii="Times New Roman" w:hAnsi="Times New Roman" w:cs="Times New Roman"/>
          <w:sz w:val="24"/>
          <w:szCs w:val="24"/>
        </w:rPr>
        <w:t xml:space="preserve"> à partir de ces résultats, nous concluons que l’ébauche de la thyroïde s’invagine de l'endoderme et nécessite pour ceci la présence de  PAX8 (</w:t>
      </w:r>
      <w:proofErr w:type="spellStart"/>
      <w:r w:rsidRPr="00661FD0">
        <w:rPr>
          <w:rFonts w:ascii="Times New Roman" w:hAnsi="Times New Roman" w:cs="Times New Roman"/>
          <w:sz w:val="24"/>
          <w:szCs w:val="24"/>
        </w:rPr>
        <w:t>Mansouri</w:t>
      </w:r>
      <w:proofErr w:type="spellEnd"/>
      <w:r w:rsidRPr="00661FD0">
        <w:rPr>
          <w:rFonts w:ascii="Times New Roman" w:hAnsi="Times New Roman" w:cs="Times New Roman"/>
          <w:i/>
          <w:sz w:val="24"/>
          <w:szCs w:val="24"/>
        </w:rPr>
        <w:t xml:space="preserve"> et al., </w:t>
      </w:r>
      <w:r w:rsidRPr="00661FD0">
        <w:rPr>
          <w:rFonts w:ascii="Times New Roman" w:hAnsi="Times New Roman" w:cs="Times New Roman"/>
          <w:sz w:val="24"/>
          <w:szCs w:val="24"/>
        </w:rPr>
        <w:t>1998).</w:t>
      </w:r>
    </w:p>
    <w:p w:rsidR="002E28FF" w:rsidRPr="00661FD0" w:rsidRDefault="002E28FF" w:rsidP="002E28FF">
      <w:pPr>
        <w:tabs>
          <w:tab w:val="left" w:pos="709"/>
        </w:tabs>
        <w:spacing w:after="0"/>
        <w:jc w:val="both"/>
        <w:rPr>
          <w:rFonts w:ascii="Times New Roman" w:hAnsi="Times New Roman" w:cs="Times New Roman"/>
          <w:sz w:val="24"/>
          <w:szCs w:val="24"/>
        </w:rPr>
      </w:pPr>
    </w:p>
    <w:p w:rsidR="002E28FF" w:rsidRPr="001235B0" w:rsidRDefault="002E28FF" w:rsidP="002E28FF">
      <w:pPr>
        <w:pStyle w:val="Paragraphedeliste"/>
        <w:numPr>
          <w:ilvl w:val="0"/>
          <w:numId w:val="17"/>
        </w:numPr>
        <w:tabs>
          <w:tab w:val="left" w:pos="709"/>
        </w:tabs>
        <w:spacing w:after="0"/>
        <w:ind w:firstLine="66"/>
        <w:jc w:val="both"/>
        <w:rPr>
          <w:rFonts w:ascii="Times New Roman" w:hAnsi="Times New Roman" w:cs="Times New Roman"/>
          <w:b/>
          <w:sz w:val="26"/>
          <w:szCs w:val="26"/>
        </w:rPr>
      </w:pPr>
      <w:r w:rsidRPr="001235B0">
        <w:rPr>
          <w:rFonts w:ascii="Times New Roman" w:hAnsi="Times New Roman" w:cs="Times New Roman"/>
          <w:b/>
          <w:sz w:val="26"/>
          <w:szCs w:val="26"/>
        </w:rPr>
        <w:t>L’initiation à la fusion des UB avec la glande thyroïde :</w:t>
      </w:r>
    </w:p>
    <w:p w:rsidR="002E28FF" w:rsidRDefault="002E28FF" w:rsidP="002E28FF">
      <w:pPr>
        <w:pStyle w:val="Paragraphedeliste"/>
        <w:tabs>
          <w:tab w:val="left" w:pos="709"/>
        </w:tabs>
        <w:spacing w:after="0"/>
        <w:ind w:left="426"/>
        <w:jc w:val="both"/>
        <w:rPr>
          <w:rFonts w:ascii="Times New Roman" w:hAnsi="Times New Roman" w:cs="Times New Roman"/>
          <w:b/>
          <w:sz w:val="24"/>
          <w:szCs w:val="24"/>
        </w:rPr>
      </w:pPr>
    </w:p>
    <w:p w:rsidR="002E28FF" w:rsidRPr="00661FD0" w:rsidRDefault="002E28FF" w:rsidP="002E28FF">
      <w:pPr>
        <w:tabs>
          <w:tab w:val="left" w:pos="709"/>
        </w:tabs>
        <w:spacing w:after="0"/>
        <w:jc w:val="both"/>
        <w:rPr>
          <w:rFonts w:ascii="Times New Roman" w:hAnsi="Times New Roman" w:cs="Times New Roman"/>
          <w:sz w:val="24"/>
          <w:szCs w:val="24"/>
        </w:rPr>
      </w:pPr>
      <w:r>
        <w:rPr>
          <w:rFonts w:ascii="Times New Roman" w:hAnsi="Times New Roman" w:cs="Times New Roman"/>
          <w:sz w:val="24"/>
          <w:szCs w:val="24"/>
        </w:rPr>
        <w:t xml:space="preserve">        Á E13.5 des</w:t>
      </w:r>
      <w:r w:rsidRPr="00DC22EF">
        <w:rPr>
          <w:rFonts w:ascii="Times New Roman" w:hAnsi="Times New Roman" w:cs="Times New Roman"/>
          <w:sz w:val="24"/>
          <w:szCs w:val="24"/>
        </w:rPr>
        <w:t xml:space="preserve"> coupes </w:t>
      </w:r>
      <w:r w:rsidRPr="00661FD0">
        <w:rPr>
          <w:rFonts w:ascii="Times New Roman" w:hAnsi="Times New Roman" w:cs="Times New Roman"/>
          <w:sz w:val="24"/>
          <w:szCs w:val="24"/>
        </w:rPr>
        <w:t xml:space="preserve">transversales histologiques à différents niveaux de la région pharyngale chez les embryons de souris </w:t>
      </w:r>
      <w:proofErr w:type="spellStart"/>
      <w:r w:rsidRPr="00661FD0">
        <w:rPr>
          <w:rFonts w:ascii="Times New Roman" w:hAnsi="Times New Roman" w:cs="Times New Roman"/>
          <w:sz w:val="24"/>
          <w:szCs w:val="24"/>
        </w:rPr>
        <w:t>Pbx</w:t>
      </w:r>
      <w:proofErr w:type="spellEnd"/>
      <w:r w:rsidRPr="00661FD0">
        <w:rPr>
          <w:rFonts w:ascii="Times New Roman" w:hAnsi="Times New Roman" w:cs="Times New Roman"/>
          <w:sz w:val="24"/>
          <w:szCs w:val="24"/>
          <w:vertAlign w:val="superscript"/>
        </w:rPr>
        <w:t>+/+</w:t>
      </w:r>
      <w:r w:rsidRPr="00661FD0">
        <w:rPr>
          <w:rFonts w:ascii="Times New Roman" w:hAnsi="Times New Roman" w:cs="Times New Roman"/>
          <w:sz w:val="24"/>
          <w:szCs w:val="24"/>
        </w:rPr>
        <w:t>/PAX8</w:t>
      </w:r>
      <w:r w:rsidRPr="00661FD0">
        <w:rPr>
          <w:rFonts w:ascii="Times New Roman" w:hAnsi="Times New Roman" w:cs="Times New Roman"/>
          <w:sz w:val="24"/>
          <w:szCs w:val="24"/>
          <w:vertAlign w:val="superscript"/>
        </w:rPr>
        <w:t xml:space="preserve">+/+ </w:t>
      </w:r>
      <w:r w:rsidRPr="00661FD0">
        <w:rPr>
          <w:rFonts w:ascii="Times New Roman" w:hAnsi="Times New Roman" w:cs="Times New Roman"/>
          <w:sz w:val="24"/>
          <w:szCs w:val="24"/>
        </w:rPr>
        <w:t>(sauvages) montrent le début de la fusion des UB avec les deux lobes latéraux de la thyroïde chez ces embryons (</w:t>
      </w:r>
      <w:r w:rsidRPr="00661FD0">
        <w:rPr>
          <w:rFonts w:ascii="Times New Roman" w:hAnsi="Times New Roman" w:cs="Times New Roman"/>
          <w:bCs/>
          <w:sz w:val="24"/>
          <w:szCs w:val="24"/>
        </w:rPr>
        <w:t>Dong-ming Su</w:t>
      </w:r>
      <w:r w:rsidRPr="00661FD0">
        <w:rPr>
          <w:rFonts w:ascii="Times New Roman" w:hAnsi="Times New Roman" w:cs="Times New Roman"/>
          <w:bCs/>
          <w:i/>
          <w:sz w:val="24"/>
          <w:szCs w:val="24"/>
        </w:rPr>
        <w:t xml:space="preserve"> et </w:t>
      </w:r>
      <w:proofErr w:type="gramStart"/>
      <w:r w:rsidRPr="00661FD0">
        <w:rPr>
          <w:rFonts w:ascii="Times New Roman" w:hAnsi="Times New Roman" w:cs="Times New Roman"/>
          <w:bCs/>
          <w:i/>
          <w:sz w:val="24"/>
          <w:szCs w:val="24"/>
        </w:rPr>
        <w:t>al.,</w:t>
      </w:r>
      <w:proofErr w:type="gramEnd"/>
      <w:r w:rsidRPr="00661FD0">
        <w:rPr>
          <w:rFonts w:ascii="Times New Roman" w:hAnsi="Times New Roman" w:cs="Times New Roman"/>
          <w:bCs/>
          <w:i/>
          <w:sz w:val="24"/>
          <w:szCs w:val="24"/>
        </w:rPr>
        <w:t xml:space="preserve"> </w:t>
      </w:r>
      <w:r w:rsidRPr="00661FD0">
        <w:rPr>
          <w:rFonts w:ascii="Times New Roman" w:hAnsi="Times New Roman" w:cs="Times New Roman"/>
          <w:bCs/>
          <w:sz w:val="24"/>
          <w:szCs w:val="24"/>
        </w:rPr>
        <w:t xml:space="preserve">2001). Ce résultat </w:t>
      </w:r>
      <w:r w:rsidRPr="00661FD0">
        <w:rPr>
          <w:rFonts w:ascii="Times New Roman" w:hAnsi="Times New Roman" w:cs="Times New Roman"/>
          <w:sz w:val="24"/>
          <w:szCs w:val="24"/>
        </w:rPr>
        <w:t xml:space="preserve">est similaire à notre résultat obtenu dans la </w:t>
      </w:r>
      <w:r w:rsidRPr="00661FD0">
        <w:rPr>
          <w:rFonts w:ascii="Times New Roman" w:hAnsi="Times New Roman" w:cs="Times New Roman"/>
          <w:bCs/>
          <w:sz w:val="24"/>
          <w:szCs w:val="24"/>
        </w:rPr>
        <w:t>(Figure 23),</w:t>
      </w:r>
      <w:r w:rsidRPr="00661FD0">
        <w:rPr>
          <w:rFonts w:ascii="Times New Roman" w:hAnsi="Times New Roman" w:cs="Times New Roman"/>
          <w:sz w:val="24"/>
          <w:szCs w:val="24"/>
        </w:rPr>
        <w:t xml:space="preserve"> où nous observant juste une coupe au niveau ventrale de la glande thyroïde, le coté le plus antérieur est représenté dans la (Figure 18).</w:t>
      </w:r>
      <w:r w:rsidRPr="00661FD0">
        <w:rPr>
          <w:rFonts w:ascii="Times New Roman" w:hAnsi="Times New Roman" w:cs="Times New Roman"/>
          <w:b/>
          <w:sz w:val="24"/>
          <w:szCs w:val="24"/>
        </w:rPr>
        <w:t xml:space="preserve"> </w:t>
      </w:r>
      <w:r w:rsidRPr="00661FD0">
        <w:rPr>
          <w:rFonts w:ascii="Times New Roman" w:hAnsi="Times New Roman" w:cs="Times New Roman"/>
          <w:sz w:val="24"/>
          <w:szCs w:val="24"/>
        </w:rPr>
        <w:t xml:space="preserve">Donc on peut conclure que le  gène PAX8 intervient à E13.5 dans le processus final de la migration de la glande thyroïde qui est la  fusion avec les UB. Chez ce modèle de souris PAX8 mutant plusieurs éléments prouvent aussi que PAX8 joue un rôle important lors des étapes ultérieures de la formation de la glande thyroïde, principalement en régulant l'expression des gènes impliqués dans la biosynthèse de l'hormone thyroïdienne. Les sites de liaison pour PAX8 ont été trouvés sur la région de promoteur ou activateur de la thyroglobuline (Tg), </w:t>
      </w:r>
      <w:proofErr w:type="spellStart"/>
      <w:r w:rsidRPr="00661FD0">
        <w:rPr>
          <w:rFonts w:ascii="Times New Roman" w:hAnsi="Times New Roman" w:cs="Times New Roman"/>
          <w:sz w:val="24"/>
          <w:szCs w:val="24"/>
        </w:rPr>
        <w:t>thyroperoxidase</w:t>
      </w:r>
      <w:proofErr w:type="spellEnd"/>
      <w:r w:rsidRPr="00661FD0">
        <w:rPr>
          <w:rFonts w:ascii="Times New Roman" w:hAnsi="Times New Roman" w:cs="Times New Roman"/>
          <w:sz w:val="24"/>
          <w:szCs w:val="24"/>
        </w:rPr>
        <w:t xml:space="preserve"> (TPO) (Lang</w:t>
      </w:r>
      <w:r w:rsidRPr="00661FD0">
        <w:rPr>
          <w:rFonts w:ascii="Times New Roman" w:hAnsi="Times New Roman" w:cs="Times New Roman"/>
          <w:i/>
          <w:sz w:val="24"/>
          <w:szCs w:val="24"/>
        </w:rPr>
        <w:t xml:space="preserve"> et </w:t>
      </w:r>
      <w:proofErr w:type="gramStart"/>
      <w:r w:rsidRPr="00661FD0">
        <w:rPr>
          <w:rFonts w:ascii="Times New Roman" w:hAnsi="Times New Roman" w:cs="Times New Roman"/>
          <w:i/>
          <w:sz w:val="24"/>
          <w:szCs w:val="24"/>
        </w:rPr>
        <w:t>al.,</w:t>
      </w:r>
      <w:proofErr w:type="gramEnd"/>
      <w:r w:rsidRPr="00661FD0">
        <w:rPr>
          <w:rFonts w:ascii="Times New Roman" w:hAnsi="Times New Roman" w:cs="Times New Roman"/>
          <w:i/>
          <w:sz w:val="24"/>
          <w:szCs w:val="24"/>
        </w:rPr>
        <w:t xml:space="preserve"> </w:t>
      </w:r>
      <w:r w:rsidRPr="00661FD0">
        <w:rPr>
          <w:rFonts w:ascii="Times New Roman" w:hAnsi="Times New Roman" w:cs="Times New Roman"/>
          <w:sz w:val="24"/>
          <w:szCs w:val="24"/>
        </w:rPr>
        <w:t xml:space="preserve">1992), </w:t>
      </w:r>
      <w:proofErr w:type="spellStart"/>
      <w:r w:rsidRPr="00661FD0">
        <w:rPr>
          <w:rFonts w:ascii="Times New Roman" w:hAnsi="Times New Roman" w:cs="Times New Roman"/>
          <w:sz w:val="24"/>
          <w:szCs w:val="24"/>
        </w:rPr>
        <w:t>symport</w:t>
      </w:r>
      <w:proofErr w:type="spellEnd"/>
      <w:r w:rsidRPr="00661FD0">
        <w:rPr>
          <w:rFonts w:ascii="Times New Roman" w:hAnsi="Times New Roman" w:cs="Times New Roman"/>
          <w:sz w:val="24"/>
          <w:szCs w:val="24"/>
        </w:rPr>
        <w:t xml:space="preserve"> sodium / iodure (NIS) (</w:t>
      </w:r>
      <w:proofErr w:type="spellStart"/>
      <w:r w:rsidRPr="00661FD0">
        <w:rPr>
          <w:rFonts w:ascii="Times New Roman" w:hAnsi="Times New Roman" w:cs="Times New Roman"/>
          <w:sz w:val="24"/>
          <w:szCs w:val="24"/>
        </w:rPr>
        <w:t>Ohno</w:t>
      </w:r>
      <w:proofErr w:type="spellEnd"/>
      <w:r w:rsidRPr="00661FD0">
        <w:rPr>
          <w:rFonts w:ascii="Times New Roman" w:hAnsi="Times New Roman" w:cs="Times New Roman"/>
          <w:i/>
          <w:sz w:val="24"/>
          <w:szCs w:val="24"/>
        </w:rPr>
        <w:t xml:space="preserve"> et al., </w:t>
      </w:r>
      <w:r w:rsidRPr="00661FD0">
        <w:rPr>
          <w:rFonts w:ascii="Times New Roman" w:hAnsi="Times New Roman" w:cs="Times New Roman"/>
          <w:sz w:val="24"/>
          <w:szCs w:val="24"/>
        </w:rPr>
        <w:t>1999).</w:t>
      </w:r>
    </w:p>
    <w:p w:rsidR="002E28FF" w:rsidRDefault="002E28FF" w:rsidP="002E28FF">
      <w:pPr>
        <w:tabs>
          <w:tab w:val="left" w:pos="709"/>
        </w:tabs>
        <w:spacing w:after="0"/>
        <w:jc w:val="both"/>
        <w:rPr>
          <w:rFonts w:ascii="Times New Roman" w:hAnsi="Times New Roman" w:cs="Times New Roman"/>
          <w:sz w:val="24"/>
          <w:szCs w:val="24"/>
        </w:rPr>
      </w:pPr>
    </w:p>
    <w:p w:rsidR="002E28FF" w:rsidRPr="001235B0" w:rsidRDefault="002E28FF" w:rsidP="002E28FF">
      <w:pPr>
        <w:pStyle w:val="Paragraphedeliste"/>
        <w:numPr>
          <w:ilvl w:val="0"/>
          <w:numId w:val="17"/>
        </w:numPr>
        <w:tabs>
          <w:tab w:val="left" w:pos="567"/>
        </w:tabs>
        <w:spacing w:after="0"/>
        <w:jc w:val="both"/>
        <w:rPr>
          <w:rFonts w:ascii="Times New Roman" w:hAnsi="Times New Roman" w:cs="Times New Roman"/>
          <w:b/>
          <w:sz w:val="26"/>
          <w:szCs w:val="26"/>
        </w:rPr>
      </w:pPr>
      <w:r w:rsidRPr="001235B0">
        <w:rPr>
          <w:rFonts w:ascii="Times New Roman" w:hAnsi="Times New Roman" w:cs="Times New Roman"/>
          <w:b/>
          <w:sz w:val="26"/>
          <w:szCs w:val="26"/>
        </w:rPr>
        <w:t>Régulation de la migration des CFT :</w:t>
      </w:r>
    </w:p>
    <w:p w:rsidR="002E28FF" w:rsidRDefault="002E28FF" w:rsidP="002E28FF">
      <w:pPr>
        <w:pStyle w:val="Paragraphedeliste"/>
        <w:tabs>
          <w:tab w:val="left" w:pos="567"/>
        </w:tabs>
        <w:spacing w:after="0"/>
        <w:ind w:left="360"/>
        <w:jc w:val="both"/>
        <w:rPr>
          <w:rFonts w:ascii="Times New Roman" w:hAnsi="Times New Roman" w:cs="Times New Roman"/>
          <w:b/>
          <w:sz w:val="24"/>
          <w:szCs w:val="24"/>
        </w:rPr>
      </w:pPr>
    </w:p>
    <w:p w:rsidR="002E28FF" w:rsidRPr="00EC47D6" w:rsidRDefault="002E28FF" w:rsidP="002E28FF">
      <w:pPr>
        <w:pStyle w:val="Paragraphedeliste"/>
        <w:numPr>
          <w:ilvl w:val="1"/>
          <w:numId w:val="17"/>
        </w:numPr>
        <w:tabs>
          <w:tab w:val="left" w:pos="0"/>
          <w:tab w:val="left" w:pos="851"/>
        </w:tabs>
        <w:spacing w:after="0"/>
        <w:ind w:left="0" w:firstLine="426"/>
        <w:jc w:val="both"/>
        <w:rPr>
          <w:rFonts w:ascii="Times New Roman" w:hAnsi="Times New Roman" w:cs="Times New Roman"/>
          <w:b/>
          <w:sz w:val="24"/>
          <w:szCs w:val="24"/>
        </w:rPr>
      </w:pPr>
      <w:r>
        <w:rPr>
          <w:rFonts w:ascii="Times New Roman" w:hAnsi="Times New Roman" w:cs="Times New Roman"/>
          <w:b/>
          <w:sz w:val="24"/>
          <w:szCs w:val="24"/>
        </w:rPr>
        <w:t xml:space="preserve"> </w:t>
      </w:r>
      <w:r w:rsidRPr="00EC47D6">
        <w:rPr>
          <w:rFonts w:ascii="Times New Roman" w:hAnsi="Times New Roman" w:cs="Times New Roman"/>
          <w:b/>
          <w:sz w:val="24"/>
          <w:szCs w:val="24"/>
        </w:rPr>
        <w:t xml:space="preserve">Rôle de </w:t>
      </w:r>
      <w:r w:rsidRPr="00EC47D6">
        <w:rPr>
          <w:rFonts w:ascii="Times New Roman" w:eastAsia="Times New Roman" w:hAnsi="Times New Roman" w:cs="Times New Roman"/>
          <w:b/>
          <w:sz w:val="24"/>
          <w:szCs w:val="24"/>
        </w:rPr>
        <w:t>FTT2/ FOXE1</w:t>
      </w:r>
      <w:r>
        <w:rPr>
          <w:rFonts w:ascii="Times New Roman" w:eastAsia="Times New Roman" w:hAnsi="Times New Roman" w:cs="Times New Roman"/>
          <w:b/>
          <w:sz w:val="24"/>
          <w:szCs w:val="24"/>
        </w:rPr>
        <w:t xml:space="preserve"> : </w:t>
      </w:r>
      <w:r w:rsidRPr="00EC47D6">
        <w:rPr>
          <w:rFonts w:ascii="Times New Roman" w:eastAsia="Times New Roman" w:hAnsi="Times New Roman" w:cs="Times New Roman"/>
          <w:sz w:val="24"/>
          <w:szCs w:val="24"/>
        </w:rPr>
        <w:t xml:space="preserve">Pour déterminer le rôle de FTT2/ FOXE1 dans la morphogenèse de la thyroïde, la comparaison des premières étapes de ce processus chez des embryons FTT2 </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xml:space="preserve"> et FTT2</w:t>
      </w:r>
      <w:r w:rsidRPr="00EC47D6">
        <w:rPr>
          <w:rFonts w:ascii="Times New Roman" w:eastAsia="Times New Roman" w:hAnsi="Times New Roman" w:cs="Times New Roman"/>
          <w:sz w:val="24"/>
          <w:szCs w:val="24"/>
          <w:vertAlign w:val="superscript"/>
        </w:rPr>
        <w:t>- /-</w:t>
      </w:r>
      <w:r w:rsidRPr="00EC47D6">
        <w:rPr>
          <w:rFonts w:ascii="Times New Roman" w:eastAsia="Times New Roman" w:hAnsi="Times New Roman" w:cs="Times New Roman"/>
          <w:sz w:val="24"/>
          <w:szCs w:val="24"/>
        </w:rPr>
        <w:t xml:space="preserve"> est nécessaire. Chez la souris le bourgeonnement de l’ébauche de  la thyroïde  commence à E8-8.5 et à E9.5 chez les embryons FTT</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l'ébauche de la thyroïde commence à descendre et les précurseurs CFT exprimant FTT1 se détachent de la cavité du pharynx, tandis que chez les embryons FTT2</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xml:space="preserve">, les cellules exprimant FTT1 restent attachées  à l’endoderme  </w:t>
      </w:r>
      <w:r w:rsidRPr="00661FD0">
        <w:rPr>
          <w:rFonts w:ascii="Times New Roman" w:eastAsia="Times New Roman" w:hAnsi="Times New Roman" w:cs="Times New Roman"/>
          <w:sz w:val="24"/>
          <w:szCs w:val="24"/>
        </w:rPr>
        <w:t xml:space="preserve">pharyngé </w:t>
      </w:r>
      <w:r w:rsidRPr="00661FD0">
        <w:rPr>
          <w:rFonts w:ascii="Times New Roman" w:eastAsia="Times New Roman" w:hAnsi="Times New Roman" w:cs="Times New Roman"/>
          <w:bCs/>
          <w:sz w:val="24"/>
          <w:szCs w:val="24"/>
        </w:rPr>
        <w:t>(Figure 24)</w:t>
      </w:r>
      <w:r w:rsidRPr="00661FD0">
        <w:rPr>
          <w:rFonts w:ascii="Times New Roman" w:eastAsia="Times New Roman" w:hAnsi="Times New Roman" w:cs="Times New Roman"/>
          <w:b/>
          <w:sz w:val="24"/>
          <w:szCs w:val="24"/>
        </w:rPr>
        <w:t xml:space="preserve"> </w:t>
      </w:r>
      <w:r w:rsidRPr="00661FD0">
        <w:rPr>
          <w:rFonts w:ascii="Times New Roman" w:eastAsia="Times New Roman" w:hAnsi="Times New Roman" w:cs="Times New Roman"/>
          <w:sz w:val="24"/>
          <w:szCs w:val="24"/>
        </w:rPr>
        <w:t>montrant</w:t>
      </w:r>
      <w:r w:rsidRPr="00EC47D6">
        <w:rPr>
          <w:rFonts w:ascii="Times New Roman" w:eastAsia="Times New Roman" w:hAnsi="Times New Roman" w:cs="Times New Roman"/>
          <w:sz w:val="24"/>
          <w:szCs w:val="24"/>
        </w:rPr>
        <w:t xml:space="preserve"> ainsi l’incapacité des précurseurs CFT à migrer en absence de FTT2/FOXE1 </w:t>
      </w:r>
      <w:r w:rsidRPr="00DE0BE1">
        <w:rPr>
          <w:rFonts w:ascii="Times New Roman" w:eastAsia="Times New Roman" w:hAnsi="Times New Roman" w:cs="Times New Roman"/>
          <w:sz w:val="24"/>
          <w:szCs w:val="24"/>
        </w:rPr>
        <w:t>(</w:t>
      </w:r>
      <w:r w:rsidRPr="00DE0BE1">
        <w:rPr>
          <w:rFonts w:ascii="Times New Roman" w:hAnsi="Times New Roman" w:cs="Times New Roman"/>
          <w:sz w:val="24"/>
          <w:szCs w:val="24"/>
        </w:rPr>
        <w:t>De Felice</w:t>
      </w:r>
      <w:r w:rsidRPr="00DE0BE1">
        <w:rPr>
          <w:rFonts w:ascii="Times New Roman" w:hAnsi="Times New Roman" w:cs="Times New Roman"/>
          <w:i/>
          <w:sz w:val="24"/>
          <w:szCs w:val="24"/>
        </w:rPr>
        <w:t xml:space="preserve"> et </w:t>
      </w:r>
      <w:proofErr w:type="gramStart"/>
      <w:r w:rsidRPr="00DE0BE1">
        <w:rPr>
          <w:rFonts w:ascii="Times New Roman" w:hAnsi="Times New Roman" w:cs="Times New Roman"/>
          <w:i/>
          <w:sz w:val="24"/>
          <w:szCs w:val="24"/>
        </w:rPr>
        <w:t>al.,</w:t>
      </w:r>
      <w:proofErr w:type="gramEnd"/>
      <w:r w:rsidRPr="00DE0BE1">
        <w:rPr>
          <w:rFonts w:ascii="Times New Roman" w:hAnsi="Times New Roman" w:cs="Times New Roman"/>
          <w:i/>
          <w:sz w:val="24"/>
          <w:szCs w:val="24"/>
        </w:rPr>
        <w:t xml:space="preserve"> </w:t>
      </w:r>
      <w:r w:rsidRPr="00DE0BE1">
        <w:rPr>
          <w:rFonts w:ascii="Times New Roman" w:hAnsi="Times New Roman" w:cs="Times New Roman"/>
          <w:sz w:val="24"/>
          <w:szCs w:val="24"/>
        </w:rPr>
        <w:t>1999).</w:t>
      </w:r>
    </w:p>
    <w:p w:rsidR="002E28FF" w:rsidRPr="00EC47D6" w:rsidRDefault="002E28FF" w:rsidP="002E28FF">
      <w:pPr>
        <w:pStyle w:val="Paragraphedeliste"/>
        <w:tabs>
          <w:tab w:val="left" w:pos="0"/>
          <w:tab w:val="left" w:pos="851"/>
        </w:tabs>
        <w:spacing w:after="0"/>
        <w:ind w:left="426"/>
        <w:jc w:val="both"/>
        <w:rPr>
          <w:rFonts w:ascii="Times New Roman" w:hAnsi="Times New Roman" w:cs="Times New Roman"/>
          <w:b/>
          <w:sz w:val="24"/>
          <w:szCs w:val="24"/>
        </w:rPr>
      </w:pPr>
    </w:p>
    <w:p w:rsidR="002E28FF" w:rsidRPr="00EC47D6" w:rsidRDefault="002E28FF" w:rsidP="002E28FF">
      <w:pPr>
        <w:pStyle w:val="Paragraphedeliste"/>
        <w:numPr>
          <w:ilvl w:val="1"/>
          <w:numId w:val="17"/>
        </w:numPr>
        <w:tabs>
          <w:tab w:val="left" w:pos="0"/>
          <w:tab w:val="left" w:pos="851"/>
        </w:tabs>
        <w:spacing w:after="0"/>
        <w:ind w:left="0" w:firstLine="426"/>
        <w:jc w:val="both"/>
        <w:rPr>
          <w:rFonts w:ascii="Times New Roman" w:hAnsi="Times New Roman" w:cs="Times New Roman"/>
          <w:b/>
          <w:sz w:val="24"/>
          <w:szCs w:val="24"/>
        </w:rPr>
      </w:pPr>
      <w:r w:rsidRPr="00EC47D6">
        <w:rPr>
          <w:rFonts w:ascii="Times New Roman" w:eastAsia="Times New Roman" w:hAnsi="Times New Roman" w:cs="Times New Roman"/>
          <w:b/>
          <w:sz w:val="24"/>
          <w:szCs w:val="24"/>
        </w:rPr>
        <w:t>Rôle du gène HHEX</w:t>
      </w:r>
      <w:r w:rsidRPr="00EC47D6">
        <w:rPr>
          <w:rFonts w:ascii="Times New Roman" w:eastAsia="Times New Roman" w:hAnsi="Times New Roman" w:cs="Times New Roman"/>
          <w:b/>
          <w:sz w:val="24"/>
          <w:szCs w:val="24"/>
          <w:vertAlign w:val="superscript"/>
        </w:rPr>
        <w:t> </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Chez la souris HHEX</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la morphogénèse de la glande thyroïde commence à E8.5- 9,5  quand une petite région de la surface de l'endoderme pharyngien s’invagine pour former le bourgeon de la thyroïde. Plus tard, le bourgeon de la thyroïde migre pour atteindre sa position finale antérieure à la  trachée où il se confond avec d'autres types cellulaires et commence à se différencier (</w:t>
      </w:r>
      <w:proofErr w:type="spellStart"/>
      <w:r w:rsidRPr="00EC47D6">
        <w:rPr>
          <w:rFonts w:ascii="Times New Roman" w:eastAsia="Times New Roman" w:hAnsi="Times New Roman" w:cs="Times New Roman"/>
          <w:sz w:val="24"/>
          <w:szCs w:val="24"/>
        </w:rPr>
        <w:t>Macchia</w:t>
      </w:r>
      <w:proofErr w:type="spellEnd"/>
      <w:r w:rsidRPr="00EC47D6">
        <w:rPr>
          <w:rFonts w:ascii="Times New Roman" w:eastAsia="Times New Roman" w:hAnsi="Times New Roman" w:cs="Times New Roman"/>
          <w:i/>
          <w:sz w:val="24"/>
          <w:szCs w:val="24"/>
        </w:rPr>
        <w:t xml:space="preserve"> </w:t>
      </w:r>
      <w:r w:rsidRPr="00661FD0">
        <w:rPr>
          <w:rFonts w:ascii="Times New Roman" w:eastAsia="Times New Roman" w:hAnsi="Times New Roman" w:cs="Times New Roman"/>
          <w:i/>
          <w:sz w:val="24"/>
          <w:szCs w:val="24"/>
        </w:rPr>
        <w:t xml:space="preserve">et </w:t>
      </w:r>
      <w:proofErr w:type="gramStart"/>
      <w:r w:rsidRPr="00661FD0">
        <w:rPr>
          <w:rFonts w:ascii="Times New Roman" w:eastAsia="Times New Roman" w:hAnsi="Times New Roman" w:cs="Times New Roman"/>
          <w:i/>
          <w:sz w:val="24"/>
          <w:szCs w:val="24"/>
        </w:rPr>
        <w:t>al.,</w:t>
      </w:r>
      <w:proofErr w:type="gramEnd"/>
      <w:r w:rsidRPr="00661FD0">
        <w:rPr>
          <w:rFonts w:ascii="Times New Roman" w:eastAsia="Times New Roman" w:hAnsi="Times New Roman" w:cs="Times New Roman"/>
          <w:i/>
          <w:sz w:val="24"/>
          <w:szCs w:val="24"/>
        </w:rPr>
        <w:t xml:space="preserve"> </w:t>
      </w:r>
      <w:r w:rsidRPr="00661FD0">
        <w:rPr>
          <w:rFonts w:ascii="Times New Roman" w:eastAsia="Times New Roman" w:hAnsi="Times New Roman" w:cs="Times New Roman"/>
          <w:iCs/>
          <w:sz w:val="24"/>
          <w:szCs w:val="24"/>
        </w:rPr>
        <w:t>1999).</w:t>
      </w:r>
      <w:r w:rsidRPr="00661FD0">
        <w:rPr>
          <w:rFonts w:ascii="Times New Roman" w:eastAsia="Times New Roman" w:hAnsi="Times New Roman" w:cs="Times New Roman"/>
          <w:sz w:val="24"/>
          <w:szCs w:val="24"/>
        </w:rPr>
        <w:t xml:space="preserve"> Chez les souris mutantes HHEX </w:t>
      </w:r>
      <w:r w:rsidRPr="00661FD0">
        <w:rPr>
          <w:rFonts w:ascii="Times New Roman" w:eastAsia="Times New Roman" w:hAnsi="Times New Roman" w:cs="Times New Roman"/>
          <w:sz w:val="24"/>
          <w:szCs w:val="24"/>
          <w:vertAlign w:val="superscript"/>
        </w:rPr>
        <w:t xml:space="preserve">-/- </w:t>
      </w:r>
      <w:r w:rsidRPr="00661FD0">
        <w:rPr>
          <w:rFonts w:ascii="Times New Roman" w:eastAsia="Times New Roman" w:hAnsi="Times New Roman" w:cs="Times New Roman"/>
          <w:sz w:val="24"/>
          <w:szCs w:val="24"/>
        </w:rPr>
        <w:t>l’ébauche de la thyroïde est complètement absente (Figure 25 A, B).</w:t>
      </w:r>
      <w:r w:rsidRPr="00661FD0">
        <w:rPr>
          <w:rFonts w:ascii="Times New Roman" w:eastAsia="Times New Roman" w:hAnsi="Times New Roman" w:cs="Times New Roman"/>
          <w:b/>
          <w:sz w:val="24"/>
          <w:szCs w:val="24"/>
        </w:rPr>
        <w:t xml:space="preserve"> </w:t>
      </w:r>
      <w:r w:rsidRPr="00661FD0">
        <w:rPr>
          <w:rFonts w:ascii="Times New Roman" w:eastAsia="Times New Roman" w:hAnsi="Times New Roman" w:cs="Times New Roman"/>
          <w:sz w:val="24"/>
          <w:szCs w:val="24"/>
        </w:rPr>
        <w:t>On conclue que</w:t>
      </w:r>
      <w:r w:rsidRPr="00661FD0">
        <w:rPr>
          <w:rFonts w:ascii="Times New Roman" w:eastAsia="Times New Roman" w:hAnsi="Times New Roman" w:cs="Times New Roman"/>
          <w:b/>
          <w:sz w:val="24"/>
          <w:szCs w:val="24"/>
        </w:rPr>
        <w:t xml:space="preserve"> </w:t>
      </w:r>
      <w:r w:rsidRPr="00661FD0">
        <w:rPr>
          <w:rFonts w:ascii="Times New Roman" w:eastAsia="Times New Roman" w:hAnsi="Times New Roman" w:cs="Times New Roman"/>
          <w:sz w:val="24"/>
          <w:szCs w:val="24"/>
        </w:rPr>
        <w:t>le gène</w:t>
      </w:r>
      <w:r w:rsidRPr="00661FD0">
        <w:rPr>
          <w:rFonts w:ascii="Times New Roman" w:eastAsia="Times New Roman" w:hAnsi="Times New Roman" w:cs="Times New Roman"/>
          <w:b/>
          <w:sz w:val="24"/>
          <w:szCs w:val="24"/>
        </w:rPr>
        <w:t xml:space="preserve"> </w:t>
      </w:r>
      <w:r w:rsidRPr="00661FD0">
        <w:rPr>
          <w:rFonts w:ascii="Times New Roman" w:eastAsia="Times New Roman" w:hAnsi="Times New Roman" w:cs="Times New Roman"/>
          <w:sz w:val="24"/>
          <w:szCs w:val="24"/>
        </w:rPr>
        <w:t>HHEX intervient à un stade précoces du développement de la thyroïde</w:t>
      </w:r>
      <w:r w:rsidRPr="00EC47D6">
        <w:rPr>
          <w:rFonts w:ascii="Times New Roman" w:eastAsia="Times New Roman" w:hAnsi="Times New Roman" w:cs="Times New Roman"/>
          <w:sz w:val="24"/>
          <w:szCs w:val="24"/>
        </w:rPr>
        <w:t xml:space="preserve"> (De Felice </w:t>
      </w:r>
      <w:r w:rsidRPr="00EC47D6">
        <w:rPr>
          <w:rFonts w:ascii="Times New Roman" w:eastAsia="Times New Roman" w:hAnsi="Times New Roman" w:cs="Times New Roman"/>
          <w:i/>
          <w:sz w:val="24"/>
          <w:szCs w:val="24"/>
        </w:rPr>
        <w:t xml:space="preserve">et </w:t>
      </w:r>
      <w:proofErr w:type="gramStart"/>
      <w:r w:rsidRPr="00EC47D6">
        <w:rPr>
          <w:rFonts w:ascii="Times New Roman" w:eastAsia="Times New Roman" w:hAnsi="Times New Roman" w:cs="Times New Roman"/>
          <w:i/>
          <w:sz w:val="24"/>
          <w:szCs w:val="24"/>
        </w:rPr>
        <w:t>al.,</w:t>
      </w:r>
      <w:proofErr w:type="gramEnd"/>
      <w:r w:rsidRPr="00EC47D6">
        <w:rPr>
          <w:rFonts w:ascii="Times New Roman" w:eastAsia="Times New Roman" w:hAnsi="Times New Roman" w:cs="Times New Roman"/>
          <w:i/>
          <w:sz w:val="24"/>
          <w:szCs w:val="24"/>
        </w:rPr>
        <w:t xml:space="preserve"> </w:t>
      </w:r>
      <w:r w:rsidRPr="00EC47D6">
        <w:rPr>
          <w:rFonts w:ascii="Times New Roman" w:eastAsia="Times New Roman" w:hAnsi="Times New Roman" w:cs="Times New Roman"/>
          <w:sz w:val="24"/>
          <w:szCs w:val="24"/>
        </w:rPr>
        <w:t>1998).</w:t>
      </w:r>
    </w:p>
    <w:p w:rsidR="002E28FF" w:rsidRPr="001235B0" w:rsidRDefault="002E28FF" w:rsidP="002E28FF">
      <w:pPr>
        <w:tabs>
          <w:tab w:val="left" w:pos="0"/>
          <w:tab w:val="left" w:pos="142"/>
          <w:tab w:val="left" w:pos="1134"/>
        </w:tabs>
        <w:spacing w:after="0"/>
        <w:rPr>
          <w:rFonts w:ascii="Times New Roman" w:eastAsia="Times New Roman" w:hAnsi="Times New Roman" w:cs="Times New Roman"/>
          <w:sz w:val="26"/>
          <w:szCs w:val="26"/>
        </w:rPr>
      </w:pPr>
    </w:p>
    <w:p w:rsidR="002E28FF" w:rsidRDefault="002E28FF" w:rsidP="002E28FF">
      <w:pPr>
        <w:pStyle w:val="Paragraphedeliste"/>
        <w:numPr>
          <w:ilvl w:val="0"/>
          <w:numId w:val="17"/>
        </w:numPr>
        <w:tabs>
          <w:tab w:val="left" w:pos="0"/>
          <w:tab w:val="left" w:pos="142"/>
          <w:tab w:val="left" w:pos="1134"/>
        </w:tabs>
        <w:spacing w:after="0"/>
        <w:rPr>
          <w:rFonts w:ascii="Times New Roman" w:hAnsi="Times New Roman" w:cs="Times New Roman"/>
          <w:b/>
          <w:sz w:val="24"/>
          <w:szCs w:val="24"/>
        </w:rPr>
      </w:pPr>
      <w:r w:rsidRPr="001235B0">
        <w:rPr>
          <w:rFonts w:ascii="Times New Roman" w:hAnsi="Times New Roman" w:cs="Times New Roman"/>
          <w:b/>
          <w:sz w:val="26"/>
          <w:szCs w:val="26"/>
        </w:rPr>
        <w:t>Maintien des cellules de  la thyroïde à l’état différencié </w:t>
      </w:r>
      <w:r>
        <w:rPr>
          <w:rFonts w:ascii="Times New Roman" w:hAnsi="Times New Roman" w:cs="Times New Roman"/>
          <w:b/>
          <w:sz w:val="24"/>
          <w:szCs w:val="24"/>
        </w:rPr>
        <w:t>:</w:t>
      </w:r>
    </w:p>
    <w:p w:rsidR="002E28FF" w:rsidRDefault="002E28FF" w:rsidP="002E28FF">
      <w:pPr>
        <w:pStyle w:val="Paragraphedeliste"/>
        <w:tabs>
          <w:tab w:val="left" w:pos="0"/>
          <w:tab w:val="left" w:pos="142"/>
          <w:tab w:val="left" w:pos="1134"/>
        </w:tabs>
        <w:spacing w:after="0"/>
        <w:ind w:left="360"/>
        <w:rPr>
          <w:rFonts w:ascii="Times New Roman" w:hAnsi="Times New Roman" w:cs="Times New Roman"/>
          <w:b/>
          <w:sz w:val="24"/>
          <w:szCs w:val="24"/>
        </w:rPr>
      </w:pPr>
    </w:p>
    <w:p w:rsidR="002E28FF" w:rsidRPr="00661FD0" w:rsidRDefault="002E28FF" w:rsidP="002E28FF">
      <w:pPr>
        <w:autoSpaceDE w:val="0"/>
        <w:autoSpaceDN w:val="0"/>
        <w:adjustRightInd w:val="0"/>
        <w:spacing w:after="0" w:line="240" w:lineRule="auto"/>
        <w:jc w:val="both"/>
        <w:rPr>
          <w:rFonts w:ascii="Times New Roman" w:hAnsi="Times New Roman" w:cs="Times New Roman"/>
          <w:sz w:val="24"/>
        </w:rPr>
      </w:pPr>
      <w:r>
        <w:rPr>
          <w:rFonts w:ascii="Times New Roman" w:eastAsia="Times New Roman" w:hAnsi="Times New Roman" w:cs="Times New Roman"/>
          <w:sz w:val="24"/>
          <w:szCs w:val="24"/>
        </w:rPr>
        <w:t xml:space="preserve">         Á E17.5, </w:t>
      </w:r>
      <w:r w:rsidRPr="00661FD0">
        <w:rPr>
          <w:rFonts w:ascii="Times New Roman" w:eastAsia="Times New Roman" w:hAnsi="Times New Roman" w:cs="Times New Roman"/>
          <w:sz w:val="24"/>
          <w:szCs w:val="24"/>
        </w:rPr>
        <w:t xml:space="preserve">Hoxa3 est exprimé et le phénotype de la région </w:t>
      </w:r>
      <w:proofErr w:type="spellStart"/>
      <w:r w:rsidRPr="00661FD0">
        <w:rPr>
          <w:rFonts w:ascii="Times New Roman" w:eastAsia="Times New Roman" w:hAnsi="Times New Roman" w:cs="Times New Roman"/>
          <w:sz w:val="24"/>
          <w:szCs w:val="24"/>
        </w:rPr>
        <w:t>pharyngeale</w:t>
      </w:r>
      <w:proofErr w:type="spellEnd"/>
      <w:r w:rsidRPr="00661FD0">
        <w:rPr>
          <w:rFonts w:ascii="Times New Roman" w:eastAsia="Times New Roman" w:hAnsi="Times New Roman" w:cs="Times New Roman"/>
          <w:sz w:val="24"/>
          <w:szCs w:val="24"/>
        </w:rPr>
        <w:t xml:space="preserve"> apparait normal notamment la position de la thyroïde ainsi que sa structure </w:t>
      </w:r>
      <w:r w:rsidRPr="00661FD0">
        <w:rPr>
          <w:rFonts w:ascii="Times New Roman" w:eastAsia="Times New Roman" w:hAnsi="Times New Roman" w:cs="Times New Roman"/>
          <w:bCs/>
          <w:sz w:val="24"/>
          <w:szCs w:val="24"/>
        </w:rPr>
        <w:t>(Figure 26)</w:t>
      </w:r>
      <w:r w:rsidRPr="00661FD0">
        <w:rPr>
          <w:rFonts w:ascii="Times New Roman" w:hAnsi="Times New Roman" w:cs="Times New Roman"/>
          <w:sz w:val="24"/>
        </w:rPr>
        <w:t xml:space="preserve"> (</w:t>
      </w:r>
      <w:proofErr w:type="spellStart"/>
      <w:r w:rsidRPr="00661FD0">
        <w:rPr>
          <w:rFonts w:ascii="Times New Roman" w:hAnsi="Times New Roman" w:cs="Times New Roman"/>
          <w:sz w:val="24"/>
        </w:rPr>
        <w:t>Manley</w:t>
      </w:r>
      <w:proofErr w:type="spellEnd"/>
      <w:r w:rsidRPr="00661FD0">
        <w:rPr>
          <w:rFonts w:ascii="Times New Roman" w:hAnsi="Times New Roman" w:cs="Times New Roman"/>
          <w:sz w:val="24"/>
        </w:rPr>
        <w:t xml:space="preserve"> </w:t>
      </w:r>
      <w:r w:rsidRPr="00661FD0">
        <w:rPr>
          <w:rFonts w:ascii="Times New Roman" w:hAnsi="Times New Roman" w:cs="Times New Roman"/>
          <w:i/>
          <w:sz w:val="24"/>
        </w:rPr>
        <w:t xml:space="preserve">et </w:t>
      </w:r>
      <w:proofErr w:type="gramStart"/>
      <w:r w:rsidRPr="00661FD0">
        <w:rPr>
          <w:rFonts w:ascii="Times New Roman" w:hAnsi="Times New Roman" w:cs="Times New Roman"/>
          <w:i/>
          <w:sz w:val="24"/>
        </w:rPr>
        <w:t>al</w:t>
      </w:r>
      <w:r w:rsidRPr="00661FD0">
        <w:rPr>
          <w:rFonts w:ascii="Times New Roman" w:hAnsi="Times New Roman" w:cs="Times New Roman"/>
          <w:sz w:val="24"/>
        </w:rPr>
        <w:t>.,</w:t>
      </w:r>
      <w:proofErr w:type="gramEnd"/>
      <w:r w:rsidRPr="00661FD0">
        <w:rPr>
          <w:rFonts w:ascii="Times New Roman" w:hAnsi="Times New Roman" w:cs="Times New Roman"/>
          <w:sz w:val="24"/>
        </w:rPr>
        <w:t xml:space="preserve"> 2001). </w:t>
      </w:r>
      <w:r w:rsidRPr="00661FD0">
        <w:rPr>
          <w:rFonts w:ascii="Times New Roman" w:eastAsia="Times New Roman" w:hAnsi="Times New Roman" w:cs="Times New Roman"/>
          <w:sz w:val="24"/>
          <w:szCs w:val="24"/>
        </w:rPr>
        <w:t>Chez</w:t>
      </w:r>
      <w:r w:rsidRPr="00661FD0">
        <w:rPr>
          <w:rFonts w:ascii="Times New Roman" w:hAnsi="Times New Roman" w:cs="Times New Roman"/>
          <w:sz w:val="24"/>
        </w:rPr>
        <w:t xml:space="preserve"> les embryons de souris mutants composés Hoxa3</w:t>
      </w:r>
      <w:r w:rsidRPr="00661FD0">
        <w:rPr>
          <w:rFonts w:ascii="Times New Roman" w:hAnsi="Times New Roman" w:cs="Times New Roman"/>
          <w:sz w:val="24"/>
          <w:vertAlign w:val="superscript"/>
        </w:rPr>
        <w:t>+/-</w:t>
      </w:r>
      <w:r w:rsidRPr="00661FD0">
        <w:rPr>
          <w:rFonts w:ascii="Times New Roman" w:hAnsi="Times New Roman" w:cs="Times New Roman"/>
          <w:sz w:val="24"/>
        </w:rPr>
        <w:t xml:space="preserve"> Pax1</w:t>
      </w:r>
      <w:r w:rsidRPr="00661FD0">
        <w:rPr>
          <w:rFonts w:ascii="Times New Roman" w:hAnsi="Times New Roman" w:cs="Times New Roman"/>
          <w:sz w:val="24"/>
          <w:vertAlign w:val="superscript"/>
        </w:rPr>
        <w:t>-/-</w:t>
      </w:r>
      <w:r w:rsidRPr="00661FD0">
        <w:rPr>
          <w:rFonts w:ascii="Times New Roman" w:hAnsi="Times New Roman" w:cs="Times New Roman"/>
          <w:sz w:val="24"/>
        </w:rPr>
        <w:t xml:space="preserve"> une augmentation de l'</w:t>
      </w:r>
      <w:proofErr w:type="spellStart"/>
      <w:r w:rsidRPr="00661FD0">
        <w:rPr>
          <w:rFonts w:ascii="Times New Roman" w:hAnsi="Times New Roman" w:cs="Times New Roman"/>
          <w:sz w:val="24"/>
        </w:rPr>
        <w:t>apoptose</w:t>
      </w:r>
      <w:proofErr w:type="spellEnd"/>
      <w:r w:rsidRPr="00661FD0">
        <w:rPr>
          <w:rFonts w:ascii="Times New Roman" w:hAnsi="Times New Roman" w:cs="Times New Roman"/>
          <w:sz w:val="24"/>
        </w:rPr>
        <w:t xml:space="preserve"> et une diminution de la prolifération des cellules épithéliales a été observé (</w:t>
      </w:r>
      <w:proofErr w:type="spellStart"/>
      <w:r w:rsidRPr="00661FD0">
        <w:rPr>
          <w:rFonts w:ascii="Times New Roman" w:hAnsi="Times New Roman" w:cs="Times New Roman"/>
          <w:sz w:val="24"/>
        </w:rPr>
        <w:t>Manley</w:t>
      </w:r>
      <w:proofErr w:type="spellEnd"/>
      <w:r w:rsidRPr="00661FD0">
        <w:rPr>
          <w:rFonts w:ascii="Times New Roman" w:hAnsi="Times New Roman" w:cs="Times New Roman"/>
          <w:sz w:val="24"/>
        </w:rPr>
        <w:t xml:space="preserve"> </w:t>
      </w:r>
      <w:r w:rsidRPr="00661FD0">
        <w:rPr>
          <w:rFonts w:ascii="Times New Roman" w:hAnsi="Times New Roman" w:cs="Times New Roman"/>
          <w:i/>
          <w:sz w:val="24"/>
        </w:rPr>
        <w:t xml:space="preserve">et </w:t>
      </w:r>
      <w:proofErr w:type="gramStart"/>
      <w:r w:rsidRPr="00661FD0">
        <w:rPr>
          <w:rFonts w:ascii="Times New Roman" w:hAnsi="Times New Roman" w:cs="Times New Roman"/>
          <w:i/>
          <w:sz w:val="24"/>
        </w:rPr>
        <w:t>al</w:t>
      </w:r>
      <w:r w:rsidRPr="00661FD0">
        <w:rPr>
          <w:rFonts w:ascii="Times New Roman" w:hAnsi="Times New Roman" w:cs="Times New Roman"/>
          <w:sz w:val="24"/>
        </w:rPr>
        <w:t>.,</w:t>
      </w:r>
      <w:proofErr w:type="gramEnd"/>
      <w:r w:rsidRPr="00661FD0">
        <w:rPr>
          <w:rFonts w:ascii="Times New Roman" w:hAnsi="Times New Roman" w:cs="Times New Roman"/>
          <w:sz w:val="24"/>
        </w:rPr>
        <w:t xml:space="preserve"> 2001). On peut en conclure donc que l’expression de Hoxa3 et Pax1 à la vie fœtale (stades précoces) pourrait avoir des effets directs sur l’organogenèse des pièces anatomiques de la région </w:t>
      </w:r>
      <w:proofErr w:type="spellStart"/>
      <w:r w:rsidRPr="00661FD0">
        <w:rPr>
          <w:rFonts w:ascii="Times New Roman" w:hAnsi="Times New Roman" w:cs="Times New Roman"/>
          <w:sz w:val="24"/>
        </w:rPr>
        <w:t>pharygeale</w:t>
      </w:r>
      <w:proofErr w:type="spellEnd"/>
      <w:r w:rsidRPr="00661FD0">
        <w:rPr>
          <w:rFonts w:ascii="Times New Roman" w:hAnsi="Times New Roman" w:cs="Times New Roman"/>
          <w:sz w:val="24"/>
        </w:rPr>
        <w:t xml:space="preserve"> notamment la thyro</w:t>
      </w:r>
      <w:r w:rsidRPr="00661FD0">
        <w:rPr>
          <w:rFonts w:ascii="Times New Roman" w:hAnsi="Times New Roman" w:cs="Times New Roman"/>
          <w:sz w:val="24"/>
          <w:szCs w:val="24"/>
        </w:rPr>
        <w:t>ï</w:t>
      </w:r>
      <w:r w:rsidRPr="00661FD0">
        <w:rPr>
          <w:rFonts w:ascii="Times New Roman" w:hAnsi="Times New Roman" w:cs="Times New Roman"/>
          <w:sz w:val="24"/>
        </w:rPr>
        <w:t xml:space="preserve">de </w:t>
      </w:r>
      <w:r w:rsidRPr="00661FD0">
        <w:rPr>
          <w:rFonts w:ascii="Times New Roman" w:hAnsi="Times New Roman" w:cs="Times New Roman"/>
          <w:bCs/>
          <w:sz w:val="24"/>
        </w:rPr>
        <w:t>(Figure 27).</w:t>
      </w:r>
      <w:r w:rsidRPr="00661FD0">
        <w:rPr>
          <w:rFonts w:ascii="Times New Roman" w:hAnsi="Times New Roman" w:cs="Times New Roman"/>
          <w:sz w:val="24"/>
        </w:rPr>
        <w:t xml:space="preserve"> </w:t>
      </w:r>
    </w:p>
    <w:p w:rsidR="002E28FF" w:rsidRPr="00661FD0" w:rsidRDefault="00661FD0" w:rsidP="00661FD0">
      <w:pPr>
        <w:tabs>
          <w:tab w:val="left" w:pos="6430"/>
        </w:tabs>
        <w:spacing w:after="0"/>
        <w:jc w:val="both"/>
        <w:rPr>
          <w:rFonts w:ascii="Times New Roman" w:hAnsi="Times New Roman" w:cs="Times New Roman"/>
        </w:rPr>
      </w:pPr>
      <w:r w:rsidRPr="00661FD0">
        <w:rPr>
          <w:rFonts w:ascii="Times New Roman" w:hAnsi="Times New Roman" w:cs="Times New Roman"/>
        </w:rPr>
        <w:tab/>
      </w:r>
    </w:p>
    <w:p w:rsidR="002E28FF" w:rsidRPr="00661FD0" w:rsidRDefault="002E28FF" w:rsidP="002E28FF">
      <w:pPr>
        <w:tabs>
          <w:tab w:val="left" w:pos="567"/>
          <w:tab w:val="left" w:pos="709"/>
        </w:tabs>
        <w:spacing w:after="0"/>
        <w:jc w:val="both"/>
        <w:rPr>
          <w:rFonts w:ascii="Times New Roman" w:hAnsi="Times New Roman" w:cs="Times New Roman"/>
        </w:rPr>
      </w:pPr>
    </w:p>
    <w:p w:rsidR="002E28FF" w:rsidRPr="00661FD0" w:rsidRDefault="002E28FF" w:rsidP="002E28FF">
      <w:pPr>
        <w:tabs>
          <w:tab w:val="left" w:pos="0"/>
          <w:tab w:val="left" w:pos="142"/>
          <w:tab w:val="left" w:pos="284"/>
          <w:tab w:val="left" w:pos="567"/>
        </w:tabs>
        <w:spacing w:after="0"/>
        <w:jc w:val="both"/>
        <w:rPr>
          <w:rFonts w:ascii="Times New Roman" w:hAnsi="Times New Roman" w:cs="Times New Roman"/>
          <w:b/>
          <w: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2E28FF" w:rsidRDefault="002E28FF" w:rsidP="002E28F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6304" behindDoc="1" locked="0" layoutInCell="1" allowOverlap="1">
            <wp:simplePos x="0" y="0"/>
            <wp:positionH relativeFrom="column">
              <wp:posOffset>120015</wp:posOffset>
            </wp:positionH>
            <wp:positionV relativeFrom="paragraph">
              <wp:posOffset>203200</wp:posOffset>
            </wp:positionV>
            <wp:extent cx="5506085" cy="6293485"/>
            <wp:effectExtent l="19050" t="19050" r="18415" b="12065"/>
            <wp:wrapTight wrapText="bothSides">
              <wp:wrapPolygon edited="0">
                <wp:start x="-75" y="-65"/>
                <wp:lineTo x="-75" y="21641"/>
                <wp:lineTo x="21672" y="21641"/>
                <wp:lineTo x="21672" y="-65"/>
                <wp:lineTo x="-75" y="-65"/>
              </wp:wrapPolygon>
            </wp:wrapTight>
            <wp:docPr id="70" name="Image 2" descr="ouf finiiiiiii pax 8 + ttf 1 ztek r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f finiiiiiii pax 8 + ttf 1 ztek rtek.jpg"/>
                    <pic:cNvPicPr/>
                  </pic:nvPicPr>
                  <pic:blipFill>
                    <a:blip r:embed="rId81" cstate="print"/>
                    <a:stretch>
                      <a:fillRect/>
                    </a:stretch>
                  </pic:blipFill>
                  <pic:spPr>
                    <a:xfrm>
                      <a:off x="0" y="0"/>
                      <a:ext cx="5506085" cy="6293485"/>
                    </a:xfrm>
                    <a:prstGeom prst="rect">
                      <a:avLst/>
                    </a:prstGeom>
                    <a:ln w="9525">
                      <a:solidFill>
                        <a:schemeClr val="tx1"/>
                      </a:solidFill>
                    </a:ln>
                  </pic:spPr>
                </pic:pic>
              </a:graphicData>
            </a:graphic>
          </wp:anchor>
        </w:drawing>
      </w:r>
    </w:p>
    <w:p w:rsidR="002E28FF" w:rsidRDefault="00702777" w:rsidP="002E28FF">
      <w:pPr>
        <w:rPr>
          <w:rFonts w:ascii="Times New Roman" w:hAnsi="Times New Roman" w:cs="Times New Roman"/>
          <w:sz w:val="24"/>
          <w:szCs w:val="24"/>
        </w:rPr>
      </w:pPr>
      <w:r>
        <w:rPr>
          <w:rFonts w:ascii="Times New Roman" w:hAnsi="Times New Roman" w:cs="Times New Roman"/>
          <w:noProof/>
          <w:sz w:val="24"/>
          <w:szCs w:val="24"/>
        </w:rPr>
        <w:pict>
          <v:shape id="_x0000_s1068" type="#_x0000_t202" style="position:absolute;margin-left:10.3pt;margin-top:1.1pt;width:433.7pt;height:187.35pt;z-index:251747328">
            <v:textbox style="mso-next-textbox:#_x0000_s1068">
              <w:txbxContent>
                <w:p w:rsidR="00A84831" w:rsidRPr="002F365E" w:rsidRDefault="00A84831" w:rsidP="002E28FF">
                  <w:pPr>
                    <w:tabs>
                      <w:tab w:val="left" w:pos="709"/>
                    </w:tabs>
                    <w:jc w:val="both"/>
                    <w:rPr>
                      <w:rFonts w:ascii="Times New Roman" w:eastAsia="Times New Roman" w:hAnsi="Times New Roman" w:cs="Times New Roman"/>
                      <w:sz w:val="24"/>
                      <w:szCs w:val="24"/>
                    </w:rPr>
                  </w:pPr>
                  <w:r w:rsidRPr="0099636D">
                    <w:rPr>
                      <w:rFonts w:ascii="Times New Roman" w:eastAsia="Times New Roman" w:hAnsi="Times New Roman" w:cs="Times New Roman"/>
                      <w:b/>
                      <w:sz w:val="24"/>
                      <w:szCs w:val="24"/>
                    </w:rPr>
                    <w:t>Figure 22:</w:t>
                  </w:r>
                  <w:r w:rsidRPr="00852B7F">
                    <w:rPr>
                      <w:rFonts w:ascii="Times New Roman" w:eastAsia="Times New Roman" w:hAnsi="Times New Roman" w:cs="Times New Roman"/>
                      <w:sz w:val="24"/>
                      <w:szCs w:val="24"/>
                    </w:rPr>
                    <w:t xml:space="preserve"> </w:t>
                  </w:r>
                  <w:r w:rsidRPr="00661FD0">
                    <w:rPr>
                      <w:rFonts w:ascii="Times New Roman" w:eastAsia="Times New Roman" w:hAnsi="Times New Roman" w:cs="Times New Roman"/>
                      <w:b/>
                      <w:bCs/>
                      <w:sz w:val="24"/>
                      <w:szCs w:val="24"/>
                    </w:rPr>
                    <w:t>L’expression de TTF1 de E10.5 à E15.5 ch</w:t>
                  </w:r>
                  <w:r w:rsidR="00661FD0">
                    <w:rPr>
                      <w:rFonts w:ascii="Times New Roman" w:eastAsia="Times New Roman" w:hAnsi="Times New Roman" w:cs="Times New Roman"/>
                      <w:b/>
                      <w:bCs/>
                      <w:sz w:val="24"/>
                      <w:szCs w:val="24"/>
                    </w:rPr>
                    <w:t>ez les embryons de souris PAX8</w:t>
                  </w:r>
                  <w:r w:rsidR="00661FD0">
                    <w:rPr>
                      <w:rFonts w:ascii="Times New Roman" w:eastAsia="Times New Roman" w:hAnsi="Times New Roman" w:cs="Times New Roman"/>
                      <w:b/>
                      <w:bCs/>
                      <w:sz w:val="24"/>
                      <w:szCs w:val="24"/>
                      <w:vertAlign w:val="superscript"/>
                    </w:rPr>
                    <w:t>-/</w:t>
                  </w:r>
                  <w:r w:rsidRPr="00661FD0">
                    <w:rPr>
                      <w:rFonts w:ascii="Times New Roman" w:eastAsia="Times New Roman" w:hAnsi="Times New Roman" w:cs="Times New Roman"/>
                      <w:b/>
                      <w:bCs/>
                      <w:sz w:val="24"/>
                      <w:szCs w:val="24"/>
                      <w:vertAlign w:val="superscript"/>
                    </w:rPr>
                    <w:t>-</w:t>
                  </w:r>
                  <w:r w:rsidRPr="00661FD0">
                    <w:rPr>
                      <w:rFonts w:ascii="Times New Roman" w:eastAsia="Times New Roman" w:hAnsi="Times New Roman" w:cs="Times New Roman"/>
                      <w:b/>
                      <w:bCs/>
                      <w:sz w:val="24"/>
                      <w:szCs w:val="24"/>
                    </w:rPr>
                    <w:t xml:space="preserve"> et PAX8</w:t>
                  </w:r>
                  <w:r w:rsidR="00661FD0">
                    <w:rPr>
                      <w:rFonts w:ascii="Times New Roman" w:eastAsia="Times New Roman" w:hAnsi="Times New Roman" w:cs="Times New Roman"/>
                      <w:b/>
                      <w:bCs/>
                      <w:sz w:val="24"/>
                      <w:szCs w:val="24"/>
                      <w:vertAlign w:val="superscript"/>
                    </w:rPr>
                    <w:t>+</w:t>
                  </w:r>
                  <w:r w:rsidRPr="00661FD0">
                    <w:rPr>
                      <w:rFonts w:ascii="Times New Roman" w:eastAsia="Times New Roman" w:hAnsi="Times New Roman" w:cs="Times New Roman"/>
                      <w:b/>
                      <w:bCs/>
                      <w:sz w:val="24"/>
                      <w:szCs w:val="24"/>
                      <w:vertAlign w:val="superscript"/>
                    </w:rPr>
                    <w:t>/+ </w:t>
                  </w:r>
                  <w:r w:rsidRPr="00661FD0">
                    <w:rPr>
                      <w:rFonts w:ascii="Times New Roman" w:eastAsia="Times New Roman" w:hAnsi="Times New Roman" w:cs="Times New Roman"/>
                      <w:b/>
                      <w:bCs/>
                      <w:sz w:val="24"/>
                      <w:szCs w:val="24"/>
                    </w:rPr>
                    <w:t>:</w:t>
                  </w:r>
                  <w:r w:rsidRPr="00661FD0">
                    <w:rPr>
                      <w:rFonts w:ascii="Times New Roman" w:eastAsia="Times New Roman" w:hAnsi="Times New Roman" w:cs="Times New Roman"/>
                      <w:sz w:val="24"/>
                      <w:szCs w:val="24"/>
                    </w:rPr>
                    <w:t xml:space="preserve"> L'hybridation in situ en utilisant des  </w:t>
                  </w:r>
                  <w:proofErr w:type="spellStart"/>
                  <w:r w:rsidRPr="00661FD0">
                    <w:rPr>
                      <w:rFonts w:ascii="Times New Roman" w:eastAsia="Times New Roman" w:hAnsi="Times New Roman" w:cs="Times New Roman"/>
                      <w:sz w:val="24"/>
                      <w:szCs w:val="24"/>
                    </w:rPr>
                    <w:t>riboson</w:t>
                  </w:r>
                  <w:proofErr w:type="spellEnd"/>
                  <w:r w:rsidRPr="00661FD0">
                    <w:rPr>
                      <w:rFonts w:ascii="Times New Roman" w:eastAsia="Times New Roman" w:hAnsi="Times New Roman" w:cs="Times New Roman"/>
                      <w:sz w:val="24"/>
                      <w:szCs w:val="24"/>
                    </w:rPr>
                    <w:t xml:space="preserve"> des FTT1 marquées sur des coupes transversales à E10.5 (a, d), E11.5 (h, e, i, n), E12.5 (s, i) et E15.5 (m, p). A E10.5 et E11.5 le diverticule de la thyroïde (flèches noires) est détecté chez les mutants (c, g), mais il est beaucoup plus petit que chez le témoin (a, e). À E12.5, les précurseurs folliculaires (avec flèches) présents chez le type sauvage (témoin) (j) sont absents chez le mutant (l). L'expression de TTF1 chez les mutants à E12.5 (l) est localisée uniquement dans les corps </w:t>
                  </w:r>
                  <w:proofErr w:type="spellStart"/>
                  <w:r w:rsidRPr="00661FD0">
                    <w:rPr>
                      <w:rFonts w:ascii="Times New Roman" w:eastAsia="Times New Roman" w:hAnsi="Times New Roman" w:cs="Times New Roman"/>
                      <w:sz w:val="24"/>
                      <w:szCs w:val="24"/>
                    </w:rPr>
                    <w:t>ultimobranchiaux</w:t>
                  </w:r>
                  <w:proofErr w:type="spellEnd"/>
                  <w:r w:rsidRPr="00661FD0">
                    <w:rPr>
                      <w:rFonts w:ascii="Times New Roman" w:eastAsia="Times New Roman" w:hAnsi="Times New Roman" w:cs="Times New Roman"/>
                      <w:sz w:val="24"/>
                      <w:szCs w:val="24"/>
                    </w:rPr>
                    <w:t xml:space="preserve">, qui est la seule structure restante à ce stade. A E15.5, l'architecture folliculaire de la thyroïde est déjà évidente chez les témoins (m, n),  chez les mutants (o, p), seul le corps </w:t>
                  </w:r>
                  <w:proofErr w:type="spellStart"/>
                  <w:r w:rsidRPr="00661FD0">
                    <w:rPr>
                      <w:rFonts w:ascii="Times New Roman" w:eastAsia="Times New Roman" w:hAnsi="Times New Roman" w:cs="Times New Roman"/>
                      <w:sz w:val="24"/>
                      <w:szCs w:val="24"/>
                    </w:rPr>
                    <w:t>ultimobranchial</w:t>
                  </w:r>
                  <w:proofErr w:type="spellEnd"/>
                  <w:r w:rsidRPr="00661FD0">
                    <w:rPr>
                      <w:rFonts w:ascii="Times New Roman" w:eastAsia="Times New Roman" w:hAnsi="Times New Roman" w:cs="Times New Roman"/>
                      <w:sz w:val="24"/>
                      <w:szCs w:val="24"/>
                    </w:rPr>
                    <w:t xml:space="preserve"> peut être identifié. Flèches blanches (b, d, f, h) montrent l’expression de FTT1 à E10.5</w:t>
                  </w:r>
                  <w:r w:rsidRPr="00852B7F">
                    <w:rPr>
                      <w:rFonts w:ascii="Times New Roman" w:eastAsia="Times New Roman" w:hAnsi="Times New Roman" w:cs="Times New Roman"/>
                      <w:sz w:val="24"/>
                      <w:szCs w:val="24"/>
                    </w:rPr>
                    <w:t xml:space="preserve"> et E11.</w:t>
                  </w:r>
                  <w:r>
                    <w:rPr>
                      <w:rFonts w:ascii="Times New Roman" w:eastAsia="Times New Roman" w:hAnsi="Times New Roman" w:cs="Times New Roman"/>
                      <w:sz w:val="24"/>
                      <w:szCs w:val="24"/>
                    </w:rPr>
                    <w:t>5.</w:t>
                  </w:r>
                </w:p>
                <w:p w:rsidR="00A84831" w:rsidRDefault="00A84831" w:rsidP="002E28FF"/>
              </w:txbxContent>
            </v:textbox>
          </v:shape>
        </w:pict>
      </w:r>
    </w:p>
    <w:p w:rsidR="002E28FF" w:rsidRPr="00AB0CFB" w:rsidRDefault="002E28FF" w:rsidP="002E28FF">
      <w:pPr>
        <w:rPr>
          <w:rFonts w:ascii="Times New Roman" w:hAnsi="Times New Roman" w:cs="Times New Roman"/>
          <w:sz w:val="24"/>
          <w:szCs w:val="24"/>
        </w:rPr>
      </w:pPr>
    </w:p>
    <w:p w:rsidR="002E28FF" w:rsidRDefault="002E28FF" w:rsidP="002E28FF">
      <w:pPr>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r>
        <w:rPr>
          <w:rFonts w:ascii="Times New Roman" w:hAnsi="Times New Roman" w:cs="Times New Roman"/>
          <w:sz w:val="24"/>
          <w:szCs w:val="24"/>
        </w:rPr>
        <w:tab/>
      </w: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9376" behindDoc="1" locked="0" layoutInCell="1" allowOverlap="1">
            <wp:simplePos x="0" y="0"/>
            <wp:positionH relativeFrom="column">
              <wp:posOffset>2142490</wp:posOffset>
            </wp:positionH>
            <wp:positionV relativeFrom="paragraph">
              <wp:posOffset>10160</wp:posOffset>
            </wp:positionV>
            <wp:extent cx="1588135" cy="1732915"/>
            <wp:effectExtent l="19050" t="19050" r="12065" b="19685"/>
            <wp:wrapSquare wrapText="bothSides"/>
            <wp:docPr id="71" name="Image 4" descr="moyen 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yen 13.5.png"/>
                    <pic:cNvPicPr/>
                  </pic:nvPicPr>
                  <pic:blipFill>
                    <a:blip r:embed="rId82" cstate="print"/>
                    <a:stretch>
                      <a:fillRect/>
                    </a:stretch>
                  </pic:blipFill>
                  <pic:spPr>
                    <a:xfrm>
                      <a:off x="0" y="0"/>
                      <a:ext cx="1588135" cy="1732915"/>
                    </a:xfrm>
                    <a:prstGeom prst="rect">
                      <a:avLst/>
                    </a:prstGeom>
                    <a:ln w="9525">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48352" behindDoc="1" locked="0" layoutInCell="1" allowOverlap="1">
            <wp:simplePos x="0" y="0"/>
            <wp:positionH relativeFrom="column">
              <wp:posOffset>3865245</wp:posOffset>
            </wp:positionH>
            <wp:positionV relativeFrom="paragraph">
              <wp:posOffset>10160</wp:posOffset>
            </wp:positionV>
            <wp:extent cx="1649730" cy="1735455"/>
            <wp:effectExtent l="38100" t="19050" r="26670" b="17145"/>
            <wp:wrapSquare wrapText="bothSides"/>
            <wp:docPr id="72"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y D.png"/>
                    <pic:cNvPicPr/>
                  </pic:nvPicPr>
                  <pic:blipFill>
                    <a:blip r:embed="rId83" cstate="print"/>
                    <a:stretch>
                      <a:fillRect/>
                    </a:stretch>
                  </pic:blipFill>
                  <pic:spPr>
                    <a:xfrm>
                      <a:off x="0" y="0"/>
                      <a:ext cx="1649730" cy="1735455"/>
                    </a:xfrm>
                    <a:prstGeom prst="rect">
                      <a:avLst/>
                    </a:prstGeom>
                    <a:ln w="9525">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50400" behindDoc="1" locked="0" layoutInCell="1" allowOverlap="1">
            <wp:simplePos x="0" y="0"/>
            <wp:positionH relativeFrom="column">
              <wp:posOffset>440055</wp:posOffset>
            </wp:positionH>
            <wp:positionV relativeFrom="paragraph">
              <wp:posOffset>10160</wp:posOffset>
            </wp:positionV>
            <wp:extent cx="1546225" cy="1735455"/>
            <wp:effectExtent l="19050" t="19050" r="15875" b="17145"/>
            <wp:wrapSquare wrapText="bothSides"/>
            <wp:docPr id="73"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yV.png"/>
                    <pic:cNvPicPr/>
                  </pic:nvPicPr>
                  <pic:blipFill>
                    <a:blip r:embed="rId84" cstate="print"/>
                    <a:stretch>
                      <a:fillRect/>
                    </a:stretch>
                  </pic:blipFill>
                  <pic:spPr>
                    <a:xfrm>
                      <a:off x="0" y="0"/>
                      <a:ext cx="1546225" cy="1735455"/>
                    </a:xfrm>
                    <a:prstGeom prst="rect">
                      <a:avLst/>
                    </a:prstGeom>
                    <a:ln w="9525">
                      <a:solidFill>
                        <a:schemeClr val="tx1"/>
                      </a:solidFill>
                    </a:ln>
                  </pic:spPr>
                </pic:pic>
              </a:graphicData>
            </a:graphic>
          </wp:anchor>
        </w:drawing>
      </w: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702777" w:rsidP="002E28FF">
      <w:pPr>
        <w:tabs>
          <w:tab w:val="left" w:pos="5827"/>
          <w:tab w:val="left" w:pos="8647"/>
          <w:tab w:val="left" w:pos="8789"/>
        </w:tabs>
        <w:rPr>
          <w:rFonts w:ascii="Times New Roman" w:hAnsi="Times New Roman" w:cs="Times New Roman"/>
          <w:sz w:val="24"/>
          <w:szCs w:val="24"/>
        </w:rPr>
      </w:pPr>
      <w:r>
        <w:rPr>
          <w:rFonts w:ascii="Times New Roman" w:hAnsi="Times New Roman" w:cs="Times New Roman"/>
          <w:noProof/>
          <w:sz w:val="24"/>
          <w:szCs w:val="24"/>
        </w:rPr>
        <w:pict>
          <v:shape id="_x0000_s1069" type="#_x0000_t202" style="position:absolute;margin-left:35pt;margin-top:15.25pt;width:22.9pt;height:19.4pt;z-index:251751424">
            <v:textbox style="mso-next-textbox:#_x0000_s1069">
              <w:txbxContent>
                <w:p w:rsidR="00A84831" w:rsidRPr="00EA1165" w:rsidRDefault="00A84831" w:rsidP="002E28FF">
                  <w:pPr>
                    <w:rPr>
                      <w:rFonts w:ascii="Times New Roman" w:hAnsi="Times New Roman" w:cs="Times New Roman"/>
                      <w:b/>
                    </w:rPr>
                  </w:pPr>
                  <w:r w:rsidRPr="00EA1165">
                    <w:rPr>
                      <w:rFonts w:ascii="Times New Roman" w:hAnsi="Times New Roman" w:cs="Times New Roman"/>
                      <w:b/>
                    </w:rPr>
                    <w:t>A</w:t>
                  </w:r>
                </w:p>
              </w:txbxContent>
            </v:textbox>
          </v:shape>
        </w:pict>
      </w:r>
      <w:r>
        <w:rPr>
          <w:rFonts w:ascii="Times New Roman" w:hAnsi="Times New Roman" w:cs="Times New Roman"/>
          <w:noProof/>
          <w:sz w:val="24"/>
          <w:szCs w:val="24"/>
        </w:rPr>
        <w:pict>
          <v:shape id="_x0000_s1071" type="#_x0000_t202" style="position:absolute;margin-left:304.45pt;margin-top:15.25pt;width:22.9pt;height:19.4pt;z-index:251753472">
            <v:textbox style="mso-next-textbox:#_x0000_s1071">
              <w:txbxContent>
                <w:p w:rsidR="00A84831" w:rsidRPr="00EA1165" w:rsidRDefault="00A84831" w:rsidP="002E28FF">
                  <w:pPr>
                    <w:rPr>
                      <w:rFonts w:ascii="Times New Roman" w:hAnsi="Times New Roman" w:cs="Times New Roman"/>
                      <w:b/>
                    </w:rPr>
                  </w:pPr>
                  <w:r w:rsidRPr="00EA1165">
                    <w:rPr>
                      <w:rFonts w:ascii="Times New Roman" w:hAnsi="Times New Roman" w:cs="Times New Roman"/>
                      <w:b/>
                    </w:rPr>
                    <w:t>C</w:t>
                  </w:r>
                </w:p>
              </w:txbxContent>
            </v:textbox>
          </v:shape>
        </w:pict>
      </w:r>
      <w:r>
        <w:rPr>
          <w:rFonts w:ascii="Times New Roman" w:hAnsi="Times New Roman" w:cs="Times New Roman"/>
          <w:noProof/>
          <w:sz w:val="24"/>
          <w:szCs w:val="24"/>
        </w:rPr>
        <w:pict>
          <v:shape id="_x0000_s1070" type="#_x0000_t202" style="position:absolute;margin-left:168.55pt;margin-top:14.4pt;width:22.9pt;height:19.4pt;z-index:251752448">
            <v:textbox style="mso-next-textbox:#_x0000_s1070">
              <w:txbxContent>
                <w:p w:rsidR="00A84831" w:rsidRPr="00EA1165" w:rsidRDefault="00A84831" w:rsidP="002E28FF">
                  <w:pPr>
                    <w:rPr>
                      <w:rFonts w:ascii="Times New Roman" w:hAnsi="Times New Roman" w:cs="Times New Roman"/>
                      <w:b/>
                    </w:rPr>
                  </w:pPr>
                  <w:r w:rsidRPr="00EA1165">
                    <w:rPr>
                      <w:rFonts w:ascii="Times New Roman" w:hAnsi="Times New Roman" w:cs="Times New Roman"/>
                      <w:b/>
                    </w:rPr>
                    <w:t>B</w:t>
                  </w:r>
                </w:p>
              </w:txbxContent>
            </v:textbox>
          </v:shape>
        </w:pict>
      </w:r>
    </w:p>
    <w:p w:rsidR="002E28FF" w:rsidRPr="00977CBC" w:rsidRDefault="00702777" w:rsidP="002E28FF">
      <w:pPr>
        <w:rPr>
          <w:rFonts w:ascii="Times New Roman" w:hAnsi="Times New Roman" w:cs="Times New Roman"/>
          <w:sz w:val="24"/>
          <w:szCs w:val="24"/>
        </w:rPr>
      </w:pPr>
      <w:r>
        <w:rPr>
          <w:rFonts w:ascii="Times New Roman" w:hAnsi="Times New Roman" w:cs="Times New Roman"/>
          <w:noProof/>
          <w:sz w:val="24"/>
          <w:szCs w:val="24"/>
        </w:rPr>
        <w:pict>
          <v:shape id="_x0000_s1072" type="#_x0000_t202" style="position:absolute;margin-left:35.5pt;margin-top:12.85pt;width:398.55pt;height:104.35pt;z-index:251754496">
            <v:textbox style="mso-next-textbox:#_x0000_s1072">
              <w:txbxContent>
                <w:p w:rsidR="00A84831" w:rsidRPr="00CA2E0B" w:rsidRDefault="00A84831" w:rsidP="002E28FF">
                  <w:pPr>
                    <w:tabs>
                      <w:tab w:val="left" w:pos="1976"/>
                    </w:tabs>
                    <w:spacing w:after="0"/>
                    <w:jc w:val="both"/>
                    <w:rPr>
                      <w:rStyle w:val="hps"/>
                      <w:rFonts w:ascii="Times New Roman" w:hAnsi="Times New Roman" w:cs="Times New Roman"/>
                      <w:sz w:val="24"/>
                      <w:szCs w:val="24"/>
                    </w:rPr>
                  </w:pPr>
                  <w:r w:rsidRPr="00977CBC">
                    <w:rPr>
                      <w:rStyle w:val="hps"/>
                      <w:rFonts w:ascii="Times New Roman" w:hAnsi="Times New Roman" w:cs="Times New Roman"/>
                      <w:b/>
                      <w:sz w:val="24"/>
                      <w:szCs w:val="24"/>
                    </w:rPr>
                    <w:t xml:space="preserve">Figure </w:t>
                  </w:r>
                  <w:r>
                    <w:rPr>
                      <w:rStyle w:val="hps"/>
                      <w:rFonts w:ascii="Times New Roman" w:hAnsi="Times New Roman" w:cs="Times New Roman"/>
                      <w:b/>
                      <w:sz w:val="24"/>
                      <w:szCs w:val="24"/>
                    </w:rPr>
                    <w:t>23</w:t>
                  </w:r>
                  <w:r w:rsidRPr="00977CBC">
                    <w:rPr>
                      <w:rStyle w:val="hps"/>
                      <w:rFonts w:ascii="Times New Roman" w:hAnsi="Times New Roman" w:cs="Times New Roman"/>
                      <w:b/>
                      <w:sz w:val="24"/>
                      <w:szCs w:val="24"/>
                    </w:rPr>
                    <w:t> :</w:t>
                  </w:r>
                  <w:r w:rsidRPr="00977CBC">
                    <w:rPr>
                      <w:rStyle w:val="hps"/>
                      <w:rFonts w:ascii="Times New Roman" w:hAnsi="Times New Roman" w:cs="Times New Roman"/>
                      <w:sz w:val="24"/>
                      <w:szCs w:val="24"/>
                    </w:rPr>
                    <w:t xml:space="preserve"> </w:t>
                  </w:r>
                  <w:r w:rsidRPr="00CA2E0B">
                    <w:rPr>
                      <w:rStyle w:val="hps"/>
                      <w:rFonts w:ascii="Times New Roman" w:hAnsi="Times New Roman" w:cs="Times New Roman"/>
                      <w:b/>
                      <w:bCs/>
                      <w:sz w:val="24"/>
                      <w:szCs w:val="24"/>
                    </w:rPr>
                    <w:t xml:space="preserve">Coupes transversales au niveau de la région </w:t>
                  </w:r>
                  <w:proofErr w:type="spellStart"/>
                  <w:r w:rsidRPr="00CA2E0B">
                    <w:rPr>
                      <w:rStyle w:val="hps"/>
                      <w:rFonts w:ascii="Times New Roman" w:hAnsi="Times New Roman" w:cs="Times New Roman"/>
                      <w:b/>
                      <w:bCs/>
                      <w:sz w:val="24"/>
                      <w:szCs w:val="24"/>
                    </w:rPr>
                    <w:t>pharyngeale</w:t>
                  </w:r>
                  <w:proofErr w:type="spellEnd"/>
                  <w:r w:rsidRPr="00CA2E0B">
                    <w:rPr>
                      <w:rStyle w:val="hps"/>
                      <w:rFonts w:ascii="Times New Roman" w:hAnsi="Times New Roman" w:cs="Times New Roman"/>
                      <w:b/>
                      <w:bCs/>
                      <w:sz w:val="24"/>
                      <w:szCs w:val="24"/>
                    </w:rPr>
                    <w:t xml:space="preserve"> colorées par H&amp;E chez </w:t>
                  </w:r>
                  <w:r w:rsidR="00CA2E0B">
                    <w:rPr>
                      <w:rStyle w:val="hps"/>
                      <w:rFonts w:ascii="Times New Roman" w:hAnsi="Times New Roman" w:cs="Times New Roman"/>
                      <w:b/>
                      <w:bCs/>
                      <w:sz w:val="24"/>
                      <w:szCs w:val="24"/>
                    </w:rPr>
                    <w:t xml:space="preserve">un </w:t>
                  </w:r>
                  <w:r w:rsidRPr="00CA2E0B">
                    <w:rPr>
                      <w:rStyle w:val="hps"/>
                      <w:rFonts w:ascii="Times New Roman" w:hAnsi="Times New Roman" w:cs="Times New Roman"/>
                      <w:b/>
                      <w:bCs/>
                      <w:sz w:val="24"/>
                      <w:szCs w:val="24"/>
                    </w:rPr>
                    <w:t>embryon de souris à E13.5 :</w:t>
                  </w:r>
                  <w:r w:rsidRPr="00CA2E0B">
                    <w:rPr>
                      <w:rStyle w:val="hps"/>
                      <w:rFonts w:ascii="Times New Roman" w:hAnsi="Times New Roman" w:cs="Times New Roman"/>
                      <w:sz w:val="24"/>
                      <w:szCs w:val="24"/>
                    </w:rPr>
                    <w:t xml:space="preserve"> (A) Coupe du coté ventrale chez </w:t>
                  </w:r>
                  <w:proofErr w:type="spellStart"/>
                  <w:r w:rsidRPr="00CA2E0B">
                    <w:rPr>
                      <w:rStyle w:val="hps"/>
                      <w:rFonts w:ascii="Times New Roman" w:hAnsi="Times New Roman" w:cs="Times New Roman"/>
                      <w:sz w:val="24"/>
                      <w:szCs w:val="24"/>
                    </w:rPr>
                    <w:t>Pbx</w:t>
                  </w:r>
                  <w:proofErr w:type="spellEnd"/>
                  <w:r w:rsidRPr="00CA2E0B">
                    <w:rPr>
                      <w:rStyle w:val="hps"/>
                      <w:rFonts w:ascii="Times New Roman" w:hAnsi="Times New Roman" w:cs="Times New Roman"/>
                      <w:sz w:val="24"/>
                      <w:szCs w:val="24"/>
                      <w:vertAlign w:val="superscript"/>
                    </w:rPr>
                    <w:t>+/+</w:t>
                  </w:r>
                  <w:r w:rsidRPr="00CA2E0B">
                    <w:rPr>
                      <w:rStyle w:val="hps"/>
                      <w:rFonts w:ascii="Times New Roman" w:hAnsi="Times New Roman" w:cs="Times New Roman"/>
                      <w:sz w:val="24"/>
                      <w:szCs w:val="24"/>
                    </w:rPr>
                    <w:t xml:space="preserve"> montrant les lobes thymiques (th) et de la thyroïde ventrale (</w:t>
                  </w:r>
                  <w:proofErr w:type="spellStart"/>
                  <w:r w:rsidRPr="00CA2E0B">
                    <w:rPr>
                      <w:rStyle w:val="hps"/>
                      <w:rFonts w:ascii="Times New Roman" w:hAnsi="Times New Roman" w:cs="Times New Roman"/>
                      <w:sz w:val="24"/>
                      <w:szCs w:val="24"/>
                    </w:rPr>
                    <w:t>ty</w:t>
                  </w:r>
                  <w:proofErr w:type="spellEnd"/>
                  <w:r w:rsidRPr="00CA2E0B">
                    <w:rPr>
                      <w:rStyle w:val="hps"/>
                      <w:rFonts w:ascii="Times New Roman" w:hAnsi="Times New Roman" w:cs="Times New Roman"/>
                      <w:sz w:val="24"/>
                      <w:szCs w:val="24"/>
                    </w:rPr>
                    <w:t>) confirmant notre résultat dans (B). (C) Coupe chez le même embryon que (A) du coté dorsal, montrant les parathyroïdes (pt), et le début de fusion des UB avec la thyroïde dorsale. Echelle 50 µm (</w:t>
                  </w:r>
                  <w:proofErr w:type="spellStart"/>
                  <w:r w:rsidRPr="00CA2E0B">
                    <w:rPr>
                      <w:rFonts w:ascii="Times New Roman" w:hAnsi="Times New Roman" w:cs="Times New Roman"/>
                      <w:sz w:val="26"/>
                      <w:szCs w:val="26"/>
                    </w:rPr>
                    <w:t>Manley</w:t>
                  </w:r>
                  <w:proofErr w:type="spellEnd"/>
                  <w:r w:rsidRPr="00CA2E0B">
                    <w:rPr>
                      <w:rFonts w:ascii="Times New Roman" w:hAnsi="Times New Roman" w:cs="Times New Roman"/>
                      <w:sz w:val="26"/>
                      <w:szCs w:val="26"/>
                    </w:rPr>
                    <w:t xml:space="preserve"> </w:t>
                  </w:r>
                  <w:r w:rsidRPr="00CA2E0B">
                    <w:rPr>
                      <w:rFonts w:ascii="Times New Roman" w:hAnsi="Times New Roman" w:cs="Times New Roman"/>
                      <w:i/>
                      <w:sz w:val="26"/>
                      <w:szCs w:val="26"/>
                    </w:rPr>
                    <w:t xml:space="preserve">et </w:t>
                  </w:r>
                  <w:proofErr w:type="gramStart"/>
                  <w:r w:rsidRPr="00CA2E0B">
                    <w:rPr>
                      <w:rFonts w:ascii="Times New Roman" w:hAnsi="Times New Roman" w:cs="Times New Roman"/>
                      <w:i/>
                      <w:sz w:val="26"/>
                      <w:szCs w:val="26"/>
                    </w:rPr>
                    <w:t>al</w:t>
                  </w:r>
                  <w:r w:rsidRPr="00CA2E0B">
                    <w:rPr>
                      <w:rFonts w:ascii="Times New Roman" w:hAnsi="Times New Roman" w:cs="Times New Roman"/>
                      <w:sz w:val="26"/>
                      <w:szCs w:val="26"/>
                    </w:rPr>
                    <w:t>.,</w:t>
                  </w:r>
                  <w:proofErr w:type="gramEnd"/>
                  <w:r w:rsidRPr="00CA2E0B">
                    <w:rPr>
                      <w:rFonts w:ascii="Times New Roman" w:hAnsi="Times New Roman" w:cs="Times New Roman"/>
                      <w:sz w:val="26"/>
                      <w:szCs w:val="26"/>
                    </w:rPr>
                    <w:t xml:space="preserve"> 2004).</w:t>
                  </w:r>
                </w:p>
                <w:p w:rsidR="00A84831" w:rsidRPr="00977CBC" w:rsidRDefault="00A84831" w:rsidP="002E28FF">
                  <w:pPr>
                    <w:tabs>
                      <w:tab w:val="left" w:pos="1976"/>
                    </w:tabs>
                    <w:spacing w:after="0"/>
                    <w:jc w:val="both"/>
                    <w:rPr>
                      <w:rStyle w:val="hps"/>
                      <w:rFonts w:ascii="Times New Roman" w:hAnsi="Times New Roman" w:cs="Times New Roman"/>
                      <w:b/>
                      <w:sz w:val="24"/>
                      <w:szCs w:val="24"/>
                    </w:rPr>
                  </w:pPr>
                </w:p>
                <w:p w:rsidR="00A84831" w:rsidRPr="00977CBC" w:rsidRDefault="00A84831" w:rsidP="002E28FF">
                  <w:pPr>
                    <w:tabs>
                      <w:tab w:val="left" w:pos="1976"/>
                    </w:tabs>
                    <w:spacing w:after="0"/>
                    <w:jc w:val="both"/>
                    <w:rPr>
                      <w:rStyle w:val="hps"/>
                      <w:rFonts w:ascii="Times New Roman" w:hAnsi="Times New Roman" w:cs="Times New Roman"/>
                      <w:sz w:val="24"/>
                      <w:szCs w:val="24"/>
                    </w:rPr>
                  </w:pPr>
                </w:p>
                <w:p w:rsidR="00A84831" w:rsidRPr="00977CBC" w:rsidRDefault="00A84831" w:rsidP="002E28FF">
                  <w:pPr>
                    <w:tabs>
                      <w:tab w:val="left" w:pos="1976"/>
                    </w:tabs>
                    <w:spacing w:after="0"/>
                    <w:jc w:val="both"/>
                    <w:rPr>
                      <w:rStyle w:val="hps"/>
                      <w:rFonts w:ascii="Times New Roman" w:hAnsi="Times New Roman" w:cs="Times New Roman"/>
                      <w:sz w:val="24"/>
                      <w:szCs w:val="24"/>
                    </w:rPr>
                  </w:pPr>
                </w:p>
                <w:p w:rsidR="00A84831" w:rsidRPr="00977CBC" w:rsidRDefault="00A84831" w:rsidP="002E28FF">
                  <w:pPr>
                    <w:tabs>
                      <w:tab w:val="left" w:pos="1976"/>
                    </w:tabs>
                    <w:spacing w:after="0"/>
                    <w:jc w:val="both"/>
                    <w:rPr>
                      <w:rStyle w:val="hps"/>
                      <w:rFonts w:ascii="Times New Roman" w:hAnsi="Times New Roman" w:cs="Times New Roman"/>
                      <w:sz w:val="24"/>
                      <w:szCs w:val="24"/>
                    </w:rPr>
                  </w:pPr>
                </w:p>
                <w:p w:rsidR="00A84831" w:rsidRPr="00977CBC" w:rsidRDefault="00A84831" w:rsidP="002E28FF">
                  <w:pPr>
                    <w:tabs>
                      <w:tab w:val="left" w:pos="1976"/>
                    </w:tabs>
                    <w:spacing w:after="0"/>
                    <w:jc w:val="both"/>
                    <w:rPr>
                      <w:rStyle w:val="hps"/>
                      <w:rFonts w:ascii="Times New Roman" w:hAnsi="Times New Roman" w:cs="Times New Roman"/>
                      <w:sz w:val="24"/>
                      <w:szCs w:val="24"/>
                    </w:rPr>
                  </w:pPr>
                </w:p>
                <w:p w:rsidR="00A84831" w:rsidRPr="00977CBC" w:rsidRDefault="00A84831" w:rsidP="002E28FF">
                  <w:pPr>
                    <w:tabs>
                      <w:tab w:val="left" w:pos="1976"/>
                    </w:tabs>
                    <w:spacing w:after="0"/>
                    <w:jc w:val="both"/>
                    <w:rPr>
                      <w:rStyle w:val="hps"/>
                      <w:rFonts w:ascii="Times New Roman" w:hAnsi="Times New Roman" w:cs="Times New Roman"/>
                      <w:sz w:val="24"/>
                      <w:szCs w:val="24"/>
                    </w:rPr>
                  </w:pPr>
                </w:p>
                <w:p w:rsidR="00A84831" w:rsidRPr="00977CBC" w:rsidRDefault="00A84831" w:rsidP="002E28FF">
                  <w:pPr>
                    <w:jc w:val="both"/>
                    <w:rPr>
                      <w:rFonts w:ascii="Times New Roman" w:hAnsi="Times New Roman" w:cs="Times New Roman"/>
                      <w:sz w:val="24"/>
                      <w:szCs w:val="24"/>
                    </w:rPr>
                  </w:pPr>
                </w:p>
              </w:txbxContent>
            </v:textbox>
          </v:shape>
        </w:pict>
      </w: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6544" behindDoc="0" locked="0" layoutInCell="1" allowOverlap="1">
            <wp:simplePos x="0" y="0"/>
            <wp:positionH relativeFrom="column">
              <wp:posOffset>2943274</wp:posOffset>
            </wp:positionH>
            <wp:positionV relativeFrom="paragraph">
              <wp:posOffset>207156</wp:posOffset>
            </wp:positionV>
            <wp:extent cx="2566897" cy="1484239"/>
            <wp:effectExtent l="19050" t="19050" r="23903" b="20711"/>
            <wp:wrapNone/>
            <wp:docPr id="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lum contrast="9000"/>
                    </a:blip>
                    <a:srcRect/>
                    <a:stretch>
                      <a:fillRect/>
                    </a:stretch>
                  </pic:blipFill>
                  <pic:spPr bwMode="auto">
                    <a:xfrm>
                      <a:off x="0" y="0"/>
                      <a:ext cx="2571311" cy="1486791"/>
                    </a:xfrm>
                    <a:prstGeom prst="rect">
                      <a:avLst/>
                    </a:prstGeom>
                    <a:noFill/>
                    <a:ln w="9525">
                      <a:solidFill>
                        <a:schemeClr val="tx1"/>
                      </a:solid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55520" behindDoc="0" locked="0" layoutInCell="1" allowOverlap="1">
            <wp:simplePos x="0" y="0"/>
            <wp:positionH relativeFrom="column">
              <wp:posOffset>436880</wp:posOffset>
            </wp:positionH>
            <wp:positionV relativeFrom="paragraph">
              <wp:posOffset>203200</wp:posOffset>
            </wp:positionV>
            <wp:extent cx="2405380" cy="1487170"/>
            <wp:effectExtent l="19050" t="19050" r="13970" b="17780"/>
            <wp:wrapNone/>
            <wp:docPr id="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lum contrast="16000"/>
                    </a:blip>
                    <a:srcRect/>
                    <a:stretch>
                      <a:fillRect/>
                    </a:stretch>
                  </pic:blipFill>
                  <pic:spPr bwMode="auto">
                    <a:xfrm>
                      <a:off x="0" y="0"/>
                      <a:ext cx="2405380" cy="1487170"/>
                    </a:xfrm>
                    <a:prstGeom prst="rect">
                      <a:avLst/>
                    </a:prstGeom>
                    <a:noFill/>
                    <a:ln w="9525">
                      <a:solidFill>
                        <a:schemeClr val="tx1"/>
                      </a:solidFill>
                      <a:miter lim="800000"/>
                      <a:headEnd/>
                      <a:tailEnd/>
                    </a:ln>
                  </pic:spPr>
                </pic:pic>
              </a:graphicData>
            </a:graphic>
          </wp:anchor>
        </w:drawing>
      </w: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702777" w:rsidP="002E28FF">
      <w:pPr>
        <w:rPr>
          <w:rFonts w:ascii="Times New Roman" w:hAnsi="Times New Roman" w:cs="Times New Roman"/>
          <w:sz w:val="24"/>
          <w:szCs w:val="24"/>
        </w:rPr>
      </w:pPr>
      <w:r>
        <w:rPr>
          <w:rFonts w:ascii="Times New Roman" w:hAnsi="Times New Roman" w:cs="Times New Roman"/>
          <w:noProof/>
          <w:sz w:val="24"/>
          <w:szCs w:val="24"/>
        </w:rPr>
        <w:pict>
          <v:shape id="_x0000_s1073" type="#_x0000_t202" style="position:absolute;margin-left:232.75pt;margin-top:10.7pt;width:22.9pt;height:19.4pt;z-index:251757568">
            <v:textbox style="mso-next-textbox:#_x0000_s1073">
              <w:txbxContent>
                <w:p w:rsidR="00A84831" w:rsidRPr="00EA1165" w:rsidRDefault="00A84831" w:rsidP="002E28FF">
                  <w:pPr>
                    <w:rPr>
                      <w:rFonts w:ascii="Times New Roman" w:hAnsi="Times New Roman" w:cs="Times New Roman"/>
                      <w:b/>
                    </w:rPr>
                  </w:pPr>
                  <w:r w:rsidRPr="00EA1165">
                    <w:rPr>
                      <w:rFonts w:ascii="Times New Roman" w:hAnsi="Times New Roman" w:cs="Times New Roman"/>
                      <w:b/>
                    </w:rPr>
                    <w:t>B</w:t>
                  </w:r>
                </w:p>
              </w:txbxContent>
            </v:textbox>
          </v:shape>
        </w:pict>
      </w:r>
      <w:r>
        <w:rPr>
          <w:rFonts w:ascii="Times New Roman" w:hAnsi="Times New Roman" w:cs="Times New Roman"/>
          <w:noProof/>
          <w:sz w:val="24"/>
          <w:szCs w:val="24"/>
        </w:rPr>
        <w:pict>
          <v:shape id="_x0000_s1074" type="#_x0000_t202" style="position:absolute;margin-left:35.7pt;margin-top:10.7pt;width:22.9pt;height:19.4pt;z-index:251758592">
            <v:textbox style="mso-next-textbox:#_x0000_s1074">
              <w:txbxContent>
                <w:p w:rsidR="00A84831" w:rsidRPr="00EA1165" w:rsidRDefault="00A84831" w:rsidP="002E28FF">
                  <w:pPr>
                    <w:rPr>
                      <w:rFonts w:ascii="Times New Roman" w:hAnsi="Times New Roman" w:cs="Times New Roman"/>
                      <w:b/>
                    </w:rPr>
                  </w:pPr>
                  <w:r w:rsidRPr="00EA1165">
                    <w:rPr>
                      <w:rFonts w:ascii="Times New Roman" w:hAnsi="Times New Roman" w:cs="Times New Roman"/>
                      <w:b/>
                    </w:rPr>
                    <w:t>A</w:t>
                  </w:r>
                </w:p>
              </w:txbxContent>
            </v:textbox>
          </v:shape>
        </w:pict>
      </w:r>
    </w:p>
    <w:p w:rsidR="002E28FF" w:rsidRDefault="00702777" w:rsidP="002E28FF">
      <w:pPr>
        <w:rPr>
          <w:rFonts w:ascii="Times New Roman" w:hAnsi="Times New Roman" w:cs="Times New Roman"/>
          <w:sz w:val="24"/>
          <w:szCs w:val="24"/>
        </w:rPr>
      </w:pPr>
      <w:r>
        <w:rPr>
          <w:rFonts w:ascii="Times New Roman" w:hAnsi="Times New Roman" w:cs="Times New Roman"/>
          <w:noProof/>
          <w:sz w:val="24"/>
          <w:szCs w:val="24"/>
        </w:rPr>
        <w:pict>
          <v:shape id="_x0000_s1075" type="#_x0000_t202" style="position:absolute;margin-left:35.5pt;margin-top:7.4pt;width:398.55pt;height:87.1pt;z-index:251759616">
            <v:textbox style="mso-next-textbox:#_x0000_s1075">
              <w:txbxContent>
                <w:p w:rsidR="00A84831" w:rsidRPr="00CA2E0B" w:rsidRDefault="00A84831" w:rsidP="002E28FF">
                  <w:pPr>
                    <w:tabs>
                      <w:tab w:val="left" w:pos="709"/>
                    </w:tabs>
                    <w:jc w:val="both"/>
                    <w:rPr>
                      <w:rFonts w:ascii="Times New Roman" w:hAnsi="Times New Roman" w:cs="Times New Roman"/>
                      <w:i/>
                    </w:rPr>
                  </w:pPr>
                  <w:r w:rsidRPr="0099636D">
                    <w:rPr>
                      <w:rFonts w:ascii="Times New Roman" w:eastAsia="Times New Roman" w:hAnsi="Times New Roman" w:cs="Times New Roman"/>
                      <w:b/>
                      <w:sz w:val="24"/>
                      <w:szCs w:val="24"/>
                    </w:rPr>
                    <w:t>Figure 24</w:t>
                  </w:r>
                  <w:r>
                    <w:rPr>
                      <w:rFonts w:ascii="Times New Roman" w:eastAsia="Times New Roman" w:hAnsi="Times New Roman" w:cs="Times New Roman"/>
                      <w:sz w:val="24"/>
                      <w:szCs w:val="24"/>
                    </w:rPr>
                    <w:t xml:space="preserve">: </w:t>
                  </w:r>
                  <w:r w:rsidRPr="00CA2E0B">
                    <w:rPr>
                      <w:rFonts w:ascii="Times New Roman" w:eastAsia="Times New Roman" w:hAnsi="Times New Roman" w:cs="Times New Roman"/>
                      <w:b/>
                      <w:bCs/>
                      <w:sz w:val="24"/>
                      <w:szCs w:val="24"/>
                    </w:rPr>
                    <w:t>Coupes frontales chez des embryons de souris FTT2</w:t>
                  </w:r>
                  <w:r w:rsidRPr="00CA2E0B">
                    <w:rPr>
                      <w:rFonts w:ascii="Times New Roman" w:eastAsia="Times New Roman" w:hAnsi="Times New Roman" w:cs="Times New Roman"/>
                      <w:b/>
                      <w:bCs/>
                      <w:sz w:val="24"/>
                      <w:szCs w:val="24"/>
                      <w:vertAlign w:val="superscript"/>
                    </w:rPr>
                    <w:t>+/-</w:t>
                  </w:r>
                  <w:r w:rsidRPr="00CA2E0B">
                    <w:rPr>
                      <w:rFonts w:ascii="Times New Roman" w:eastAsia="Times New Roman" w:hAnsi="Times New Roman" w:cs="Times New Roman"/>
                      <w:b/>
                      <w:bCs/>
                      <w:sz w:val="24"/>
                      <w:szCs w:val="24"/>
                    </w:rPr>
                    <w:t xml:space="preserve"> (A) et FTT2</w:t>
                  </w:r>
                  <w:r w:rsidRPr="00CA2E0B">
                    <w:rPr>
                      <w:rFonts w:ascii="Times New Roman" w:eastAsia="Times New Roman" w:hAnsi="Times New Roman" w:cs="Times New Roman"/>
                      <w:b/>
                      <w:bCs/>
                      <w:sz w:val="24"/>
                      <w:szCs w:val="24"/>
                      <w:vertAlign w:val="superscript"/>
                    </w:rPr>
                    <w:t>-/-</w:t>
                  </w:r>
                  <w:r w:rsidRPr="00CA2E0B">
                    <w:rPr>
                      <w:rFonts w:ascii="Times New Roman" w:eastAsia="Times New Roman" w:hAnsi="Times New Roman" w:cs="Times New Roman"/>
                      <w:b/>
                      <w:bCs/>
                      <w:sz w:val="24"/>
                      <w:szCs w:val="24"/>
                    </w:rPr>
                    <w:t xml:space="preserve"> (B) :</w:t>
                  </w:r>
                  <w:r w:rsidRPr="00CA2E0B">
                    <w:rPr>
                      <w:rFonts w:ascii="Times New Roman" w:eastAsia="Times New Roman" w:hAnsi="Times New Roman" w:cs="Times New Roman"/>
                      <w:sz w:val="24"/>
                      <w:szCs w:val="24"/>
                    </w:rPr>
                    <w:t xml:space="preserve"> mise évidence avec des anticorps anti-TTF-1.Bourgeonnement et migration de l’ébauche de la thyroïde à E9.5 chez les embryons FTT2</w:t>
                  </w:r>
                  <w:r w:rsidRPr="00CA2E0B">
                    <w:rPr>
                      <w:rFonts w:ascii="Times New Roman" w:eastAsia="Times New Roman" w:hAnsi="Times New Roman" w:cs="Times New Roman"/>
                      <w:sz w:val="24"/>
                      <w:szCs w:val="24"/>
                      <w:vertAlign w:val="superscript"/>
                    </w:rPr>
                    <w:t>+/-</w:t>
                  </w:r>
                  <w:r w:rsidRPr="00CA2E0B">
                    <w:rPr>
                      <w:rFonts w:ascii="Times New Roman" w:eastAsia="Times New Roman" w:hAnsi="Times New Roman" w:cs="Times New Roman"/>
                      <w:sz w:val="24"/>
                      <w:szCs w:val="24"/>
                    </w:rPr>
                    <w:t xml:space="preserve"> contrairement à l’embryon FTT2</w:t>
                  </w:r>
                  <w:r w:rsidRPr="00CA2E0B">
                    <w:rPr>
                      <w:rFonts w:ascii="Times New Roman" w:eastAsia="Times New Roman" w:hAnsi="Times New Roman" w:cs="Times New Roman"/>
                      <w:sz w:val="24"/>
                      <w:szCs w:val="24"/>
                      <w:vertAlign w:val="superscript"/>
                    </w:rPr>
                    <w:t>-/-</w:t>
                  </w:r>
                  <w:r w:rsidRPr="00CA2E0B">
                    <w:rPr>
                      <w:rFonts w:ascii="Times New Roman" w:eastAsia="Times New Roman" w:hAnsi="Times New Roman" w:cs="Times New Roman"/>
                      <w:sz w:val="24"/>
                      <w:szCs w:val="24"/>
                    </w:rPr>
                    <w:t>. Ph,  pharynx; Th, bourgeon de la thyroïde. Echelle : 200 mm (</w:t>
                  </w:r>
                  <w:r w:rsidRPr="00CA2E0B">
                    <w:rPr>
                      <w:rFonts w:ascii="Times New Roman" w:hAnsi="Times New Roman" w:cs="Times New Roman"/>
                    </w:rPr>
                    <w:t>De Felice</w:t>
                  </w:r>
                  <w:r w:rsidRPr="00CA2E0B">
                    <w:rPr>
                      <w:rFonts w:ascii="Times New Roman" w:hAnsi="Times New Roman" w:cs="Times New Roman"/>
                      <w:i/>
                    </w:rPr>
                    <w:t xml:space="preserve"> et </w:t>
                  </w:r>
                  <w:proofErr w:type="gramStart"/>
                  <w:r w:rsidRPr="00CA2E0B">
                    <w:rPr>
                      <w:rFonts w:ascii="Times New Roman" w:hAnsi="Times New Roman" w:cs="Times New Roman"/>
                      <w:i/>
                    </w:rPr>
                    <w:t>al.,</w:t>
                  </w:r>
                  <w:proofErr w:type="gramEnd"/>
                  <w:r w:rsidRPr="00CA2E0B">
                    <w:rPr>
                      <w:rFonts w:ascii="Times New Roman" w:hAnsi="Times New Roman" w:cs="Times New Roman"/>
                      <w:i/>
                    </w:rPr>
                    <w:t xml:space="preserve"> </w:t>
                  </w:r>
                  <w:r w:rsidRPr="00CA2E0B">
                    <w:rPr>
                      <w:rFonts w:ascii="Times New Roman" w:hAnsi="Times New Roman" w:cs="Times New Roman"/>
                    </w:rPr>
                    <w:t>1999).</w:t>
                  </w:r>
                </w:p>
                <w:p w:rsidR="00A84831" w:rsidRDefault="00A84831" w:rsidP="002E28FF">
                  <w:pPr>
                    <w:jc w:val="both"/>
                  </w:pPr>
                </w:p>
              </w:txbxContent>
            </v:textbox>
          </v:shape>
        </w:pict>
      </w:r>
    </w:p>
    <w:p w:rsidR="002E28FF" w:rsidRDefault="002E28FF" w:rsidP="002E28FF">
      <w:pPr>
        <w:rPr>
          <w:rFonts w:ascii="Times New Roman" w:hAnsi="Times New Roman" w:cs="Times New Roman"/>
          <w:sz w:val="24"/>
          <w:szCs w:val="24"/>
        </w:rPr>
      </w:pPr>
    </w:p>
    <w:p w:rsidR="002E28FF" w:rsidRDefault="002E28FF" w:rsidP="002E28FF">
      <w:pPr>
        <w:tabs>
          <w:tab w:val="left" w:pos="3650"/>
        </w:tabs>
        <w:rPr>
          <w:rFonts w:ascii="Times New Roman" w:hAnsi="Times New Roman" w:cs="Times New Roman"/>
          <w:sz w:val="24"/>
          <w:szCs w:val="24"/>
        </w:rPr>
      </w:pPr>
      <w:r>
        <w:rPr>
          <w:rFonts w:ascii="Times New Roman" w:hAnsi="Times New Roman" w:cs="Times New Roman"/>
          <w:sz w:val="24"/>
          <w:szCs w:val="24"/>
        </w:rPr>
        <w:tab/>
      </w:r>
    </w:p>
    <w:p w:rsidR="002E28FF" w:rsidRPr="00977CBC" w:rsidRDefault="002E28FF" w:rsidP="002E28FF">
      <w:pPr>
        <w:tabs>
          <w:tab w:val="left" w:pos="567"/>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0640" behindDoc="0" locked="0" layoutInCell="1" allowOverlap="1">
            <wp:simplePos x="0" y="0"/>
            <wp:positionH relativeFrom="column">
              <wp:posOffset>468955</wp:posOffset>
            </wp:positionH>
            <wp:positionV relativeFrom="paragraph">
              <wp:posOffset>286783</wp:posOffset>
            </wp:positionV>
            <wp:extent cx="5041885" cy="1836243"/>
            <wp:effectExtent l="19050" t="19050" r="25415" b="11607"/>
            <wp:wrapNone/>
            <wp:docPr id="76" name="Image 4" descr="H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x.png"/>
                    <pic:cNvPicPr/>
                  </pic:nvPicPr>
                  <pic:blipFill>
                    <a:blip r:embed="rId87" cstate="print">
                      <a:lum bright="10000" contrast="10000"/>
                    </a:blip>
                    <a:srcRect b="4249"/>
                    <a:stretch>
                      <a:fillRect/>
                    </a:stretch>
                  </pic:blipFill>
                  <pic:spPr>
                    <a:xfrm>
                      <a:off x="0" y="0"/>
                      <a:ext cx="5041885" cy="1836243"/>
                    </a:xfrm>
                    <a:prstGeom prst="rect">
                      <a:avLst/>
                    </a:prstGeom>
                    <a:ln w="9525">
                      <a:solidFill>
                        <a:schemeClr val="tx1"/>
                      </a:solidFill>
                    </a:ln>
                  </pic:spPr>
                </pic:pic>
              </a:graphicData>
            </a:graphic>
          </wp:anchor>
        </w:drawing>
      </w:r>
    </w:p>
    <w:p w:rsidR="002E28FF" w:rsidRPr="00977CBC" w:rsidRDefault="002E28FF" w:rsidP="002E28FF">
      <w:pPr>
        <w:rPr>
          <w:rFonts w:ascii="Times New Roman" w:hAnsi="Times New Roman" w:cs="Times New Roman"/>
          <w:sz w:val="24"/>
          <w:szCs w:val="24"/>
        </w:rPr>
      </w:pPr>
    </w:p>
    <w:p w:rsidR="002E28FF" w:rsidRDefault="002E28FF" w:rsidP="002E28FF">
      <w:pPr>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r>
        <w:rPr>
          <w:rFonts w:ascii="Times New Roman" w:hAnsi="Times New Roman" w:cs="Times New Roman"/>
          <w:sz w:val="24"/>
          <w:szCs w:val="24"/>
        </w:rPr>
        <w:tab/>
      </w: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Default="00702777" w:rsidP="002E28FF">
      <w:pPr>
        <w:tabs>
          <w:tab w:val="left" w:pos="6949"/>
        </w:tabs>
        <w:rPr>
          <w:rFonts w:ascii="Times New Roman" w:hAnsi="Times New Roman" w:cs="Times New Roman"/>
          <w:sz w:val="24"/>
          <w:szCs w:val="24"/>
        </w:rPr>
      </w:pPr>
      <w:r>
        <w:rPr>
          <w:rFonts w:ascii="Times New Roman" w:hAnsi="Times New Roman" w:cs="Times New Roman"/>
          <w:noProof/>
          <w:sz w:val="24"/>
          <w:szCs w:val="24"/>
        </w:rPr>
        <w:pict>
          <v:shape id="_x0000_s1076" type="#_x0000_t202" style="position:absolute;margin-left:35.5pt;margin-top:16.55pt;width:398.55pt;height:90.35pt;z-index:251761664">
            <v:textbox>
              <w:txbxContent>
                <w:p w:rsidR="00A84831" w:rsidRPr="00CA2E0B" w:rsidRDefault="00A84831" w:rsidP="002E28FF">
                  <w:pPr>
                    <w:spacing w:after="0" w:line="240" w:lineRule="auto"/>
                    <w:jc w:val="both"/>
                    <w:rPr>
                      <w:rFonts w:ascii="Times New Roman" w:eastAsia="Times New Roman" w:hAnsi="Times New Roman" w:cs="Times New Roman"/>
                      <w:sz w:val="24"/>
                      <w:szCs w:val="24"/>
                    </w:rPr>
                  </w:pPr>
                  <w:r w:rsidRPr="0099636D">
                    <w:rPr>
                      <w:rFonts w:ascii="Times New Roman" w:eastAsia="Times New Roman" w:hAnsi="Times New Roman" w:cs="Times New Roman"/>
                      <w:b/>
                      <w:sz w:val="24"/>
                      <w:szCs w:val="24"/>
                    </w:rPr>
                    <w:t xml:space="preserve">Figure </w:t>
                  </w:r>
                  <w:r>
                    <w:rPr>
                      <w:rFonts w:ascii="Times New Roman" w:eastAsia="Times New Roman" w:hAnsi="Times New Roman" w:cs="Times New Roman"/>
                      <w:b/>
                      <w:sz w:val="24"/>
                      <w:szCs w:val="24"/>
                    </w:rPr>
                    <w:t>25</w:t>
                  </w:r>
                  <w:r w:rsidRPr="002F365E">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 xml:space="preserve"> </w:t>
                  </w:r>
                  <w:r w:rsidRPr="00CA2E0B">
                    <w:rPr>
                      <w:rFonts w:ascii="Times New Roman" w:eastAsia="Times New Roman" w:hAnsi="Times New Roman" w:cs="Times New Roman"/>
                      <w:b/>
                      <w:bCs/>
                      <w:sz w:val="24"/>
                      <w:szCs w:val="24"/>
                    </w:rPr>
                    <w:t>Coupes transversales colorée par H&amp;E chez des embryons de souris à 9.5dpc :</w:t>
                  </w:r>
                  <w:r w:rsidRPr="00CA2E0B">
                    <w:rPr>
                      <w:rFonts w:ascii="Times New Roman" w:eastAsia="Times New Roman" w:hAnsi="Times New Roman" w:cs="Times New Roman"/>
                      <w:sz w:val="24"/>
                      <w:szCs w:val="24"/>
                    </w:rPr>
                    <w:t xml:space="preserve"> Ces coupes montrent le développement de la thyroïde chez les embryons de souris HHEX</w:t>
                  </w:r>
                  <w:r w:rsidRPr="00CA2E0B">
                    <w:rPr>
                      <w:rFonts w:ascii="Times New Roman" w:eastAsia="Times New Roman" w:hAnsi="Times New Roman" w:cs="Times New Roman"/>
                      <w:sz w:val="24"/>
                      <w:szCs w:val="24"/>
                      <w:vertAlign w:val="superscript"/>
                    </w:rPr>
                    <w:t>+/+</w:t>
                  </w:r>
                  <w:r w:rsidRPr="00CA2E0B">
                    <w:rPr>
                      <w:rFonts w:ascii="Times New Roman" w:eastAsia="Times New Roman" w:hAnsi="Times New Roman" w:cs="Times New Roman"/>
                      <w:sz w:val="24"/>
                      <w:szCs w:val="24"/>
                    </w:rPr>
                    <w:t xml:space="preserve"> (A) et HHEX</w:t>
                  </w:r>
                  <w:r w:rsidRPr="00CA2E0B">
                    <w:rPr>
                      <w:rFonts w:ascii="Times New Roman" w:eastAsia="Times New Roman" w:hAnsi="Times New Roman" w:cs="Times New Roman"/>
                      <w:sz w:val="24"/>
                      <w:szCs w:val="24"/>
                      <w:vertAlign w:val="superscript"/>
                    </w:rPr>
                    <w:t>-/-</w:t>
                  </w:r>
                  <w:r w:rsidRPr="00CA2E0B">
                    <w:rPr>
                      <w:rFonts w:ascii="Times New Roman" w:eastAsia="Times New Roman" w:hAnsi="Times New Roman" w:cs="Times New Roman"/>
                      <w:sz w:val="24"/>
                      <w:szCs w:val="24"/>
                    </w:rPr>
                    <w:t xml:space="preserve"> (B). L'ébauche de la thyroïde est bien identifiée dans la région ventrale du pharynx. Chez les embryons HHEX</w:t>
                  </w:r>
                  <w:r w:rsidRPr="00CA2E0B">
                    <w:rPr>
                      <w:rFonts w:ascii="Times New Roman" w:eastAsia="Times New Roman" w:hAnsi="Times New Roman" w:cs="Times New Roman"/>
                      <w:sz w:val="24"/>
                      <w:szCs w:val="24"/>
                      <w:vertAlign w:val="superscript"/>
                    </w:rPr>
                    <w:t>- /-</w:t>
                  </w:r>
                  <w:r w:rsidRPr="00CA2E0B">
                    <w:rPr>
                      <w:rFonts w:ascii="Times New Roman" w:eastAsia="Times New Roman" w:hAnsi="Times New Roman" w:cs="Times New Roman"/>
                      <w:sz w:val="24"/>
                      <w:szCs w:val="24"/>
                    </w:rPr>
                    <w:t>est complètement absente à ce niveau (hypoplasie) et reste attachée à l'endoderme pharyngé (B). Echelles: 50 mm.</w:t>
                  </w:r>
                </w:p>
                <w:p w:rsidR="00A84831" w:rsidRDefault="00A84831" w:rsidP="002E28FF">
                  <w:pPr>
                    <w:jc w:val="both"/>
                  </w:pPr>
                </w:p>
              </w:txbxContent>
            </v:textbox>
          </v:shape>
        </w:pict>
      </w: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Pr="00977CBC" w:rsidRDefault="00702777" w:rsidP="002E28FF">
      <w:pPr>
        <w:tabs>
          <w:tab w:val="left" w:pos="6949"/>
        </w:tabs>
        <w:rPr>
          <w:rFonts w:ascii="Times New Roman" w:hAnsi="Times New Roman" w:cs="Times New Roman"/>
          <w:sz w:val="24"/>
          <w:szCs w:val="24"/>
        </w:rPr>
      </w:pPr>
      <w:r>
        <w:rPr>
          <w:rFonts w:ascii="Times New Roman" w:hAnsi="Times New Roman" w:cs="Times New Roman"/>
          <w:noProof/>
          <w:sz w:val="24"/>
          <w:szCs w:val="24"/>
        </w:rPr>
        <w:lastRenderedPageBreak/>
        <w:pict>
          <v:shape id="_x0000_s1079" type="#_x0000_t202" style="position:absolute;margin-left:41.3pt;margin-top:576.3pt;width:392.65pt;height:102.95pt;z-index:251768832">
            <v:textbox>
              <w:txbxContent>
                <w:p w:rsidR="00A84831" w:rsidRPr="00CA2E0B" w:rsidRDefault="00A84831" w:rsidP="002E28FF">
                  <w:pPr>
                    <w:jc w:val="both"/>
                    <w:rPr>
                      <w:rFonts w:ascii="Times New Roman" w:hAnsi="Times New Roman" w:cs="Times New Roman"/>
                      <w:sz w:val="24"/>
                    </w:rPr>
                  </w:pPr>
                  <w:r w:rsidRPr="00051B8C">
                    <w:rPr>
                      <w:rFonts w:ascii="Times New Roman" w:hAnsi="Times New Roman" w:cs="Times New Roman"/>
                      <w:b/>
                      <w:sz w:val="24"/>
                    </w:rPr>
                    <w:t>Figure 2</w:t>
                  </w:r>
                  <w:r>
                    <w:rPr>
                      <w:rFonts w:ascii="Times New Roman" w:hAnsi="Times New Roman" w:cs="Times New Roman"/>
                      <w:b/>
                      <w:sz w:val="24"/>
                    </w:rPr>
                    <w:t>7</w:t>
                  </w:r>
                  <w:r w:rsidRPr="00051B8C">
                    <w:rPr>
                      <w:rFonts w:ascii="Times New Roman" w:hAnsi="Times New Roman" w:cs="Times New Roman"/>
                      <w:b/>
                      <w:sz w:val="24"/>
                    </w:rPr>
                    <w:t> :</w:t>
                  </w:r>
                  <w:r w:rsidRPr="00051B8C">
                    <w:rPr>
                      <w:rFonts w:ascii="Times New Roman" w:hAnsi="Times New Roman" w:cs="Times New Roman"/>
                      <w:sz w:val="24"/>
                    </w:rPr>
                    <w:t xml:space="preserve"> </w:t>
                  </w:r>
                  <w:r w:rsidRPr="00CA2E0B">
                    <w:rPr>
                      <w:rFonts w:ascii="Times New Roman" w:hAnsi="Times New Roman" w:cs="Times New Roman"/>
                      <w:b/>
                      <w:bCs/>
                      <w:sz w:val="24"/>
                    </w:rPr>
                    <w:t>Coupes transversales chez des embryons de souris  Hoxa3</w:t>
                  </w:r>
                  <w:r w:rsidRPr="00CA2E0B">
                    <w:rPr>
                      <w:rFonts w:ascii="Times New Roman" w:hAnsi="Times New Roman" w:cs="Times New Roman"/>
                      <w:b/>
                      <w:bCs/>
                      <w:sz w:val="24"/>
                      <w:vertAlign w:val="superscript"/>
                    </w:rPr>
                    <w:t>+/</w:t>
                  </w:r>
                  <w:r w:rsidRPr="00CA2E0B">
                    <w:rPr>
                      <w:rFonts w:ascii="Times New Roman" w:hAnsi="Times New Roman" w:cs="Times New Roman"/>
                      <w:b/>
                      <w:bCs/>
                      <w:sz w:val="24"/>
                    </w:rPr>
                    <w:t>Pax1</w:t>
                  </w:r>
                  <w:r w:rsidRPr="00CA2E0B">
                    <w:rPr>
                      <w:rFonts w:ascii="Times New Roman" w:hAnsi="Times New Roman" w:cs="Times New Roman"/>
                      <w:b/>
                      <w:bCs/>
                      <w:sz w:val="24"/>
                      <w:vertAlign w:val="superscript"/>
                    </w:rPr>
                    <w:t>-/-</w:t>
                  </w:r>
                  <w:r w:rsidRPr="00CA2E0B">
                    <w:rPr>
                      <w:rFonts w:ascii="Times New Roman" w:hAnsi="Times New Roman" w:cs="Times New Roman"/>
                      <w:b/>
                      <w:bCs/>
                      <w:sz w:val="24"/>
                    </w:rPr>
                    <w:t xml:space="preserve"> à E17.5 colorées par H&amp;E :</w:t>
                  </w:r>
                  <w:r w:rsidRPr="00CA2E0B">
                    <w:rPr>
                      <w:rFonts w:ascii="Times New Roman" w:hAnsi="Times New Roman" w:cs="Times New Roman"/>
                      <w:sz w:val="24"/>
                    </w:rPr>
                    <w:t xml:space="preserve"> Une seule  structure de la région </w:t>
                  </w:r>
                  <w:proofErr w:type="spellStart"/>
                  <w:r w:rsidRPr="00CA2E0B">
                    <w:rPr>
                      <w:rFonts w:ascii="Times New Roman" w:hAnsi="Times New Roman" w:cs="Times New Roman"/>
                      <w:sz w:val="24"/>
                    </w:rPr>
                    <w:t>pharyngeal</w:t>
                  </w:r>
                  <w:proofErr w:type="spellEnd"/>
                  <w:r w:rsidRPr="00CA2E0B">
                    <w:rPr>
                      <w:rFonts w:ascii="Times New Roman" w:hAnsi="Times New Roman" w:cs="Times New Roman"/>
                      <w:sz w:val="24"/>
                    </w:rPr>
                    <w:t xml:space="preserve"> à été identifiée  le thymus (th); cependant, il y avait une structure cellulaire </w:t>
                  </w:r>
                  <w:proofErr w:type="spellStart"/>
                  <w:r w:rsidRPr="00CA2E0B">
                    <w:rPr>
                      <w:rFonts w:ascii="Times New Roman" w:hAnsi="Times New Roman" w:cs="Times New Roman"/>
                      <w:sz w:val="24"/>
                    </w:rPr>
                    <w:t>folliculo</w:t>
                  </w:r>
                  <w:proofErr w:type="spellEnd"/>
                  <w:r w:rsidRPr="00CA2E0B">
                    <w:rPr>
                      <w:rFonts w:ascii="Times New Roman" w:hAnsi="Times New Roman" w:cs="Times New Roman"/>
                      <w:sz w:val="24"/>
                    </w:rPr>
                    <w:t xml:space="preserve">-épithéliale  (pt ?) anormale </w:t>
                  </w:r>
                  <w:proofErr w:type="spellStart"/>
                  <w:r w:rsidRPr="00CA2E0B">
                    <w:rPr>
                      <w:rFonts w:ascii="Times New Roman" w:hAnsi="Times New Roman" w:cs="Times New Roman"/>
                      <w:sz w:val="24"/>
                    </w:rPr>
                    <w:t>suggèrant</w:t>
                  </w:r>
                  <w:proofErr w:type="spellEnd"/>
                  <w:r w:rsidRPr="00CA2E0B">
                    <w:rPr>
                      <w:rFonts w:ascii="Times New Roman" w:hAnsi="Times New Roman" w:cs="Times New Roman"/>
                      <w:sz w:val="24"/>
                    </w:rPr>
                    <w:t xml:space="preserve">  les  rudiments parathyroïdes. Echelle en E 200 mm ; en F 50 mm. (</w:t>
                  </w:r>
                  <w:proofErr w:type="spellStart"/>
                  <w:r w:rsidRPr="00CA2E0B">
                    <w:rPr>
                      <w:rFonts w:ascii="Times New Roman" w:hAnsi="Times New Roman" w:cs="Times New Roman"/>
                      <w:sz w:val="24"/>
                    </w:rPr>
                    <w:t>Manley</w:t>
                  </w:r>
                  <w:proofErr w:type="spellEnd"/>
                  <w:r w:rsidRPr="00CA2E0B">
                    <w:rPr>
                      <w:rFonts w:ascii="Times New Roman" w:hAnsi="Times New Roman" w:cs="Times New Roman"/>
                      <w:sz w:val="24"/>
                    </w:rPr>
                    <w:t xml:space="preserve"> </w:t>
                  </w:r>
                  <w:r w:rsidRPr="00CA2E0B">
                    <w:rPr>
                      <w:rFonts w:ascii="Times New Roman" w:hAnsi="Times New Roman" w:cs="Times New Roman"/>
                      <w:i/>
                      <w:iCs/>
                      <w:sz w:val="24"/>
                    </w:rPr>
                    <w:t xml:space="preserve">et </w:t>
                  </w:r>
                  <w:proofErr w:type="gramStart"/>
                  <w:r w:rsidRPr="00CA2E0B">
                    <w:rPr>
                      <w:rFonts w:ascii="Times New Roman" w:hAnsi="Times New Roman" w:cs="Times New Roman"/>
                      <w:i/>
                      <w:iCs/>
                      <w:sz w:val="24"/>
                    </w:rPr>
                    <w:t>al.,</w:t>
                  </w:r>
                  <w:proofErr w:type="gramEnd"/>
                  <w:r w:rsidRPr="00CA2E0B">
                    <w:rPr>
                      <w:rFonts w:ascii="Times New Roman" w:hAnsi="Times New Roman" w:cs="Times New Roman"/>
                      <w:sz w:val="24"/>
                    </w:rPr>
                    <w:t xml:space="preserve"> 2001).</w:t>
                  </w:r>
                </w:p>
              </w:txbxContent>
            </v:textbox>
          </v:shape>
        </w:pict>
      </w:r>
      <w:r w:rsidR="002E28FF">
        <w:rPr>
          <w:rFonts w:ascii="Times New Roman" w:hAnsi="Times New Roman" w:cs="Times New Roman"/>
          <w:noProof/>
          <w:sz w:val="24"/>
          <w:szCs w:val="24"/>
        </w:rPr>
        <w:drawing>
          <wp:anchor distT="0" distB="0" distL="114300" distR="114300" simplePos="0" relativeHeight="251765760" behindDoc="1" locked="0" layoutInCell="1" allowOverlap="1">
            <wp:simplePos x="0" y="0"/>
            <wp:positionH relativeFrom="column">
              <wp:posOffset>3190875</wp:posOffset>
            </wp:positionH>
            <wp:positionV relativeFrom="paragraph">
              <wp:posOffset>5052060</wp:posOffset>
            </wp:positionV>
            <wp:extent cx="2199640" cy="2143125"/>
            <wp:effectExtent l="19050" t="19050" r="10160" b="28575"/>
            <wp:wrapTight wrapText="bothSides">
              <wp:wrapPolygon edited="0">
                <wp:start x="-187" y="-192"/>
                <wp:lineTo x="-187" y="21888"/>
                <wp:lineTo x="21700" y="21888"/>
                <wp:lineTo x="21700" y="-192"/>
                <wp:lineTo x="-187" y="-192"/>
              </wp:wrapPolygon>
            </wp:wrapTight>
            <wp:docPr id="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2199640" cy="2143125"/>
                    </a:xfrm>
                    <a:prstGeom prst="rect">
                      <a:avLst/>
                    </a:prstGeom>
                    <a:noFill/>
                    <a:ln w="9525">
                      <a:solidFill>
                        <a:schemeClr val="tx1"/>
                      </a:solidFill>
                      <a:miter lim="800000"/>
                      <a:headEnd/>
                      <a:tailEnd/>
                    </a:ln>
                  </pic:spPr>
                </pic:pic>
              </a:graphicData>
            </a:graphic>
          </wp:anchor>
        </w:drawing>
      </w:r>
      <w:r>
        <w:rPr>
          <w:rFonts w:ascii="Times New Roman" w:hAnsi="Times New Roman" w:cs="Times New Roman"/>
          <w:noProof/>
          <w:sz w:val="24"/>
          <w:szCs w:val="24"/>
        </w:rPr>
        <w:pict>
          <v:shape id="_x0000_s1077" type="#_x0000_t202" style="position:absolute;margin-left:40.6pt;margin-top:263.2pt;width:387.6pt;height:90.4pt;z-index:251766784;mso-position-horizontal-relative:text;mso-position-vertical-relative:text">
            <v:textbox>
              <w:txbxContent>
                <w:p w:rsidR="00A84831" w:rsidRDefault="00A84831" w:rsidP="002E28FF">
                  <w:pPr>
                    <w:jc w:val="both"/>
                    <w:rPr>
                      <w:rFonts w:ascii="Times New Roman" w:hAnsi="Times New Roman" w:cs="Times New Roman"/>
                      <w:sz w:val="24"/>
                      <w:szCs w:val="24"/>
                    </w:rPr>
                  </w:pPr>
                  <w:r w:rsidRPr="00B41057">
                    <w:rPr>
                      <w:rFonts w:ascii="Times New Roman" w:hAnsi="Times New Roman" w:cs="Times New Roman"/>
                      <w:b/>
                      <w:sz w:val="24"/>
                      <w:szCs w:val="24"/>
                    </w:rPr>
                    <w:t>Figure 2</w:t>
                  </w:r>
                  <w:r>
                    <w:rPr>
                      <w:rFonts w:ascii="Times New Roman" w:hAnsi="Times New Roman" w:cs="Times New Roman"/>
                      <w:b/>
                      <w:sz w:val="24"/>
                      <w:szCs w:val="24"/>
                    </w:rPr>
                    <w:t>6 </w:t>
                  </w:r>
                  <w:r>
                    <w:rPr>
                      <w:rFonts w:ascii="Times New Roman" w:hAnsi="Times New Roman" w:cs="Times New Roman"/>
                      <w:sz w:val="24"/>
                      <w:szCs w:val="24"/>
                    </w:rPr>
                    <w:t xml:space="preserve">: </w:t>
                  </w:r>
                  <w:r w:rsidRPr="00CA2E0B">
                    <w:rPr>
                      <w:rFonts w:ascii="Times New Roman" w:hAnsi="Times New Roman" w:cs="Times New Roman"/>
                      <w:b/>
                      <w:bCs/>
                      <w:sz w:val="24"/>
                      <w:szCs w:val="24"/>
                    </w:rPr>
                    <w:t xml:space="preserve">Coupes transversales au niveau de la zone </w:t>
                  </w:r>
                  <w:proofErr w:type="spellStart"/>
                  <w:r w:rsidRPr="00CA2E0B">
                    <w:rPr>
                      <w:rFonts w:ascii="Times New Roman" w:hAnsi="Times New Roman" w:cs="Times New Roman"/>
                      <w:b/>
                      <w:bCs/>
                      <w:sz w:val="24"/>
                      <w:szCs w:val="24"/>
                    </w:rPr>
                    <w:t>pharyngeale</w:t>
                  </w:r>
                  <w:proofErr w:type="spellEnd"/>
                  <w:r w:rsidRPr="00CA2E0B">
                    <w:rPr>
                      <w:rFonts w:ascii="Times New Roman" w:hAnsi="Times New Roman" w:cs="Times New Roman"/>
                      <w:b/>
                      <w:bCs/>
                      <w:sz w:val="24"/>
                      <w:szCs w:val="24"/>
                    </w:rPr>
                    <w:t xml:space="preserve"> chez des embryons de souris E17.5 :</w:t>
                  </w:r>
                  <w:r w:rsidRPr="00CA2E0B">
                    <w:rPr>
                      <w:rFonts w:ascii="Times New Roman" w:hAnsi="Times New Roman" w:cs="Times New Roman"/>
                      <w:sz w:val="24"/>
                      <w:szCs w:val="24"/>
                    </w:rPr>
                    <w:t xml:space="preserve"> colorées par H&amp;E (A) (</w:t>
                  </w:r>
                  <w:proofErr w:type="spellStart"/>
                  <w:r w:rsidRPr="00CA2E0B">
                    <w:rPr>
                      <w:rFonts w:ascii="Times New Roman" w:hAnsi="Times New Roman" w:cs="Times New Roman"/>
                      <w:bCs/>
                      <w:sz w:val="24"/>
                      <w:szCs w:val="24"/>
                    </w:rPr>
                    <w:t>Manley</w:t>
                  </w:r>
                  <w:proofErr w:type="spellEnd"/>
                  <w:r w:rsidRPr="00CA2E0B">
                    <w:rPr>
                      <w:rFonts w:ascii="Times New Roman" w:hAnsi="Times New Roman" w:cs="Times New Roman"/>
                      <w:bCs/>
                      <w:sz w:val="24"/>
                      <w:szCs w:val="24"/>
                    </w:rPr>
                    <w:t xml:space="preserve"> </w:t>
                  </w:r>
                  <w:r w:rsidRPr="00CA2E0B">
                    <w:rPr>
                      <w:rFonts w:ascii="Times New Roman" w:hAnsi="Times New Roman" w:cs="Times New Roman"/>
                      <w:bCs/>
                      <w:i/>
                      <w:sz w:val="24"/>
                      <w:szCs w:val="24"/>
                    </w:rPr>
                    <w:t xml:space="preserve">et </w:t>
                  </w:r>
                  <w:proofErr w:type="gramStart"/>
                  <w:r w:rsidRPr="00CA2E0B">
                    <w:rPr>
                      <w:rFonts w:ascii="Times New Roman" w:hAnsi="Times New Roman" w:cs="Times New Roman"/>
                      <w:bCs/>
                      <w:i/>
                      <w:sz w:val="24"/>
                      <w:szCs w:val="24"/>
                    </w:rPr>
                    <w:t>al</w:t>
                  </w:r>
                  <w:r w:rsidRPr="00CA2E0B">
                    <w:rPr>
                      <w:rFonts w:ascii="Times New Roman" w:hAnsi="Times New Roman" w:cs="Times New Roman"/>
                      <w:bCs/>
                      <w:sz w:val="24"/>
                      <w:szCs w:val="24"/>
                    </w:rPr>
                    <w:t>.,</w:t>
                  </w:r>
                  <w:proofErr w:type="gramEnd"/>
                  <w:r w:rsidRPr="00CA2E0B">
                    <w:rPr>
                      <w:rFonts w:ascii="Times New Roman" w:hAnsi="Times New Roman" w:cs="Times New Roman"/>
                      <w:bCs/>
                      <w:sz w:val="24"/>
                      <w:szCs w:val="24"/>
                    </w:rPr>
                    <w:t xml:space="preserve"> 2001)</w:t>
                  </w:r>
                  <w:r w:rsidRPr="00CA2E0B">
                    <w:rPr>
                      <w:rFonts w:ascii="Times New Roman" w:hAnsi="Times New Roman" w:cs="Times New Roman"/>
                      <w:b/>
                      <w:bCs/>
                      <w:sz w:val="24"/>
                      <w:szCs w:val="24"/>
                    </w:rPr>
                    <w:t xml:space="preserve"> </w:t>
                  </w:r>
                  <w:r w:rsidRPr="00CA2E0B">
                    <w:rPr>
                      <w:rFonts w:ascii="Times New Roman" w:hAnsi="Times New Roman" w:cs="Times New Roman"/>
                      <w:sz w:val="24"/>
                      <w:szCs w:val="24"/>
                    </w:rPr>
                    <w:t xml:space="preserve">et TM (B). (A) : Le phénotype de la région </w:t>
                  </w:r>
                  <w:proofErr w:type="spellStart"/>
                  <w:r w:rsidRPr="00CA2E0B">
                    <w:rPr>
                      <w:rFonts w:ascii="Times New Roman" w:hAnsi="Times New Roman" w:cs="Times New Roman"/>
                      <w:sz w:val="24"/>
                      <w:szCs w:val="24"/>
                    </w:rPr>
                    <w:t>pharyngeale</w:t>
                  </w:r>
                  <w:proofErr w:type="spellEnd"/>
                  <w:r w:rsidRPr="00CA2E0B">
                    <w:rPr>
                      <w:rFonts w:ascii="Times New Roman" w:hAnsi="Times New Roman" w:cs="Times New Roman"/>
                      <w:sz w:val="24"/>
                      <w:szCs w:val="24"/>
                    </w:rPr>
                    <w:t xml:space="preserve"> chez l’embryon Hoxa3</w:t>
                  </w:r>
                  <w:r w:rsidRPr="00CA2E0B">
                    <w:rPr>
                      <w:rFonts w:ascii="Times New Roman" w:hAnsi="Times New Roman" w:cs="Times New Roman"/>
                      <w:sz w:val="24"/>
                      <w:szCs w:val="24"/>
                      <w:vertAlign w:val="superscript"/>
                    </w:rPr>
                    <w:t xml:space="preserve">+/- </w:t>
                  </w:r>
                  <w:r w:rsidRPr="00CA2E0B">
                    <w:rPr>
                      <w:rFonts w:ascii="Times New Roman" w:hAnsi="Times New Roman" w:cs="Times New Roman"/>
                      <w:sz w:val="24"/>
                      <w:szCs w:val="24"/>
                    </w:rPr>
                    <w:t xml:space="preserve">suggérant l’expression de Hoxa3 dans le résultat (B, </w:t>
                  </w:r>
                  <w:proofErr w:type="spellStart"/>
                  <w:r w:rsidRPr="00CA2E0B">
                    <w:rPr>
                      <w:rFonts w:ascii="Times New Roman" w:hAnsi="Times New Roman" w:cs="Times New Roman"/>
                      <w:sz w:val="24"/>
                      <w:szCs w:val="24"/>
                    </w:rPr>
                    <w:t>Fig</w:t>
                  </w:r>
                  <w:proofErr w:type="spellEnd"/>
                  <w:r w:rsidRPr="00CA2E0B">
                    <w:rPr>
                      <w:rFonts w:ascii="Times New Roman" w:hAnsi="Times New Roman" w:cs="Times New Roman"/>
                      <w:sz w:val="24"/>
                      <w:szCs w:val="24"/>
                    </w:rPr>
                    <w:t xml:space="preserve"> 19) à E17.5.</w:t>
                  </w:r>
                  <w:r w:rsidRPr="00CA2E0B">
                    <w:rPr>
                      <w:rFonts w:ascii="Times New Roman" w:hAnsi="Times New Roman" w:cs="Times New Roman"/>
                      <w:sz w:val="24"/>
                    </w:rPr>
                    <w:t xml:space="preserve"> Echelle en A 200 mm</w:t>
                  </w:r>
                  <w:r w:rsidRPr="00CA2E0B">
                    <w:rPr>
                      <w:rFonts w:ascii="Times New Roman" w:hAnsi="Times New Roman" w:cs="Times New Roman"/>
                      <w:color w:val="FF0000"/>
                      <w:sz w:val="24"/>
                    </w:rPr>
                    <w:t>.</w:t>
                  </w:r>
                </w:p>
                <w:p w:rsidR="00A84831" w:rsidRDefault="00A84831" w:rsidP="002E28FF">
                  <w:pPr>
                    <w:jc w:val="both"/>
                    <w:rPr>
                      <w:rFonts w:ascii="Times New Roman" w:hAnsi="Times New Roman" w:cs="Times New Roman"/>
                      <w:sz w:val="24"/>
                      <w:szCs w:val="24"/>
                    </w:rPr>
                  </w:pPr>
                </w:p>
                <w:p w:rsidR="00A84831" w:rsidRDefault="00A84831" w:rsidP="002E28FF">
                  <w:pPr>
                    <w:jc w:val="both"/>
                    <w:rPr>
                      <w:rFonts w:ascii="Times New Roman" w:hAnsi="Times New Roman" w:cs="Times New Roman"/>
                      <w:sz w:val="24"/>
                      <w:szCs w:val="24"/>
                    </w:rPr>
                  </w:pPr>
                </w:p>
                <w:p w:rsidR="00A84831" w:rsidRDefault="00A84831" w:rsidP="002E28FF">
                  <w:pPr>
                    <w:jc w:val="both"/>
                    <w:rPr>
                      <w:rFonts w:ascii="Times New Roman" w:hAnsi="Times New Roman" w:cs="Times New Roman"/>
                      <w:sz w:val="24"/>
                      <w:szCs w:val="24"/>
                    </w:rPr>
                  </w:pPr>
                </w:p>
                <w:p w:rsidR="00A84831" w:rsidRDefault="00A84831" w:rsidP="002E28FF">
                  <w:pPr>
                    <w:jc w:val="both"/>
                    <w:rPr>
                      <w:rFonts w:ascii="Times New Roman" w:hAnsi="Times New Roman" w:cs="Times New Roman"/>
                      <w:sz w:val="24"/>
                      <w:szCs w:val="24"/>
                    </w:rPr>
                  </w:pPr>
                </w:p>
                <w:p w:rsidR="00A84831" w:rsidRPr="006F43C4" w:rsidRDefault="00A84831" w:rsidP="002E28FF">
                  <w:pPr>
                    <w:jc w:val="both"/>
                    <w:rPr>
                      <w:rFonts w:ascii="Times New Roman" w:hAnsi="Times New Roman" w:cs="Times New Roman"/>
                      <w:sz w:val="24"/>
                      <w:szCs w:val="24"/>
                    </w:rPr>
                  </w:pPr>
                </w:p>
                <w:p w:rsidR="00A84831" w:rsidRPr="0002742A" w:rsidRDefault="00A84831" w:rsidP="002E28FF">
                  <w:pPr>
                    <w:jc w:val="both"/>
                    <w:rPr>
                      <w:rFonts w:ascii="Times New Roman" w:hAnsi="Times New Roman" w:cs="Times New Roman"/>
                      <w:sz w:val="24"/>
                      <w:szCs w:val="24"/>
                    </w:rPr>
                  </w:pPr>
                </w:p>
                <w:p w:rsidR="00A84831" w:rsidRDefault="00A84831" w:rsidP="002E28FF">
                  <w:pPr>
                    <w:jc w:val="both"/>
                  </w:pPr>
                </w:p>
              </w:txbxContent>
            </v:textbox>
          </v:shape>
        </w:pict>
      </w:r>
      <w:r>
        <w:rPr>
          <w:rFonts w:ascii="Times New Roman" w:hAnsi="Times New Roman" w:cs="Times New Roman"/>
          <w:noProof/>
          <w:sz w:val="24"/>
          <w:szCs w:val="24"/>
        </w:rPr>
        <w:pict>
          <v:shape id="_x0000_s1078" type="#_x0000_t202" style="position:absolute;margin-left:238.85pt;margin-top:76.5pt;width:28.5pt;height:23.45pt;z-index:251767808;mso-position-horizontal-relative:text;mso-position-vertical-relative:text" filled="f" stroked="f">
            <v:textbox>
              <w:txbxContent>
                <w:p w:rsidR="00A84831" w:rsidRPr="00B41057" w:rsidRDefault="00A84831" w:rsidP="002E28FF">
                  <w:pPr>
                    <w:rPr>
                      <w:rFonts w:asciiTheme="majorHAnsi" w:hAnsiTheme="majorHAnsi" w:cs="Times New Roman"/>
                      <w:b/>
                      <w:i/>
                      <w:sz w:val="32"/>
                      <w:szCs w:val="24"/>
                    </w:rPr>
                  </w:pPr>
                  <w:r w:rsidRPr="00B41057">
                    <w:rPr>
                      <w:rFonts w:asciiTheme="majorHAnsi" w:hAnsiTheme="majorHAnsi" w:cs="Times New Roman"/>
                      <w:b/>
                      <w:i/>
                      <w:sz w:val="32"/>
                      <w:szCs w:val="24"/>
                    </w:rPr>
                    <w:t>B</w:t>
                  </w:r>
                </w:p>
              </w:txbxContent>
            </v:textbox>
          </v:shape>
        </w:pict>
      </w:r>
      <w:r w:rsidR="002E28FF">
        <w:rPr>
          <w:rFonts w:ascii="Times New Roman" w:hAnsi="Times New Roman" w:cs="Times New Roman"/>
          <w:noProof/>
          <w:sz w:val="24"/>
          <w:szCs w:val="24"/>
        </w:rPr>
        <w:drawing>
          <wp:anchor distT="0" distB="0" distL="114300" distR="114300" simplePos="0" relativeHeight="251763712" behindDoc="1" locked="0" layoutInCell="1" allowOverlap="1">
            <wp:simplePos x="0" y="0"/>
            <wp:positionH relativeFrom="column">
              <wp:posOffset>2999105</wp:posOffset>
            </wp:positionH>
            <wp:positionV relativeFrom="paragraph">
              <wp:posOffset>969010</wp:posOffset>
            </wp:positionV>
            <wp:extent cx="2387600" cy="2294890"/>
            <wp:effectExtent l="19050" t="19050" r="12700" b="10160"/>
            <wp:wrapTight wrapText="bothSides">
              <wp:wrapPolygon edited="0">
                <wp:start x="-172" y="-179"/>
                <wp:lineTo x="-172" y="21696"/>
                <wp:lineTo x="21715" y="21696"/>
                <wp:lineTo x="21715" y="-179"/>
                <wp:lineTo x="-172" y="-179"/>
              </wp:wrapPolygon>
            </wp:wrapTight>
            <wp:docPr id="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2387600" cy="2294890"/>
                    </a:xfrm>
                    <a:prstGeom prst="rect">
                      <a:avLst/>
                    </a:prstGeom>
                    <a:noFill/>
                    <a:ln w="9525">
                      <a:solidFill>
                        <a:schemeClr val="tx1"/>
                      </a:solidFill>
                      <a:miter lim="800000"/>
                      <a:headEnd/>
                      <a:tailEnd/>
                    </a:ln>
                  </pic:spPr>
                </pic:pic>
              </a:graphicData>
            </a:graphic>
          </wp:anchor>
        </w:drawing>
      </w:r>
      <w:r w:rsidR="002E28FF">
        <w:rPr>
          <w:rFonts w:ascii="Times New Roman" w:hAnsi="Times New Roman" w:cs="Times New Roman"/>
          <w:noProof/>
          <w:sz w:val="24"/>
          <w:szCs w:val="24"/>
        </w:rPr>
        <w:drawing>
          <wp:anchor distT="0" distB="0" distL="114300" distR="114300" simplePos="0" relativeHeight="251762688" behindDoc="1" locked="0" layoutInCell="1" allowOverlap="1">
            <wp:simplePos x="0" y="0"/>
            <wp:positionH relativeFrom="column">
              <wp:posOffset>511175</wp:posOffset>
            </wp:positionH>
            <wp:positionV relativeFrom="paragraph">
              <wp:posOffset>958215</wp:posOffset>
            </wp:positionV>
            <wp:extent cx="2439670" cy="2313940"/>
            <wp:effectExtent l="19050" t="19050" r="17780" b="10160"/>
            <wp:wrapTight wrapText="bothSides">
              <wp:wrapPolygon edited="0">
                <wp:start x="-169" y="-178"/>
                <wp:lineTo x="-169" y="21695"/>
                <wp:lineTo x="21757" y="21695"/>
                <wp:lineTo x="21757" y="-178"/>
                <wp:lineTo x="-169" y="-178"/>
              </wp:wrapPolygon>
            </wp:wrapTight>
            <wp:docPr id="79"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x grand.png"/>
                    <pic:cNvPicPr/>
                  </pic:nvPicPr>
                  <pic:blipFill>
                    <a:blip r:embed="rId90" cstate="print"/>
                    <a:stretch>
                      <a:fillRect/>
                    </a:stretch>
                  </pic:blipFill>
                  <pic:spPr>
                    <a:xfrm>
                      <a:off x="0" y="0"/>
                      <a:ext cx="2439670" cy="2313940"/>
                    </a:xfrm>
                    <a:prstGeom prst="rect">
                      <a:avLst/>
                    </a:prstGeom>
                    <a:ln w="9525">
                      <a:solidFill>
                        <a:schemeClr val="tx1"/>
                      </a:solidFill>
                    </a:ln>
                  </pic:spPr>
                </pic:pic>
              </a:graphicData>
            </a:graphic>
          </wp:anchor>
        </w:drawing>
      </w:r>
      <w:r w:rsidR="002E28FF">
        <w:rPr>
          <w:rFonts w:ascii="Times New Roman" w:hAnsi="Times New Roman" w:cs="Times New Roman"/>
          <w:noProof/>
          <w:sz w:val="24"/>
          <w:szCs w:val="24"/>
        </w:rPr>
        <w:drawing>
          <wp:anchor distT="0" distB="0" distL="114300" distR="114300" simplePos="0" relativeHeight="251764736" behindDoc="1" locked="0" layoutInCell="1" allowOverlap="1">
            <wp:simplePos x="0" y="0"/>
            <wp:positionH relativeFrom="column">
              <wp:posOffset>585470</wp:posOffset>
            </wp:positionH>
            <wp:positionV relativeFrom="paragraph">
              <wp:posOffset>5052060</wp:posOffset>
            </wp:positionV>
            <wp:extent cx="2290445" cy="2143760"/>
            <wp:effectExtent l="19050" t="19050" r="14605" b="27940"/>
            <wp:wrapTight wrapText="bothSides">
              <wp:wrapPolygon edited="0">
                <wp:start x="-180" y="-192"/>
                <wp:lineTo x="-180" y="21882"/>
                <wp:lineTo x="21738" y="21882"/>
                <wp:lineTo x="21738" y="-192"/>
                <wp:lineTo x="-180" y="-192"/>
              </wp:wrapPolygon>
            </wp:wrapTight>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2290445" cy="2143760"/>
                    </a:xfrm>
                    <a:prstGeom prst="rect">
                      <a:avLst/>
                    </a:prstGeom>
                    <a:noFill/>
                    <a:ln w="9525">
                      <a:solidFill>
                        <a:schemeClr val="tx1"/>
                      </a:solidFill>
                      <a:miter lim="800000"/>
                      <a:headEnd/>
                      <a:tailEnd/>
                    </a:ln>
                  </pic:spPr>
                </pic:pic>
              </a:graphicData>
            </a:graphic>
          </wp:anchor>
        </w:drawing>
      </w: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r>
        <w:rPr>
          <w:rFonts w:asciiTheme="majorBidi" w:hAnsiTheme="majorBidi" w:cstheme="majorBidi"/>
          <w:sz w:val="24"/>
          <w:szCs w:val="24"/>
        </w:rPr>
        <w:br/>
      </w: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sectPr w:rsidR="004C0F3D" w:rsidSect="00A84831">
          <w:headerReference w:type="default" r:id="rId92"/>
          <w:footerReference w:type="default" r:id="rId93"/>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7"/>
          <w:cols w:space="708"/>
          <w:docGrid w:linePitch="360"/>
        </w:sect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Pr="00367311" w:rsidRDefault="004C0F3D" w:rsidP="004C0F3D">
      <w:pPr>
        <w:spacing w:after="0" w:line="240" w:lineRule="auto"/>
        <w:jc w:val="both"/>
        <w:rPr>
          <w:rFonts w:asciiTheme="majorBidi" w:hAnsiTheme="majorBidi" w:cstheme="majorBidi"/>
          <w:b/>
          <w:bCs/>
          <w:sz w:val="24"/>
          <w:szCs w:val="24"/>
          <w:u w:val="single"/>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Algerian" w:hAnsi="Algerian" w:cstheme="majorBidi"/>
          <w:color w:val="F85AAD"/>
          <w:sz w:val="32"/>
          <w:szCs w:val="32"/>
        </w:rPr>
      </w:pPr>
    </w:p>
    <w:p w:rsidR="004C0F3D" w:rsidRDefault="004C0F3D" w:rsidP="004C0F3D">
      <w:pPr>
        <w:autoSpaceDE w:val="0"/>
        <w:autoSpaceDN w:val="0"/>
        <w:adjustRightInd w:val="0"/>
        <w:spacing w:after="0" w:line="240" w:lineRule="auto"/>
        <w:jc w:val="center"/>
        <w:rPr>
          <w:rFonts w:ascii="Algerian" w:hAnsi="Algerian" w:cstheme="majorBidi"/>
          <w:color w:val="F85AAD"/>
          <w:sz w:val="32"/>
          <w:szCs w:val="32"/>
        </w:rPr>
        <w:sectPr w:rsidR="004C0F3D" w:rsidSect="00A84831">
          <w:footerReference w:type="default" r:id="rId94"/>
          <w:type w:val="continuous"/>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stheme="majorBidi"/>
          <w:color w:val="F85AAD"/>
          <w:sz w:val="32"/>
          <w:szCs w:val="32"/>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Pr="000B3681" w:rsidRDefault="00702777" w:rsidP="006D3FED">
      <w:pPr>
        <w:spacing w:after="0" w:line="240" w:lineRule="auto"/>
        <w:jc w:val="center"/>
        <w:rPr>
          <w:rFonts w:ascii="Algerian" w:hAnsi="Algerian" w:cstheme="majorBidi"/>
          <w:sz w:val="96"/>
          <w:szCs w:val="96"/>
        </w:rPr>
      </w:pPr>
      <w:r>
        <w:rPr>
          <w:rFonts w:ascii="Algerian" w:hAnsi="Algerian" w:cstheme="majorBidi"/>
          <w:noProof/>
          <w:sz w:val="96"/>
          <w:szCs w:val="96"/>
        </w:rPr>
        <w:pict>
          <v:shape id="_x0000_s1051" type="#_x0000_t50" style="position:absolute;left:0;text-align:left;margin-left:135.4pt;margin-top:333.4pt;width:260.25pt;height:110.65pt;z-index:251698176;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1">
              <w:txbxContent>
                <w:p w:rsidR="00A84831" w:rsidRPr="00CC6D92" w:rsidRDefault="00A84831"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w:t>
                  </w:r>
                </w:p>
                <w:p w:rsidR="00A84831" w:rsidRPr="00B00C7D" w:rsidRDefault="00A84831" w:rsidP="006D3FED">
                  <w:pPr>
                    <w:jc w:val="center"/>
                    <w:rPr>
                      <w:rFonts w:ascii="Times New Roman" w:hAnsi="Times New Roman" w:cs="Times New Roman"/>
                      <w:b/>
                      <w:i/>
                      <w:color w:val="FF0000"/>
                      <w:sz w:val="44"/>
                    </w:rPr>
                  </w:pPr>
                  <w:r>
                    <w:rPr>
                      <w:rFonts w:ascii="Times New Roman" w:hAnsi="Times New Roman" w:cs="Times New Roman"/>
                      <w:b/>
                      <w:i/>
                      <w:sz w:val="44"/>
                    </w:rPr>
                    <w:t>Conclusion</w:t>
                  </w:r>
                </w:p>
              </w:txbxContent>
            </v:textbox>
            <o:callout v:ext="edit" minusy="t"/>
            <w10:wrap type="square" anchorx="margin" anchory="margin"/>
          </v:shape>
        </w:pict>
      </w: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sectPr w:rsidR="004C0F3D" w:rsidSect="00A84831">
          <w:headerReference w:type="default" r:id="rId95"/>
          <w:footerReference w:type="default" r:id="rId96"/>
          <w:type w:val="continuous"/>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0"/>
          <w:cols w:space="708"/>
          <w:docGrid w:linePitch="360"/>
        </w:sect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Pr="009A0283" w:rsidRDefault="004C0F3D" w:rsidP="004C0F3D">
      <w:pPr>
        <w:autoSpaceDE w:val="0"/>
        <w:autoSpaceDN w:val="0"/>
        <w:adjustRightInd w:val="0"/>
        <w:spacing w:after="0"/>
        <w:jc w:val="both"/>
        <w:rPr>
          <w:rFonts w:asciiTheme="majorBidi" w:hAnsiTheme="majorBidi" w:cstheme="majorBidi"/>
          <w:b/>
          <w:bCs/>
          <w:sz w:val="32"/>
          <w:szCs w:val="32"/>
        </w:rPr>
      </w:pPr>
      <w:r w:rsidRPr="009A0283">
        <w:rPr>
          <w:rFonts w:asciiTheme="majorBidi" w:hAnsiTheme="majorBidi" w:cstheme="majorBidi"/>
          <w:b/>
          <w:bCs/>
          <w:sz w:val="32"/>
          <w:szCs w:val="32"/>
        </w:rPr>
        <w:t>Conclusion</w:t>
      </w:r>
    </w:p>
    <w:p w:rsidR="004C0F3D" w:rsidRDefault="004C0F3D" w:rsidP="004C0F3D">
      <w:pPr>
        <w:autoSpaceDE w:val="0"/>
        <w:autoSpaceDN w:val="0"/>
        <w:adjustRightInd w:val="0"/>
        <w:spacing w:after="0"/>
        <w:jc w:val="both"/>
        <w:rPr>
          <w:rFonts w:asciiTheme="majorBidi" w:hAnsiTheme="majorBidi" w:cstheme="majorBidi"/>
          <w:sz w:val="24"/>
          <w:szCs w:val="24"/>
        </w:rPr>
      </w:pPr>
    </w:p>
    <w:p w:rsidR="001F1F21" w:rsidRPr="00CA2E0B" w:rsidRDefault="001F1F21" w:rsidP="001F1F21">
      <w:pPr>
        <w:ind w:firstLine="708"/>
        <w:jc w:val="both"/>
        <w:rPr>
          <w:rFonts w:ascii="Times New Roman" w:eastAsia="TimesNewRoman" w:hAnsi="Times New Roman" w:cs="Times New Roman"/>
          <w:sz w:val="24"/>
          <w:szCs w:val="24"/>
          <w:lang w:eastAsia="en-US"/>
        </w:rPr>
      </w:pPr>
      <w:r w:rsidRPr="001F1F21">
        <w:rPr>
          <w:rFonts w:ascii="Times New Roman" w:eastAsia="TimesNewRoman" w:hAnsi="Times New Roman" w:cs="Times New Roman"/>
          <w:sz w:val="24"/>
          <w:szCs w:val="24"/>
          <w:lang w:eastAsia="en-US"/>
        </w:rPr>
        <w:t xml:space="preserve">Notre étude était menée  pour comprendre les mécanismes normaux du développement à fin de </w:t>
      </w:r>
      <w:r w:rsidRPr="00CA2E0B">
        <w:rPr>
          <w:rFonts w:ascii="Times New Roman" w:eastAsia="TimesNewRoman" w:hAnsi="Times New Roman" w:cs="Times New Roman"/>
          <w:sz w:val="24"/>
          <w:szCs w:val="24"/>
          <w:lang w:eastAsia="en-US"/>
        </w:rPr>
        <w:t>reconnaitre les troubles qui peuvent se produire au niveau de cette glande sur le plan génétique et qui sont exprimés sur le plan anatomique, histologique ainsi que physiologique.</w:t>
      </w:r>
    </w:p>
    <w:p w:rsidR="001F1F21" w:rsidRPr="00CA2E0B" w:rsidRDefault="001F1F21" w:rsidP="001F1F21">
      <w:pPr>
        <w:ind w:firstLine="708"/>
        <w:jc w:val="both"/>
        <w:rPr>
          <w:rFonts w:ascii="Times New Roman" w:eastAsia="Calibri" w:hAnsi="Times New Roman" w:cs="Times New Roman"/>
          <w:sz w:val="24"/>
          <w:szCs w:val="24"/>
          <w:lang w:eastAsia="en-US"/>
        </w:rPr>
      </w:pPr>
      <w:r w:rsidRPr="00CA2E0B">
        <w:rPr>
          <w:rFonts w:ascii="Times New Roman" w:eastAsia="Calibri" w:hAnsi="Times New Roman" w:cs="Times New Roman"/>
          <w:sz w:val="24"/>
          <w:szCs w:val="24"/>
          <w:lang w:eastAsia="en-US"/>
        </w:rPr>
        <w:t xml:space="preserve">L'identification des facteurs de transcription de la thyroïde : NKX2-1, FOXE1, PAX8 et HHEX,  a été bénéfique et a fait avancer notre compréhension du développement  de la thyroïde ainsi que les troubles de la thyroïde congénitales et le cancer de la thyroïde. </w:t>
      </w:r>
      <w:r w:rsidRPr="00CA2E0B">
        <w:rPr>
          <w:rFonts w:ascii="Times New Roman" w:eastAsia="Times New Roman" w:hAnsi="Times New Roman" w:cs="Times New Roman"/>
          <w:sz w:val="24"/>
          <w:szCs w:val="24"/>
        </w:rPr>
        <w:t>L'expression simultanée des quatre facteurs de transcription est essentielle pour un bon développement de la glande thyroïde et pour le maintien de l'état différencié de la thyroïde fonctionnelle des adultes. Les différents rôles  des facteurs de transcription  ont été décrits au cours de la différenciation thyroïdiennes.</w:t>
      </w:r>
      <w:r w:rsidRPr="00CA2E0B">
        <w:rPr>
          <w:rFonts w:ascii="Times New Roman" w:eastAsia="Calibri" w:hAnsi="Times New Roman" w:cs="Times New Roman"/>
          <w:sz w:val="24"/>
          <w:szCs w:val="24"/>
          <w:lang w:eastAsia="en-US"/>
        </w:rPr>
        <w:t xml:space="preserve"> Ces facteurs sont nécessaires pour la formation correcte de la glande cependant  ils ne sont pas nécessaires</w:t>
      </w:r>
      <w:r w:rsidRPr="00CA2E0B">
        <w:rPr>
          <w:rFonts w:ascii="Times New Roman" w:eastAsia="Times New Roman" w:hAnsi="Times New Roman" w:cs="Times New Roman"/>
          <w:sz w:val="24"/>
          <w:szCs w:val="24"/>
        </w:rPr>
        <w:t xml:space="preserve"> pour la  spécification de cellules précurseur de la thyroïde</w:t>
      </w:r>
      <w:r w:rsidRPr="00CA2E0B">
        <w:rPr>
          <w:rFonts w:ascii="Times New Roman" w:eastAsia="Calibri" w:hAnsi="Times New Roman" w:cs="Times New Roman"/>
          <w:sz w:val="24"/>
          <w:szCs w:val="24"/>
          <w:lang w:eastAsia="en-US"/>
        </w:rPr>
        <w:t xml:space="preserve">. </w:t>
      </w:r>
      <w:r w:rsidRPr="00CA2E0B">
        <w:rPr>
          <w:rFonts w:ascii="Times New Roman" w:eastAsia="Times New Roman" w:hAnsi="Times New Roman" w:cs="Times New Roman"/>
          <w:sz w:val="24"/>
          <w:szCs w:val="24"/>
        </w:rPr>
        <w:t>Il faut savoir que les fonctions de ces facteurs réglementées ne sont pas limitées à des gènes dans la glande thyroïde. Les études ont révélés des perspectives nouvelles et fascinantes pour comprendre le rôle de chacun des d’eux dans d'autres tissus.</w:t>
      </w:r>
    </w:p>
    <w:p w:rsidR="001F1F21" w:rsidRPr="00CA2E0B" w:rsidRDefault="001F1F21" w:rsidP="001F1F21">
      <w:pPr>
        <w:ind w:firstLine="708"/>
        <w:jc w:val="both"/>
        <w:rPr>
          <w:rFonts w:ascii="Times New Roman" w:eastAsia="Calibri" w:hAnsi="Times New Roman" w:cs="Times New Roman"/>
          <w:sz w:val="24"/>
          <w:szCs w:val="24"/>
          <w:lang w:eastAsia="en-US"/>
        </w:rPr>
      </w:pPr>
      <w:r w:rsidRPr="00CA2E0B">
        <w:rPr>
          <w:rFonts w:ascii="Times New Roman" w:eastAsia="Calibri" w:hAnsi="Times New Roman" w:cs="Times New Roman"/>
          <w:sz w:val="24"/>
          <w:szCs w:val="24"/>
          <w:lang w:eastAsia="en-US"/>
        </w:rPr>
        <w:t xml:space="preserve">Les mécanismes impliqués dans la différenciation et l’organogenèse  de la thyroïde nous  ont permis de collecter pas mal d’informations pour l’identification  des gènes qui sont impliqués dans les troubles de la thyroïde congénitales humaines et  les cancers de la thyroïde. Des mutations dans les gènes qui codent pour les facteurs de transcription  ainsi que les polymorphismes et les modifications </w:t>
      </w:r>
      <w:proofErr w:type="spellStart"/>
      <w:r w:rsidRPr="00CA2E0B">
        <w:rPr>
          <w:rFonts w:ascii="Times New Roman" w:eastAsia="Calibri" w:hAnsi="Times New Roman" w:cs="Times New Roman"/>
          <w:sz w:val="24"/>
          <w:szCs w:val="24"/>
          <w:lang w:eastAsia="en-US"/>
        </w:rPr>
        <w:t>épigénétiques</w:t>
      </w:r>
      <w:proofErr w:type="spellEnd"/>
      <w:r w:rsidRPr="00CA2E0B">
        <w:rPr>
          <w:rFonts w:ascii="Times New Roman" w:eastAsia="Calibri" w:hAnsi="Times New Roman" w:cs="Times New Roman"/>
          <w:sz w:val="24"/>
          <w:szCs w:val="24"/>
          <w:lang w:eastAsia="en-US"/>
        </w:rPr>
        <w:t xml:space="preserve"> ont été associés à des pathologies thyroïdiennes.</w:t>
      </w:r>
      <w:r w:rsidRPr="00CA2E0B">
        <w:rPr>
          <w:rFonts w:ascii="Times New Roman" w:eastAsia="Times New Roman" w:hAnsi="Times New Roman" w:cs="Times New Roman"/>
          <w:sz w:val="24"/>
          <w:szCs w:val="24"/>
        </w:rPr>
        <w:t xml:space="preserve"> </w:t>
      </w:r>
    </w:p>
    <w:p w:rsidR="001F1F21" w:rsidRPr="00CA2E0B" w:rsidRDefault="001F1F21" w:rsidP="001F1F21">
      <w:pPr>
        <w:ind w:firstLine="708"/>
        <w:jc w:val="both"/>
        <w:rPr>
          <w:rFonts w:ascii="Times New Roman" w:eastAsia="Calibri" w:hAnsi="Times New Roman" w:cs="Times New Roman"/>
          <w:sz w:val="24"/>
          <w:szCs w:val="24"/>
          <w:lang w:eastAsia="en-US"/>
        </w:rPr>
      </w:pPr>
      <w:r w:rsidRPr="00CA2E0B">
        <w:rPr>
          <w:rFonts w:ascii="Times New Roman" w:eastAsia="Times New Roman" w:hAnsi="Times New Roman" w:cs="Times New Roman"/>
          <w:sz w:val="24"/>
          <w:szCs w:val="24"/>
        </w:rPr>
        <w:t xml:space="preserve">Les signaux impliqués dans l'induction, en particulier, les signaux dérivés du mésoderme </w:t>
      </w:r>
      <w:proofErr w:type="spellStart"/>
      <w:r w:rsidRPr="00CA2E0B">
        <w:rPr>
          <w:rFonts w:ascii="Times New Roman" w:eastAsia="Times New Roman" w:hAnsi="Times New Roman" w:cs="Times New Roman"/>
          <w:sz w:val="24"/>
          <w:szCs w:val="24"/>
        </w:rPr>
        <w:t>cardiogénique</w:t>
      </w:r>
      <w:proofErr w:type="spellEnd"/>
      <w:r w:rsidRPr="00CA2E0B">
        <w:rPr>
          <w:rFonts w:ascii="Times New Roman" w:eastAsia="Times New Roman" w:hAnsi="Times New Roman" w:cs="Times New Roman"/>
          <w:sz w:val="24"/>
          <w:szCs w:val="24"/>
        </w:rPr>
        <w:t xml:space="preserve"> peuvent avoir des fonctions critiques dans le développement de la thyroïde et doivent être étudiés en profondeur.</w:t>
      </w:r>
      <w:r w:rsidRPr="00CA2E0B">
        <w:rPr>
          <w:rFonts w:ascii="Times New Roman" w:eastAsia="Calibri" w:hAnsi="Times New Roman" w:cs="Times New Roman"/>
          <w:sz w:val="24"/>
          <w:szCs w:val="24"/>
          <w:lang w:eastAsia="en-US"/>
        </w:rPr>
        <w:t xml:space="preserve"> </w:t>
      </w:r>
      <w:r w:rsidRPr="00CA2E0B">
        <w:rPr>
          <w:rFonts w:ascii="Times New Roman" w:eastAsia="Times New Roman" w:hAnsi="Times New Roman" w:cs="Times New Roman"/>
          <w:sz w:val="24"/>
          <w:szCs w:val="24"/>
        </w:rPr>
        <w:t>Les voies moléculaires et les mécanismes qui relient les facteurs de transcription à la dysgénésie thyroïdienne et le cancer de la thyroïde sont largement inconnus et nécessitent une étude plus approfondie. L'étude  des voies moléculaires impliquées dans les tumeurs non-thyroïdiennes est également d'un intérêt particulier. 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1F1F21" w:rsidRPr="00CA2E0B" w:rsidRDefault="001F1F21" w:rsidP="004C0F3D">
      <w:pPr>
        <w:autoSpaceDE w:val="0"/>
        <w:autoSpaceDN w:val="0"/>
        <w:adjustRightInd w:val="0"/>
        <w:spacing w:after="0"/>
        <w:jc w:val="both"/>
        <w:rPr>
          <w:rFonts w:asciiTheme="majorBidi" w:hAnsiTheme="majorBidi" w:cstheme="majorBidi"/>
          <w:sz w:val="24"/>
          <w:szCs w:val="24"/>
        </w:rPr>
      </w:pPr>
    </w:p>
    <w:p w:rsidR="004C0F3D" w:rsidRPr="00CA2E0B" w:rsidRDefault="004C0F3D" w:rsidP="004C0F3D">
      <w:pPr>
        <w:autoSpaceDE w:val="0"/>
        <w:autoSpaceDN w:val="0"/>
        <w:adjustRightInd w:val="0"/>
        <w:spacing w:after="0" w:line="240" w:lineRule="auto"/>
        <w:rPr>
          <w:rFonts w:asciiTheme="majorBidi" w:hAnsiTheme="majorBidi" w:cstheme="majorBidi"/>
          <w:sz w:val="24"/>
          <w:szCs w:val="24"/>
        </w:rPr>
      </w:pPr>
    </w:p>
    <w:p w:rsidR="004C0F3D" w:rsidRPr="00CA2E0B" w:rsidRDefault="004C0F3D" w:rsidP="004C0F3D">
      <w:pPr>
        <w:autoSpaceDE w:val="0"/>
        <w:autoSpaceDN w:val="0"/>
        <w:adjustRightInd w:val="0"/>
        <w:spacing w:after="0" w:line="240" w:lineRule="auto"/>
        <w:rPr>
          <w:rFonts w:asciiTheme="majorBidi" w:hAnsiTheme="majorBidi" w:cstheme="majorBidi"/>
          <w:sz w:val="40"/>
          <w:szCs w:val="40"/>
        </w:rPr>
      </w:pPr>
    </w:p>
    <w:p w:rsidR="004C0F3D" w:rsidRPr="00CA2E0B" w:rsidRDefault="004C0F3D" w:rsidP="004C0F3D">
      <w:pPr>
        <w:autoSpaceDE w:val="0"/>
        <w:autoSpaceDN w:val="0"/>
        <w:adjustRightInd w:val="0"/>
        <w:spacing w:after="0" w:line="240" w:lineRule="auto"/>
        <w:rPr>
          <w:rFonts w:asciiTheme="majorBidi" w:hAnsiTheme="majorBidi" w:cstheme="majorBidi"/>
          <w:sz w:val="40"/>
          <w:szCs w:val="40"/>
        </w:rPr>
      </w:pPr>
    </w:p>
    <w:p w:rsidR="004C0F3D" w:rsidRPr="00CA2E0B" w:rsidRDefault="004C0F3D" w:rsidP="004C0F3D">
      <w:pPr>
        <w:spacing w:after="0" w:line="240" w:lineRule="auto"/>
        <w:jc w:val="both"/>
        <w:rPr>
          <w:rFonts w:asciiTheme="majorBidi" w:eastAsia="Times New Roman" w:hAnsiTheme="majorBidi" w:cstheme="majorBidi"/>
          <w:sz w:val="24"/>
          <w:szCs w:val="24"/>
          <w:shd w:val="clear" w:color="auto" w:fill="FFFFFF"/>
        </w:rPr>
        <w:sectPr w:rsidR="004C0F3D" w:rsidRPr="00CA2E0B" w:rsidSect="00A84831">
          <w:headerReference w:type="default" r:id="rId97"/>
          <w:footerReference w:type="default" r:id="rId9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9"/>
          <w:cols w:space="708"/>
          <w:docGrid w:linePitch="360"/>
        </w:sectPr>
      </w:pPr>
    </w:p>
    <w:p w:rsidR="004C0F3D" w:rsidRPr="00CA2E0B" w:rsidRDefault="004C0F3D" w:rsidP="004C0F3D">
      <w:pPr>
        <w:spacing w:after="0" w:line="240" w:lineRule="auto"/>
        <w:jc w:val="both"/>
        <w:rPr>
          <w:rFonts w:asciiTheme="majorBidi" w:eastAsia="Times New Roman" w:hAnsiTheme="majorBidi" w:cstheme="majorBidi"/>
          <w:sz w:val="24"/>
          <w:szCs w:val="24"/>
          <w:shd w:val="clear" w:color="auto" w:fill="FFFFFF"/>
        </w:rPr>
      </w:pPr>
    </w:p>
    <w:p w:rsidR="004C0F3D" w:rsidRPr="00F52169"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702777" w:rsidP="006D3FED">
      <w:pPr>
        <w:spacing w:after="0"/>
        <w:jc w:val="center"/>
        <w:rPr>
          <w:rFonts w:ascii="Algerian" w:hAnsi="Algerian" w:cstheme="majorBidi"/>
          <w:sz w:val="96"/>
          <w:szCs w:val="96"/>
        </w:rPr>
      </w:pPr>
      <w:r>
        <w:rPr>
          <w:rFonts w:ascii="Algerian" w:hAnsi="Algerian" w:cstheme="majorBidi"/>
          <w:noProof/>
          <w:sz w:val="96"/>
          <w:szCs w:val="96"/>
        </w:rPr>
        <w:pict>
          <v:shape id="_x0000_s1052" type="#_x0000_t50" style="position:absolute;left:0;text-align:left;margin-left:147.4pt;margin-top:364.75pt;width:260.25pt;height:110.65pt;z-index:251699200;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2">
              <w:txbxContent>
                <w:p w:rsidR="00A84831" w:rsidRDefault="00A84831" w:rsidP="001F1F21">
                  <w:pPr>
                    <w:jc w:val="center"/>
                  </w:pPr>
                  <w:r>
                    <w:rPr>
                      <w:rFonts w:ascii="Times New Roman" w:hAnsi="Times New Roman" w:cs="Times New Roman"/>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sectPr w:rsidR="004C0F3D" w:rsidRPr="00D259E2" w:rsidSect="00A84831">
          <w:headerReference w:type="default" r:id="rId99"/>
          <w:footerReference w:type="default" r:id="rId100"/>
          <w:pgSz w:w="11906" w:h="16838"/>
          <w:pgMar w:top="83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9"/>
          <w:cols w:space="708"/>
          <w:docGrid w:linePitch="360"/>
        </w:sectPr>
      </w:pPr>
    </w:p>
    <w:p w:rsidR="004C0F3D" w:rsidRPr="00C54F53" w:rsidRDefault="004C0F3D" w:rsidP="004C0F3D">
      <w:pPr>
        <w:spacing w:after="0" w:line="240" w:lineRule="auto"/>
        <w:jc w:val="both"/>
        <w:rPr>
          <w:rFonts w:asciiTheme="majorBidi" w:eastAsia="Times New Roman" w:hAnsiTheme="majorBidi" w:cstheme="majorBidi"/>
          <w:color w:val="000000"/>
          <w:lang w:eastAsia="en-US"/>
        </w:rPr>
        <w:sectPr w:rsidR="004C0F3D" w:rsidRPr="00C54F53" w:rsidSect="00A84831">
          <w:headerReference w:type="default" r:id="rId101"/>
          <w:footerReference w:type="default" r:id="rId102"/>
          <w:pgSz w:w="11906" w:h="16838"/>
          <w:pgMar w:top="1417" w:right="1417" w:bottom="1417" w:left="1417" w:header="294" w:footer="371"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4"/>
          <w:cols w:num="2" w:space="708"/>
          <w:docGrid w:linePitch="360"/>
        </w:sect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lastRenderedPageBreak/>
        <w:t>Antonia P.</w:t>
      </w:r>
      <w:r w:rsidRPr="00165847">
        <w:rPr>
          <w:rFonts w:ascii="Times New Roman" w:hAnsi="Times New Roman" w:cs="Times New Roman"/>
          <w:sz w:val="24"/>
          <w:szCs w:val="24"/>
        </w:rPr>
        <w:t xml:space="preserve"> 2007</w:t>
      </w:r>
      <w:r>
        <w:rPr>
          <w:rFonts w:ascii="Times New Roman" w:hAnsi="Times New Roman" w:cs="Times New Roman"/>
          <w:sz w:val="24"/>
          <w:szCs w:val="24"/>
        </w:rPr>
        <w:t>,</w:t>
      </w:r>
      <w:r w:rsidRPr="00165847">
        <w:rPr>
          <w:rFonts w:ascii="Times New Roman" w:hAnsi="Times New Roman" w:cs="Times New Roman"/>
          <w:sz w:val="24"/>
          <w:szCs w:val="24"/>
        </w:rPr>
        <w:t xml:space="preserve"> Physiologie de la glande thyroïde. Département de Physiologie, F</w:t>
      </w:r>
      <w:r>
        <w:rPr>
          <w:rFonts w:ascii="Times New Roman" w:hAnsi="Times New Roman" w:cs="Times New Roman"/>
          <w:sz w:val="24"/>
          <w:szCs w:val="24"/>
        </w:rPr>
        <w:t>aculté de Médecine s</w:t>
      </w:r>
      <w:r w:rsidRPr="00165847">
        <w:rPr>
          <w:rFonts w:ascii="Times New Roman" w:hAnsi="Times New Roman" w:cs="Times New Roman"/>
          <w:sz w:val="24"/>
          <w:szCs w:val="24"/>
        </w:rPr>
        <w:t>ervice d'Exploration et Médecine Vascul</w:t>
      </w:r>
      <w:r>
        <w:rPr>
          <w:rFonts w:ascii="Times New Roman" w:hAnsi="Times New Roman" w:cs="Times New Roman"/>
          <w:sz w:val="24"/>
          <w:szCs w:val="24"/>
        </w:rPr>
        <w:t xml:space="preserve">aire </w:t>
      </w:r>
      <w:r w:rsidRPr="00165847">
        <w:rPr>
          <w:rFonts w:ascii="Times New Roman" w:hAnsi="Times New Roman" w:cs="Times New Roman"/>
          <w:sz w:val="24"/>
          <w:szCs w:val="24"/>
        </w:rPr>
        <w:t>CHU de Nîmes</w:t>
      </w:r>
      <w:r>
        <w:rPr>
          <w:rFonts w:ascii="Times New Roman" w:hAnsi="Times New Roman" w:cs="Times New Roman"/>
          <w:sz w:val="24"/>
          <w:szCs w:val="24"/>
        </w:rPr>
        <w:t>. 9 p.</w:t>
      </w:r>
    </w:p>
    <w:p w:rsidR="00F26E76" w:rsidRPr="00574569" w:rsidRDefault="00F26E76" w:rsidP="00F26E76">
      <w:pPr>
        <w:pStyle w:val="Paragraphedeliste"/>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bCs/>
          <w:sz w:val="24"/>
          <w:szCs w:val="24"/>
        </w:rPr>
        <w:t>Aurengo</w:t>
      </w:r>
      <w:proofErr w:type="spellEnd"/>
      <w:r w:rsidRPr="00690B06">
        <w:rPr>
          <w:rFonts w:ascii="Times New Roman" w:hAnsi="Times New Roman" w:cs="Times New Roman"/>
          <w:b/>
          <w:bCs/>
          <w:sz w:val="24"/>
          <w:szCs w:val="24"/>
        </w:rPr>
        <w:t xml:space="preserve"> A.</w:t>
      </w:r>
      <w:r w:rsidRPr="00574569">
        <w:rPr>
          <w:rFonts w:ascii="Times New Roman" w:hAnsi="Times New Roman" w:cs="Times New Roman"/>
          <w:sz w:val="24"/>
          <w:szCs w:val="24"/>
        </w:rPr>
        <w:t xml:space="preserve"> 2005,  Histoire  de la thyroïde.</w:t>
      </w:r>
      <w:r w:rsidRPr="00DC1DDE">
        <w:t xml:space="preserve">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rPr>
        <w:t>Bejjani</w:t>
      </w:r>
      <w:proofErr w:type="spellEnd"/>
      <w:r w:rsidRPr="00690B06">
        <w:rPr>
          <w:rFonts w:ascii="Times New Roman" w:hAnsi="Times New Roman" w:cs="Times New Roman"/>
          <w:b/>
          <w:sz w:val="24"/>
          <w:szCs w:val="24"/>
        </w:rPr>
        <w:t xml:space="preserve"> L.</w:t>
      </w:r>
      <w:r>
        <w:rPr>
          <w:rFonts w:ascii="Times New Roman" w:hAnsi="Times New Roman" w:cs="Times New Roman"/>
          <w:bCs/>
          <w:sz w:val="24"/>
          <w:szCs w:val="24"/>
        </w:rPr>
        <w:t xml:space="preserve"> </w:t>
      </w:r>
      <w:r w:rsidRPr="00165847">
        <w:rPr>
          <w:rFonts w:ascii="Times New Roman" w:hAnsi="Times New Roman" w:cs="Times New Roman"/>
          <w:bCs/>
          <w:sz w:val="24"/>
          <w:szCs w:val="24"/>
        </w:rPr>
        <w:t>2008</w:t>
      </w:r>
      <w:r>
        <w:rPr>
          <w:rFonts w:ascii="Times New Roman" w:hAnsi="Times New Roman" w:cs="Times New Roman"/>
          <w:bCs/>
          <w:sz w:val="24"/>
          <w:szCs w:val="24"/>
        </w:rPr>
        <w:t>,</w:t>
      </w:r>
      <w:r w:rsidRPr="00165847">
        <w:rPr>
          <w:rFonts w:ascii="Times New Roman" w:hAnsi="Times New Roman" w:cs="Times New Roman"/>
          <w:bCs/>
          <w:sz w:val="24"/>
          <w:szCs w:val="24"/>
        </w:rPr>
        <w:t xml:space="preserve">  Tumeur de la Thyroïde</w:t>
      </w:r>
      <w:r w:rsidRPr="00165847">
        <w:rPr>
          <w:rFonts w:ascii="Times New Roman" w:hAnsi="Times New Roman" w:cs="Times New Roman"/>
          <w:bCs/>
          <w:i/>
          <w:sz w:val="24"/>
          <w:szCs w:val="24"/>
        </w:rPr>
        <w:t>.</w:t>
      </w:r>
      <w:r w:rsidRPr="00165847">
        <w:rPr>
          <w:rFonts w:ascii="Times New Roman" w:hAnsi="Times New Roman" w:cs="Times New Roman"/>
          <w:bCs/>
          <w:sz w:val="24"/>
          <w:szCs w:val="24"/>
        </w:rPr>
        <w:t xml:space="preserve"> Présentatio</w:t>
      </w:r>
      <w:r>
        <w:rPr>
          <w:rFonts w:ascii="Times New Roman" w:hAnsi="Times New Roman" w:cs="Times New Roman"/>
          <w:bCs/>
          <w:sz w:val="24"/>
          <w:szCs w:val="24"/>
        </w:rPr>
        <w:t xml:space="preserve">n Service de Pathologie </w:t>
      </w:r>
      <w:r w:rsidRPr="00165847">
        <w:rPr>
          <w:rFonts w:ascii="Times New Roman" w:hAnsi="Times New Roman" w:cs="Times New Roman"/>
          <w:bCs/>
          <w:sz w:val="24"/>
          <w:szCs w:val="24"/>
        </w:rPr>
        <w:t>Hôtel- Dieu de France.</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rPr>
        <w:t>Bengono</w:t>
      </w:r>
      <w:proofErr w:type="spellEnd"/>
      <w:r w:rsidRPr="00690B06">
        <w:rPr>
          <w:rFonts w:ascii="Times New Roman" w:hAnsi="Times New Roman" w:cs="Times New Roman"/>
          <w:b/>
          <w:sz w:val="24"/>
          <w:szCs w:val="24"/>
        </w:rPr>
        <w:t xml:space="preserve"> O.</w:t>
      </w:r>
      <w:r w:rsidRPr="00574569">
        <w:rPr>
          <w:rFonts w:ascii="Times New Roman" w:hAnsi="Times New Roman" w:cs="Times New Roman"/>
          <w:bCs/>
          <w:sz w:val="24"/>
          <w:szCs w:val="24"/>
        </w:rPr>
        <w:t xml:space="preserve"> 2005, Prise en charge des cancers thyroïdiens.</w:t>
      </w:r>
      <w:r w:rsidRPr="00574569">
        <w:rPr>
          <w:rFonts w:ascii="Times New Roman" w:hAnsi="Times New Roman" w:cs="Times New Roman"/>
          <w:b/>
          <w:bCs/>
          <w:sz w:val="24"/>
          <w:szCs w:val="24"/>
        </w:rPr>
        <w:t xml:space="preserve"> </w:t>
      </w:r>
      <w:r w:rsidRPr="00574569">
        <w:rPr>
          <w:rFonts w:ascii="Times New Roman" w:hAnsi="Times New Roman" w:cs="Times New Roman"/>
          <w:bCs/>
          <w:sz w:val="24"/>
          <w:szCs w:val="24"/>
        </w:rPr>
        <w:t>Thèse docteur en médecine, Université d’Antananarivo, Faculté de médecine. 98 p.</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DC1DDE"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Benoit A.</w:t>
      </w:r>
      <w:r w:rsidRPr="00DC1DDE">
        <w:rPr>
          <w:rFonts w:ascii="Times New Roman" w:hAnsi="Times New Roman" w:cs="Times New Roman"/>
          <w:bCs/>
          <w:sz w:val="24"/>
          <w:szCs w:val="24"/>
        </w:rPr>
        <w:t xml:space="preserve"> 2013, Thyroïdectomie par voie de lifting </w:t>
      </w:r>
      <w:proofErr w:type="spellStart"/>
      <w:r w:rsidRPr="00DC1DDE">
        <w:rPr>
          <w:rFonts w:ascii="Times New Roman" w:hAnsi="Times New Roman" w:cs="Times New Roman"/>
          <w:bCs/>
          <w:sz w:val="24"/>
          <w:szCs w:val="24"/>
        </w:rPr>
        <w:t>cervico</w:t>
      </w:r>
      <w:proofErr w:type="spellEnd"/>
      <w:r w:rsidRPr="00DC1DDE">
        <w:rPr>
          <w:rFonts w:ascii="Times New Roman" w:hAnsi="Times New Roman" w:cs="Times New Roman"/>
          <w:bCs/>
          <w:sz w:val="24"/>
          <w:szCs w:val="24"/>
        </w:rPr>
        <w:t xml:space="preserve"> faciale sous guidage endoscopique : étude </w:t>
      </w:r>
      <w:proofErr w:type="spellStart"/>
      <w:r w:rsidRPr="00DC1DDE">
        <w:rPr>
          <w:rFonts w:ascii="Times New Roman" w:hAnsi="Times New Roman" w:cs="Times New Roman"/>
          <w:bCs/>
          <w:sz w:val="24"/>
          <w:szCs w:val="24"/>
        </w:rPr>
        <w:t>anatomo</w:t>
      </w:r>
      <w:proofErr w:type="spellEnd"/>
      <w:r w:rsidRPr="00DC1DDE">
        <w:rPr>
          <w:rFonts w:ascii="Times New Roman" w:hAnsi="Times New Roman" w:cs="Times New Roman"/>
          <w:bCs/>
          <w:sz w:val="24"/>
          <w:szCs w:val="24"/>
        </w:rPr>
        <w:t>-chirurgicale.</w:t>
      </w:r>
      <w:r>
        <w:rPr>
          <w:rFonts w:ascii="Times New Roman" w:hAnsi="Times New Roman" w:cs="Times New Roman"/>
          <w:sz w:val="24"/>
          <w:szCs w:val="24"/>
        </w:rPr>
        <w:t xml:space="preserve"> </w:t>
      </w:r>
      <w:r w:rsidRPr="00DC1DDE">
        <w:rPr>
          <w:rFonts w:ascii="Times New Roman" w:hAnsi="Times New Roman" w:cs="Times New Roman"/>
          <w:sz w:val="24"/>
          <w:szCs w:val="24"/>
        </w:rPr>
        <w:t>Thèse d’exercice de médecine. Université de Nice Sophia Antipolis, faculté de médecine, 149 p.</w:t>
      </w:r>
    </w:p>
    <w:p w:rsidR="00F26E76" w:rsidRPr="00574569" w:rsidRDefault="00F26E76" w:rsidP="00F26E76">
      <w:pPr>
        <w:pStyle w:val="Paragraphedeliste"/>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Brouet C.</w:t>
      </w:r>
      <w:r>
        <w:rPr>
          <w:rFonts w:ascii="Times New Roman" w:hAnsi="Times New Roman" w:cs="Times New Roman"/>
          <w:sz w:val="24"/>
          <w:szCs w:val="24"/>
        </w:rPr>
        <w:t xml:space="preserve"> </w:t>
      </w:r>
      <w:r w:rsidRPr="00165847">
        <w:rPr>
          <w:rFonts w:ascii="Times New Roman" w:hAnsi="Times New Roman" w:cs="Times New Roman"/>
          <w:sz w:val="24"/>
          <w:szCs w:val="24"/>
        </w:rPr>
        <w:t>2011</w:t>
      </w:r>
      <w:r>
        <w:rPr>
          <w:rFonts w:ascii="Times New Roman" w:hAnsi="Times New Roman" w:cs="Times New Roman"/>
          <w:sz w:val="24"/>
          <w:szCs w:val="24"/>
        </w:rPr>
        <w:t xml:space="preserve">, </w:t>
      </w:r>
      <w:r w:rsidRPr="00165847">
        <w:rPr>
          <w:rFonts w:ascii="Times New Roman" w:hAnsi="Times New Roman" w:cs="Times New Roman"/>
          <w:b/>
          <w:bCs/>
          <w:sz w:val="24"/>
          <w:szCs w:val="24"/>
        </w:rPr>
        <w:t xml:space="preserve"> </w:t>
      </w:r>
      <w:r w:rsidRPr="00574569">
        <w:rPr>
          <w:rFonts w:ascii="Times New Roman" w:hAnsi="Times New Roman" w:cs="Times New Roman"/>
          <w:bCs/>
          <w:sz w:val="24"/>
          <w:szCs w:val="24"/>
        </w:rPr>
        <w:t>Les pathologies thyroïdiennes : enquêtes sur le ressenti des patients. Thèse. Université Henri Poincaré, Nancy 1, Faculté de pharmacie, 114 p.</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bCs/>
          <w:sz w:val="24"/>
          <w:szCs w:val="24"/>
          <w:lang w:val="en-US"/>
        </w:rPr>
        <w:t xml:space="preserve">Clifford WB .,  </w:t>
      </w:r>
      <w:proofErr w:type="spellStart"/>
      <w:r w:rsidRPr="00690B06">
        <w:rPr>
          <w:rFonts w:ascii="Times New Roman" w:hAnsi="Times New Roman" w:cs="Times New Roman"/>
          <w:b/>
          <w:bCs/>
          <w:sz w:val="24"/>
          <w:szCs w:val="24"/>
          <w:lang w:val="en-US"/>
        </w:rPr>
        <w:t>Cheorghe</w:t>
      </w:r>
      <w:proofErr w:type="spellEnd"/>
      <w:r w:rsidRPr="00690B06">
        <w:rPr>
          <w:rFonts w:ascii="Times New Roman" w:hAnsi="Times New Roman" w:cs="Times New Roman"/>
          <w:b/>
          <w:bCs/>
          <w:sz w:val="24"/>
          <w:szCs w:val="24"/>
          <w:lang w:val="en-US"/>
        </w:rPr>
        <w:t xml:space="preserve"> RG ., </w:t>
      </w:r>
      <w:proofErr w:type="spellStart"/>
      <w:r w:rsidRPr="00690B06">
        <w:rPr>
          <w:rFonts w:ascii="Times New Roman" w:hAnsi="Times New Roman" w:cs="Times New Roman"/>
          <w:b/>
          <w:bCs/>
          <w:sz w:val="24"/>
          <w:szCs w:val="24"/>
          <w:lang w:val="en-US"/>
        </w:rPr>
        <w:t>Eron</w:t>
      </w:r>
      <w:proofErr w:type="spellEnd"/>
      <w:r w:rsidRPr="00690B06">
        <w:rPr>
          <w:rFonts w:ascii="Times New Roman" w:hAnsi="Times New Roman" w:cs="Times New Roman"/>
          <w:b/>
          <w:bCs/>
          <w:sz w:val="24"/>
          <w:szCs w:val="24"/>
          <w:lang w:val="en-US"/>
        </w:rPr>
        <w:t xml:space="preserve"> S ., Rocco I . </w:t>
      </w:r>
      <w:proofErr w:type="gramStart"/>
      <w:r w:rsidRPr="00690B06">
        <w:rPr>
          <w:rFonts w:ascii="Times New Roman" w:hAnsi="Times New Roman" w:cs="Times New Roman"/>
          <w:b/>
          <w:bCs/>
          <w:sz w:val="24"/>
          <w:szCs w:val="24"/>
          <w:lang w:val="en-US"/>
        </w:rPr>
        <w:t>and</w:t>
      </w:r>
      <w:proofErr w:type="gramEnd"/>
      <w:r w:rsidRPr="00690B06">
        <w:rPr>
          <w:rFonts w:ascii="Times New Roman" w:hAnsi="Times New Roman" w:cs="Times New Roman"/>
          <w:b/>
          <w:bCs/>
          <w:sz w:val="24"/>
          <w:szCs w:val="24"/>
          <w:lang w:val="en-US"/>
        </w:rPr>
        <w:t xml:space="preserve"> Harris CJ.</w:t>
      </w:r>
      <w:r w:rsidRPr="00574569">
        <w:rPr>
          <w:rFonts w:ascii="Times New Roman" w:hAnsi="Times New Roman" w:cs="Times New Roman"/>
          <w:sz w:val="24"/>
          <w:szCs w:val="24"/>
          <w:lang w:val="en-US"/>
        </w:rPr>
        <w:t xml:space="preserve"> 2000. </w:t>
      </w:r>
      <w:r w:rsidRPr="00574569">
        <w:rPr>
          <w:rFonts w:ascii="Times New Roman" w:hAnsi="Times New Roman" w:cs="Times New Roman"/>
          <w:bCs/>
          <w:sz w:val="24"/>
          <w:szCs w:val="24"/>
          <w:lang w:val="en-US"/>
        </w:rPr>
        <w:t>Hex expression suggests a role in the development and function of organs derived from foregut endoderm</w:t>
      </w:r>
      <w:r>
        <w:rPr>
          <w:rFonts w:ascii="Times New Roman" w:hAnsi="Times New Roman" w:cs="Times New Roman"/>
          <w:bCs/>
          <w:sz w:val="24"/>
          <w:szCs w:val="24"/>
          <w:lang w:val="en-US"/>
        </w:rPr>
        <w:t xml:space="preserve">. </w:t>
      </w:r>
      <w:r>
        <w:rPr>
          <w:rFonts w:ascii="Times New Roman" w:hAnsi="Times New Roman" w:cs="Times New Roman"/>
          <w:bCs/>
          <w:i/>
          <w:sz w:val="24"/>
          <w:szCs w:val="24"/>
          <w:lang w:val="en-US"/>
        </w:rPr>
        <w:t>D</w:t>
      </w:r>
      <w:r w:rsidRPr="00574569">
        <w:rPr>
          <w:rFonts w:ascii="Times New Roman" w:hAnsi="Times New Roman" w:cs="Times New Roman"/>
          <w:bCs/>
          <w:i/>
          <w:sz w:val="24"/>
          <w:szCs w:val="24"/>
          <w:lang w:val="en-US"/>
        </w:rPr>
        <w:t>evelopmental dynamics</w:t>
      </w:r>
      <w:r>
        <w:rPr>
          <w:rFonts w:ascii="Times New Roman" w:hAnsi="Times New Roman" w:cs="Times New Roman"/>
          <w:bCs/>
          <w:i/>
          <w:sz w:val="24"/>
          <w:szCs w:val="24"/>
          <w:lang w:val="en-US"/>
        </w:rPr>
        <w:t>.</w:t>
      </w:r>
      <w:r w:rsidRPr="001260AF">
        <w:rPr>
          <w:rFonts w:ascii="NewCenturySchlbk-Bold" w:hAnsi="NewCenturySchlbk-Bold" w:cs="NewCenturySchlbk-Bold"/>
          <w:b/>
          <w:bCs/>
          <w:sz w:val="15"/>
          <w:szCs w:val="15"/>
        </w:rPr>
        <w:t xml:space="preserve"> </w:t>
      </w:r>
      <w:r w:rsidRPr="001260AF">
        <w:rPr>
          <w:rFonts w:ascii="Times New Roman" w:hAnsi="Times New Roman" w:cs="Times New Roman"/>
          <w:bCs/>
          <w:sz w:val="24"/>
          <w:szCs w:val="24"/>
          <w:lang w:val="en-US"/>
        </w:rPr>
        <w:t>219:84–89</w:t>
      </w:r>
      <w:r>
        <w:rPr>
          <w:rFonts w:ascii="Times New Roman" w:hAnsi="Times New Roman" w:cs="Times New Roman"/>
          <w:bCs/>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bCs/>
          <w:sz w:val="24"/>
          <w:szCs w:val="24"/>
        </w:rPr>
        <w:t>Costache</w:t>
      </w:r>
      <w:proofErr w:type="spellEnd"/>
      <w:r w:rsidRPr="00690B06">
        <w:rPr>
          <w:rFonts w:ascii="Times New Roman" w:hAnsi="Times New Roman" w:cs="Times New Roman"/>
          <w:b/>
          <w:bCs/>
          <w:sz w:val="24"/>
          <w:szCs w:val="24"/>
        </w:rPr>
        <w:t xml:space="preserve"> A., </w:t>
      </w:r>
      <w:proofErr w:type="spellStart"/>
      <w:r w:rsidRPr="00690B06">
        <w:rPr>
          <w:rFonts w:ascii="Times New Roman" w:hAnsi="Times New Roman" w:cs="Times New Roman"/>
          <w:b/>
          <w:bCs/>
          <w:sz w:val="24"/>
          <w:szCs w:val="24"/>
        </w:rPr>
        <w:t>Mihai</w:t>
      </w:r>
      <w:proofErr w:type="spellEnd"/>
      <w:r w:rsidRPr="00690B06">
        <w:rPr>
          <w:rFonts w:ascii="Times New Roman" w:hAnsi="Times New Roman" w:cs="Times New Roman"/>
          <w:b/>
          <w:bCs/>
          <w:sz w:val="24"/>
          <w:szCs w:val="24"/>
        </w:rPr>
        <w:t xml:space="preserve"> D., Ion A </w:t>
      </w:r>
      <w:r w:rsidRPr="00690B06">
        <w:rPr>
          <w:rFonts w:ascii="Times New Roman" w:hAnsi="Times New Roman" w:cs="Times New Roman"/>
          <w:b/>
          <w:bCs/>
          <w:i/>
          <w:sz w:val="24"/>
          <w:szCs w:val="24"/>
        </w:rPr>
        <w:t>et al</w:t>
      </w:r>
      <w:r w:rsidRPr="00690B06">
        <w:rPr>
          <w:rFonts w:ascii="Times New Roman" w:hAnsi="Times New Roman" w:cs="Times New Roman"/>
          <w:b/>
          <w:bCs/>
          <w:sz w:val="24"/>
          <w:szCs w:val="24"/>
        </w:rPr>
        <w:t>.,</w:t>
      </w:r>
      <w:r w:rsidRPr="00690B06">
        <w:rPr>
          <w:rFonts w:ascii="Times New Roman" w:hAnsi="Times New Roman" w:cs="Times New Roman"/>
          <w:bCs/>
          <w:sz w:val="24"/>
          <w:szCs w:val="24"/>
        </w:rPr>
        <w:t xml:space="preserve"> 2015. </w:t>
      </w:r>
      <w:proofErr w:type="spellStart"/>
      <w:r w:rsidRPr="001260AF">
        <w:rPr>
          <w:rFonts w:ascii="Times New Roman" w:hAnsi="Times New Roman" w:cs="Times New Roman"/>
          <w:bCs/>
          <w:sz w:val="24"/>
          <w:szCs w:val="24"/>
          <w:lang w:val="en-US"/>
        </w:rPr>
        <w:t>Ultrasonogr</w:t>
      </w:r>
      <w:r>
        <w:rPr>
          <w:rFonts w:ascii="Times New Roman" w:hAnsi="Times New Roman" w:cs="Times New Roman"/>
          <w:bCs/>
          <w:sz w:val="24"/>
          <w:szCs w:val="24"/>
          <w:lang w:val="en-US"/>
        </w:rPr>
        <w:t>aphic</w:t>
      </w:r>
      <w:proofErr w:type="spellEnd"/>
      <w:r>
        <w:rPr>
          <w:rFonts w:ascii="Times New Roman" w:hAnsi="Times New Roman" w:cs="Times New Roman"/>
          <w:bCs/>
          <w:sz w:val="24"/>
          <w:szCs w:val="24"/>
          <w:lang w:val="en-US"/>
        </w:rPr>
        <w:t xml:space="preserve"> anatomy of head and </w:t>
      </w:r>
      <w:proofErr w:type="gramStart"/>
      <w:r>
        <w:rPr>
          <w:rFonts w:ascii="Times New Roman" w:hAnsi="Times New Roman" w:cs="Times New Roman"/>
          <w:bCs/>
          <w:sz w:val="24"/>
          <w:szCs w:val="24"/>
          <w:lang w:val="en-US"/>
        </w:rPr>
        <w:t xml:space="preserve">neck </w:t>
      </w:r>
      <w:r w:rsidRPr="001260AF">
        <w:rPr>
          <w:rFonts w:ascii="Times New Roman" w:hAnsi="Times New Roman" w:cs="Times New Roman"/>
          <w:bCs/>
          <w:sz w:val="24"/>
          <w:szCs w:val="24"/>
          <w:lang w:val="en-US"/>
        </w:rPr>
        <w:t xml:space="preserve"> a</w:t>
      </w:r>
      <w:proofErr w:type="gramEnd"/>
      <w:r w:rsidRPr="001260AF">
        <w:rPr>
          <w:rFonts w:ascii="Times New Roman" w:hAnsi="Times New Roman" w:cs="Times New Roman"/>
          <w:bCs/>
          <w:sz w:val="24"/>
          <w:szCs w:val="24"/>
          <w:lang w:val="en-US"/>
        </w:rPr>
        <w:t xml:space="preserve"> pictorial for the ENT </w:t>
      </w:r>
      <w:proofErr w:type="spellStart"/>
      <w:r w:rsidRPr="001260AF">
        <w:rPr>
          <w:rFonts w:ascii="Times New Roman" w:hAnsi="Times New Roman" w:cs="Times New Roman"/>
          <w:bCs/>
          <w:sz w:val="24"/>
          <w:szCs w:val="24"/>
          <w:lang w:val="en-US"/>
        </w:rPr>
        <w:t>Specialis</w:t>
      </w:r>
      <w:proofErr w:type="spellEnd"/>
      <w:r w:rsidRPr="001260AF">
        <w:rPr>
          <w:rFonts w:ascii="Times New Roman" w:hAnsi="Times New Roman" w:cs="Times New Roman"/>
          <w:bCs/>
          <w:sz w:val="24"/>
          <w:szCs w:val="24"/>
          <w:lang w:val="en-US"/>
        </w:rPr>
        <w:t xml:space="preserve">. </w:t>
      </w:r>
      <w:r w:rsidRPr="001260AF">
        <w:rPr>
          <w:rFonts w:ascii="Times New Roman" w:hAnsi="Times New Roman" w:cs="Times New Roman"/>
          <w:bCs/>
          <w:i/>
          <w:sz w:val="24"/>
          <w:szCs w:val="24"/>
        </w:rPr>
        <w:t>Med Ultrason</w:t>
      </w:r>
      <w:r w:rsidRPr="001260AF">
        <w:rPr>
          <w:rFonts w:ascii="Times New Roman" w:hAnsi="Times New Roman" w:cs="Times New Roman"/>
          <w:bCs/>
          <w:sz w:val="24"/>
          <w:szCs w:val="24"/>
        </w:rPr>
        <w:t>.</w:t>
      </w:r>
      <w:r>
        <w:rPr>
          <w:rFonts w:ascii="Times New Roman" w:hAnsi="Times New Roman" w:cs="Times New Roman"/>
          <w:bCs/>
          <w:sz w:val="24"/>
          <w:szCs w:val="24"/>
        </w:rPr>
        <w:t xml:space="preserve"> Vol. 17, no. 1. p 104-108</w:t>
      </w:r>
      <w:r w:rsidRPr="001260AF">
        <w:rPr>
          <w:rFonts w:ascii="Times New Roman" w:hAnsi="Times New Roman" w:cs="Times New Roman"/>
          <w:sz w:val="24"/>
          <w:szCs w:val="24"/>
        </w:rPr>
        <w:t xml:space="preserve">.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bCs/>
          <w:sz w:val="24"/>
          <w:szCs w:val="24"/>
        </w:rPr>
        <w:t>Coujard</w:t>
      </w:r>
      <w:proofErr w:type="spellEnd"/>
      <w:r w:rsidRPr="00690B06">
        <w:rPr>
          <w:rFonts w:ascii="Times New Roman" w:hAnsi="Times New Roman" w:cs="Times New Roman"/>
          <w:b/>
          <w:bCs/>
          <w:sz w:val="24"/>
          <w:szCs w:val="24"/>
        </w:rPr>
        <w:t xml:space="preserve"> R., Poirier J., </w:t>
      </w:r>
      <w:proofErr w:type="spellStart"/>
      <w:r w:rsidRPr="00690B06">
        <w:rPr>
          <w:rFonts w:ascii="Times New Roman" w:hAnsi="Times New Roman" w:cs="Times New Roman"/>
          <w:b/>
          <w:bCs/>
          <w:sz w:val="24"/>
          <w:szCs w:val="24"/>
        </w:rPr>
        <w:t>RacadoT</w:t>
      </w:r>
      <w:proofErr w:type="spellEnd"/>
      <w:r w:rsidRPr="00690B06">
        <w:rPr>
          <w:rFonts w:ascii="Times New Roman" w:hAnsi="Times New Roman" w:cs="Times New Roman"/>
          <w:b/>
          <w:bCs/>
          <w:sz w:val="24"/>
          <w:szCs w:val="24"/>
        </w:rPr>
        <w:t xml:space="preserve"> J.</w:t>
      </w:r>
      <w:r w:rsidRPr="001260AF">
        <w:rPr>
          <w:rFonts w:ascii="Times New Roman" w:hAnsi="Times New Roman" w:cs="Times New Roman"/>
          <w:bCs/>
          <w:sz w:val="24"/>
          <w:szCs w:val="24"/>
        </w:rPr>
        <w:t xml:space="preserve"> </w:t>
      </w:r>
      <w:r>
        <w:rPr>
          <w:rFonts w:ascii="Times New Roman" w:hAnsi="Times New Roman" w:cs="Times New Roman"/>
          <w:bCs/>
          <w:sz w:val="24"/>
          <w:szCs w:val="24"/>
        </w:rPr>
        <w:t xml:space="preserve">1980. </w:t>
      </w:r>
      <w:r w:rsidRPr="001260AF">
        <w:rPr>
          <w:rFonts w:ascii="Times New Roman" w:hAnsi="Times New Roman" w:cs="Times New Roman"/>
          <w:bCs/>
          <w:sz w:val="24"/>
          <w:szCs w:val="24"/>
        </w:rPr>
        <w:t>Précis d’histologie humaine</w:t>
      </w:r>
      <w:r>
        <w:rPr>
          <w:rFonts w:ascii="Times New Roman" w:eastAsia="Times New Roman" w:hAnsi="Times New Roman" w:cs="Times New Roman"/>
          <w:sz w:val="24"/>
          <w:szCs w:val="24"/>
        </w:rPr>
        <w:t xml:space="preserve">. </w:t>
      </w:r>
      <w:r w:rsidRPr="001260AF">
        <w:rPr>
          <w:rFonts w:ascii="Times New Roman" w:eastAsia="Times New Roman" w:hAnsi="Times New Roman" w:cs="Times New Roman"/>
          <w:sz w:val="24"/>
          <w:szCs w:val="24"/>
        </w:rPr>
        <w:t>752 pages.</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Dutch801BT-Roman" w:hAnsi="Dutch801BT-Roman" w:cs="Dutch801BT-Roman"/>
          <w:b/>
          <w:bCs/>
          <w:lang w:val="en-US"/>
        </w:rPr>
        <w:lastRenderedPageBreak/>
        <w:t>Cuesta</w:t>
      </w:r>
      <w:proofErr w:type="spellEnd"/>
      <w:r w:rsidRPr="00690B06">
        <w:rPr>
          <w:rFonts w:ascii="Dutch801BT-Roman" w:hAnsi="Dutch801BT-Roman" w:cs="Dutch801BT-Roman"/>
          <w:b/>
          <w:bCs/>
          <w:lang w:val="en-US"/>
        </w:rPr>
        <w:t xml:space="preserve"> I., Kenneth S. and </w:t>
      </w:r>
      <w:proofErr w:type="spellStart"/>
      <w:r w:rsidRPr="00690B06">
        <w:rPr>
          <w:rFonts w:ascii="Dutch801BT-Roman" w:hAnsi="Dutch801BT-Roman" w:cs="Dutch801BT-Roman"/>
          <w:b/>
          <w:bCs/>
          <w:lang w:val="en-US"/>
        </w:rPr>
        <w:t>Pilar</w:t>
      </w:r>
      <w:proofErr w:type="spellEnd"/>
      <w:r w:rsidRPr="00690B06">
        <w:rPr>
          <w:rFonts w:ascii="Dutch801BT-Roman" w:hAnsi="Dutch801BT-Roman" w:cs="Dutch801BT-Roman"/>
          <w:b/>
          <w:bCs/>
          <w:lang w:val="en-US"/>
        </w:rPr>
        <w:t xml:space="preserve"> S.</w:t>
      </w:r>
      <w:r w:rsidRPr="004A0C18">
        <w:rPr>
          <w:rFonts w:ascii="Dutch801BT-Roman" w:hAnsi="Dutch801BT-Roman" w:cs="Dutch801BT-Roman"/>
          <w:lang w:val="en-US"/>
        </w:rPr>
        <w:t xml:space="preserve"> 2007.  </w:t>
      </w:r>
      <w:r w:rsidRPr="00690B06">
        <w:rPr>
          <w:rFonts w:ascii="Times New Roman" w:hAnsi="Times New Roman" w:cs="Times New Roman"/>
          <w:bCs/>
          <w:sz w:val="24"/>
          <w:szCs w:val="24"/>
          <w:lang w:val="en-US"/>
        </w:rPr>
        <w:t xml:space="preserve">The </w:t>
      </w:r>
      <w:proofErr w:type="spellStart"/>
      <w:r w:rsidRPr="001260AF">
        <w:rPr>
          <w:rFonts w:ascii="Times New Roman" w:hAnsi="Times New Roman" w:cs="Times New Roman"/>
          <w:bCs/>
          <w:sz w:val="24"/>
          <w:szCs w:val="24"/>
          <w:lang w:val="en-US"/>
        </w:rPr>
        <w:t>forkhead</w:t>
      </w:r>
      <w:proofErr w:type="spellEnd"/>
      <w:r w:rsidRPr="001260AF">
        <w:rPr>
          <w:rFonts w:ascii="Times New Roman" w:hAnsi="Times New Roman" w:cs="Times New Roman"/>
          <w:bCs/>
          <w:sz w:val="24"/>
          <w:szCs w:val="24"/>
          <w:lang w:val="en-US"/>
        </w:rPr>
        <w:t xml:space="preserve"> factor FoxE1 binds to the </w:t>
      </w:r>
      <w:proofErr w:type="spellStart"/>
      <w:r w:rsidRPr="001260AF">
        <w:rPr>
          <w:rFonts w:ascii="Times New Roman" w:hAnsi="Times New Roman" w:cs="Times New Roman"/>
          <w:bCs/>
          <w:sz w:val="24"/>
          <w:szCs w:val="24"/>
          <w:lang w:val="en-US"/>
        </w:rPr>
        <w:t>thyroperoxidase</w:t>
      </w:r>
      <w:proofErr w:type="spellEnd"/>
      <w:r w:rsidRPr="001260AF">
        <w:rPr>
          <w:rFonts w:ascii="Times New Roman" w:hAnsi="Times New Roman" w:cs="Times New Roman"/>
          <w:bCs/>
          <w:sz w:val="24"/>
          <w:szCs w:val="24"/>
          <w:lang w:val="en-US"/>
        </w:rPr>
        <w:t xml:space="preserve"> promoter during thyroid cell differentiation and modifies compacted chromatin structure. </w:t>
      </w:r>
      <w:proofErr w:type="gramStart"/>
      <w:r w:rsidRPr="001260AF">
        <w:rPr>
          <w:rFonts w:ascii="Times New Roman" w:hAnsi="Times New Roman" w:cs="Times New Roman"/>
          <w:i/>
          <w:sz w:val="24"/>
          <w:szCs w:val="24"/>
          <w:lang w:val="en-US"/>
        </w:rPr>
        <w:t>molecular</w:t>
      </w:r>
      <w:proofErr w:type="gramEnd"/>
      <w:r w:rsidRPr="001260AF">
        <w:rPr>
          <w:rFonts w:ascii="Times New Roman" w:hAnsi="Times New Roman" w:cs="Times New Roman"/>
          <w:i/>
          <w:sz w:val="24"/>
          <w:szCs w:val="24"/>
          <w:lang w:val="en-US"/>
        </w:rPr>
        <w:t xml:space="preserve"> and cellular biology</w:t>
      </w:r>
      <w:r w:rsidRPr="001260AF">
        <w:rPr>
          <w:rFonts w:ascii="Times New Roman" w:hAnsi="Times New Roman" w:cs="Times New Roman"/>
          <w:bCs/>
          <w:sz w:val="24"/>
          <w:szCs w:val="24"/>
          <w:lang w:val="en-US"/>
        </w:rPr>
        <w:t xml:space="preserve">. Vol. 27, No. 20. </w:t>
      </w:r>
      <w:r w:rsidRPr="001260AF">
        <w:rPr>
          <w:rFonts w:ascii="Times New Roman" w:hAnsi="Times New Roman" w:cs="Times New Roman"/>
          <w:i/>
          <w:sz w:val="24"/>
          <w:szCs w:val="24"/>
          <w:lang w:val="en-US"/>
        </w:rPr>
        <w:t xml:space="preserve"> </w:t>
      </w:r>
      <w:proofErr w:type="gramStart"/>
      <w:r w:rsidRPr="001260AF">
        <w:rPr>
          <w:rFonts w:ascii="Times New Roman" w:hAnsi="Times New Roman" w:cs="Times New Roman"/>
          <w:bCs/>
          <w:sz w:val="24"/>
          <w:szCs w:val="24"/>
          <w:lang w:val="en-US"/>
        </w:rPr>
        <w:t>p</w:t>
      </w:r>
      <w:proofErr w:type="gramEnd"/>
      <w:r w:rsidRPr="001260AF">
        <w:rPr>
          <w:rFonts w:ascii="Times New Roman" w:hAnsi="Times New Roman" w:cs="Times New Roman"/>
          <w:bCs/>
          <w:sz w:val="24"/>
          <w:szCs w:val="24"/>
          <w:lang w:val="en-US"/>
        </w:rPr>
        <w:t xml:space="preserve"> 7302–7314.</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bCs/>
          <w:sz w:val="24"/>
          <w:szCs w:val="24"/>
        </w:rPr>
        <w:t xml:space="preserve">De Felice M., Di </w:t>
      </w:r>
      <w:proofErr w:type="spellStart"/>
      <w:r w:rsidRPr="00690B06">
        <w:rPr>
          <w:rFonts w:ascii="Times New Roman" w:hAnsi="Times New Roman" w:cs="Times New Roman"/>
          <w:b/>
          <w:bCs/>
          <w:sz w:val="24"/>
          <w:szCs w:val="24"/>
        </w:rPr>
        <w:t>Lauro</w:t>
      </w:r>
      <w:proofErr w:type="spellEnd"/>
      <w:r w:rsidRPr="00690B06">
        <w:rPr>
          <w:rFonts w:ascii="Times New Roman" w:hAnsi="Times New Roman" w:cs="Times New Roman"/>
          <w:b/>
          <w:bCs/>
          <w:sz w:val="24"/>
          <w:szCs w:val="24"/>
        </w:rPr>
        <w:t xml:space="preserve"> R.</w:t>
      </w:r>
      <w:r w:rsidRPr="004A0C18">
        <w:rPr>
          <w:rFonts w:ascii="Times New Roman" w:hAnsi="Times New Roman" w:cs="Times New Roman"/>
          <w:sz w:val="24"/>
          <w:szCs w:val="24"/>
        </w:rPr>
        <w:t xml:space="preserve"> 2011. </w:t>
      </w:r>
      <w:r w:rsidRPr="004A0C18">
        <w:rPr>
          <w:rFonts w:ascii="Times New Roman" w:hAnsi="Times New Roman" w:cs="Times New Roman"/>
          <w:bCs/>
          <w:sz w:val="24"/>
          <w:szCs w:val="24"/>
          <w:lang w:val="en-US"/>
        </w:rPr>
        <w:t>Intrinsic and Extrinsic Factors in Thyroid Gland Development: An Update</w:t>
      </w:r>
      <w:r>
        <w:rPr>
          <w:rFonts w:ascii="Times New Roman" w:hAnsi="Times New Roman" w:cs="Times New Roman"/>
          <w:bCs/>
          <w:sz w:val="24"/>
          <w:szCs w:val="24"/>
          <w:lang w:val="en-US"/>
        </w:rPr>
        <w:t xml:space="preserve">. </w:t>
      </w:r>
      <w:r w:rsidRPr="001260AF">
        <w:rPr>
          <w:rFonts w:ascii="Times New Roman" w:hAnsi="Times New Roman" w:cs="Times New Roman"/>
          <w:bCs/>
          <w:i/>
          <w:sz w:val="24"/>
          <w:szCs w:val="24"/>
          <w:lang w:val="en-US"/>
        </w:rPr>
        <w:t>Endocrine Reviews</w:t>
      </w:r>
      <w:r>
        <w:rPr>
          <w:rFonts w:ascii="Times New Roman" w:hAnsi="Times New Roman" w:cs="Times New Roman"/>
          <w:bCs/>
          <w:sz w:val="24"/>
          <w:szCs w:val="24"/>
          <w:lang w:val="en-US"/>
        </w:rPr>
        <w:t xml:space="preserve">. </w:t>
      </w:r>
      <w:proofErr w:type="gramStart"/>
      <w:r>
        <w:rPr>
          <w:rFonts w:ascii="Times New Roman" w:hAnsi="Times New Roman" w:cs="Times New Roman"/>
          <w:bCs/>
          <w:sz w:val="24"/>
          <w:szCs w:val="24"/>
          <w:lang w:val="en-US"/>
        </w:rPr>
        <w:t>p</w:t>
      </w:r>
      <w:proofErr w:type="gramEnd"/>
      <w:r w:rsidRPr="004A0C18">
        <w:rPr>
          <w:rFonts w:ascii="Times New Roman" w:hAnsi="Times New Roman" w:cs="Times New Roman"/>
          <w:bCs/>
          <w:sz w:val="24"/>
          <w:szCs w:val="24"/>
          <w:lang w:val="en-US"/>
        </w:rPr>
        <w:t xml:space="preserve"> 2948–</w:t>
      </w:r>
      <w:r>
        <w:rPr>
          <w:rFonts w:ascii="Times New Roman" w:hAnsi="Times New Roman" w:cs="Times New Roman"/>
          <w:bCs/>
          <w:sz w:val="24"/>
          <w:szCs w:val="24"/>
          <w:lang w:val="en-US"/>
        </w:rPr>
        <w:t>2956.</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 xml:space="preserve">De Felice M., Di </w:t>
      </w:r>
      <w:proofErr w:type="spellStart"/>
      <w:r w:rsidRPr="00690B06">
        <w:rPr>
          <w:rFonts w:ascii="Times New Roman" w:hAnsi="Times New Roman" w:cs="Times New Roman"/>
          <w:b/>
          <w:bCs/>
          <w:sz w:val="24"/>
          <w:szCs w:val="24"/>
        </w:rPr>
        <w:t>Lauro</w:t>
      </w:r>
      <w:proofErr w:type="spellEnd"/>
      <w:r w:rsidRPr="00690B06">
        <w:rPr>
          <w:rFonts w:ascii="Times New Roman" w:hAnsi="Times New Roman" w:cs="Times New Roman"/>
          <w:b/>
          <w:bCs/>
          <w:sz w:val="24"/>
          <w:szCs w:val="24"/>
        </w:rPr>
        <w:t xml:space="preserve"> R</w:t>
      </w:r>
      <w:r w:rsidRPr="00690B06">
        <w:rPr>
          <w:rFonts w:ascii="Times New Roman" w:hAnsi="Times New Roman" w:cs="Times New Roman"/>
          <w:sz w:val="24"/>
          <w:szCs w:val="24"/>
        </w:rPr>
        <w:t xml:space="preserve">. 2004.  </w:t>
      </w:r>
      <w:r w:rsidRPr="001260AF">
        <w:rPr>
          <w:rFonts w:ascii="Times New Roman" w:hAnsi="Times New Roman" w:cs="Times New Roman"/>
          <w:bCs/>
          <w:sz w:val="24"/>
          <w:szCs w:val="24"/>
          <w:lang w:val="en-US"/>
        </w:rPr>
        <w:t>Thyroid Development and Its Disorders: Genetics and Molecular Mechanisms.</w:t>
      </w:r>
      <w:r w:rsidRPr="001260AF">
        <w:rPr>
          <w:rFonts w:ascii="Times New Roman" w:hAnsi="Times New Roman" w:cs="Times New Roman"/>
          <w:sz w:val="24"/>
          <w:szCs w:val="24"/>
          <w:lang w:val="en-US"/>
        </w:rPr>
        <w:t xml:space="preserve"> </w:t>
      </w:r>
      <w:r w:rsidRPr="00690B06">
        <w:rPr>
          <w:rFonts w:ascii="Times New Roman" w:hAnsi="Times New Roman" w:cs="Times New Roman"/>
          <w:bCs/>
          <w:i/>
          <w:sz w:val="24"/>
          <w:szCs w:val="24"/>
        </w:rPr>
        <w:t xml:space="preserve">Endocrine </w:t>
      </w:r>
      <w:proofErr w:type="spellStart"/>
      <w:r w:rsidRPr="00690B06">
        <w:rPr>
          <w:rFonts w:ascii="Times New Roman" w:hAnsi="Times New Roman" w:cs="Times New Roman"/>
          <w:bCs/>
          <w:i/>
          <w:sz w:val="24"/>
          <w:szCs w:val="24"/>
        </w:rPr>
        <w:t>Reviews</w:t>
      </w:r>
      <w:proofErr w:type="spellEnd"/>
      <w:r w:rsidRPr="00690B06">
        <w:rPr>
          <w:rFonts w:ascii="Times New Roman" w:hAnsi="Times New Roman" w:cs="Times New Roman"/>
          <w:bCs/>
          <w:sz w:val="24"/>
          <w:szCs w:val="24"/>
        </w:rPr>
        <w:t>. n</w:t>
      </w:r>
      <w:r w:rsidRPr="001260AF">
        <w:rPr>
          <w:rFonts w:ascii="Times New Roman" w:hAnsi="Times New Roman" w:cs="Times New Roman"/>
          <w:bCs/>
          <w:sz w:val="24"/>
          <w:szCs w:val="24"/>
        </w:rPr>
        <w:t xml:space="preserve">o.25 </w:t>
      </w:r>
      <w:r>
        <w:rPr>
          <w:rFonts w:ascii="Times New Roman" w:hAnsi="Times New Roman" w:cs="Times New Roman"/>
          <w:bCs/>
          <w:sz w:val="24"/>
          <w:szCs w:val="24"/>
        </w:rPr>
        <w:t>(5). p</w:t>
      </w:r>
      <w:r w:rsidRPr="001260AF">
        <w:rPr>
          <w:rFonts w:ascii="Times New Roman" w:hAnsi="Times New Roman" w:cs="Times New Roman"/>
          <w:bCs/>
          <w:sz w:val="24"/>
          <w:szCs w:val="24"/>
        </w:rPr>
        <w:t>722–746.</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 xml:space="preserve">De </w:t>
      </w:r>
      <w:proofErr w:type="spellStart"/>
      <w:r w:rsidRPr="00690B06">
        <w:rPr>
          <w:rFonts w:ascii="Times New Roman" w:hAnsi="Times New Roman" w:cs="Times New Roman"/>
          <w:b/>
          <w:bCs/>
          <w:sz w:val="24"/>
          <w:szCs w:val="24"/>
        </w:rPr>
        <w:t>meuron</w:t>
      </w:r>
      <w:proofErr w:type="spellEnd"/>
      <w:r w:rsidRPr="00690B06">
        <w:rPr>
          <w:rFonts w:ascii="Times New Roman" w:hAnsi="Times New Roman" w:cs="Times New Roman"/>
          <w:b/>
          <w:bCs/>
          <w:sz w:val="24"/>
          <w:szCs w:val="24"/>
        </w:rPr>
        <w:t xml:space="preserve"> P,</w:t>
      </w:r>
      <w:r w:rsidRPr="00165847">
        <w:rPr>
          <w:rFonts w:ascii="Times New Roman" w:hAnsi="Times New Roman" w:cs="Times New Roman"/>
          <w:sz w:val="24"/>
          <w:szCs w:val="24"/>
        </w:rPr>
        <w:t xml:space="preserve"> 1886</w:t>
      </w:r>
      <w:r w:rsidRPr="004A0C18">
        <w:rPr>
          <w:rFonts w:ascii="Times New Roman" w:hAnsi="Times New Roman" w:cs="Times New Roman"/>
          <w:sz w:val="24"/>
          <w:szCs w:val="24"/>
        </w:rPr>
        <w:t xml:space="preserve">. </w:t>
      </w:r>
      <w:r w:rsidRPr="004A0C18">
        <w:rPr>
          <w:rFonts w:ascii="Times New Roman" w:hAnsi="Times New Roman" w:cs="Times New Roman"/>
          <w:iCs/>
          <w:sz w:val="24"/>
          <w:szCs w:val="24"/>
        </w:rPr>
        <w:t>Recherches sur le développement du thymus et de la glande thyroïde</w:t>
      </w:r>
      <w:r w:rsidRPr="00165847">
        <w:rPr>
          <w:rFonts w:ascii="Times New Roman" w:hAnsi="Times New Roman" w:cs="Times New Roman"/>
          <w:sz w:val="24"/>
          <w:szCs w:val="24"/>
        </w:rPr>
        <w:t xml:space="preserve">. Thèse de doctorat : </w:t>
      </w:r>
      <w:proofErr w:type="spellStart"/>
      <w:r w:rsidRPr="00165847">
        <w:rPr>
          <w:rFonts w:ascii="Times New Roman" w:hAnsi="Times New Roman" w:cs="Times New Roman"/>
          <w:sz w:val="24"/>
          <w:szCs w:val="24"/>
        </w:rPr>
        <w:t>Univ</w:t>
      </w:r>
      <w:proofErr w:type="spellEnd"/>
      <w:r w:rsidRPr="00165847">
        <w:rPr>
          <w:rFonts w:ascii="Times New Roman" w:hAnsi="Times New Roman" w:cs="Times New Roman"/>
          <w:sz w:val="24"/>
          <w:szCs w:val="24"/>
        </w:rPr>
        <w:t xml:space="preserve">. </w:t>
      </w:r>
      <w:r>
        <w:rPr>
          <w:rFonts w:ascii="Times New Roman" w:hAnsi="Times New Roman" w:cs="Times New Roman"/>
          <w:sz w:val="24"/>
          <w:szCs w:val="24"/>
        </w:rPr>
        <w:t>Genève. p 117.</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rPr>
        <w:t>Duron</w:t>
      </w:r>
      <w:proofErr w:type="spellEnd"/>
      <w:r w:rsidRPr="00690B06">
        <w:rPr>
          <w:rFonts w:ascii="Times New Roman" w:hAnsi="Times New Roman" w:cs="Times New Roman"/>
          <w:b/>
          <w:sz w:val="24"/>
          <w:szCs w:val="24"/>
        </w:rPr>
        <w:t xml:space="preserve"> F., Coll.</w:t>
      </w:r>
      <w:r w:rsidRPr="004A0C18">
        <w:rPr>
          <w:rFonts w:ascii="Times New Roman" w:hAnsi="Times New Roman" w:cs="Times New Roman"/>
          <w:bCs/>
          <w:sz w:val="24"/>
          <w:szCs w:val="24"/>
        </w:rPr>
        <w:t xml:space="preserve"> 20</w:t>
      </w:r>
      <w:r>
        <w:rPr>
          <w:rFonts w:ascii="Times New Roman" w:hAnsi="Times New Roman" w:cs="Times New Roman"/>
          <w:bCs/>
          <w:sz w:val="24"/>
          <w:szCs w:val="24"/>
        </w:rPr>
        <w:t>07</w:t>
      </w:r>
      <w:r w:rsidRPr="004A0C18">
        <w:rPr>
          <w:rFonts w:ascii="Times New Roman" w:hAnsi="Times New Roman" w:cs="Times New Roman"/>
          <w:bCs/>
          <w:sz w:val="24"/>
          <w:szCs w:val="24"/>
        </w:rPr>
        <w:t xml:space="preserve">. </w:t>
      </w:r>
      <w:r w:rsidRPr="004A0C18">
        <w:rPr>
          <w:rFonts w:ascii="Times New Roman" w:hAnsi="Times New Roman" w:cs="Times New Roman"/>
          <w:iCs/>
          <w:sz w:val="24"/>
          <w:szCs w:val="24"/>
        </w:rPr>
        <w:t xml:space="preserve">Exploration de la glande thyroïde. </w:t>
      </w:r>
      <w:r w:rsidRPr="004A0C18">
        <w:rPr>
          <w:rFonts w:ascii="Times New Roman" w:hAnsi="Times New Roman" w:cs="Times New Roman"/>
          <w:bCs/>
          <w:sz w:val="24"/>
          <w:szCs w:val="24"/>
        </w:rPr>
        <w:t xml:space="preserve">Université Pierre et Marie Curie. </w:t>
      </w:r>
      <w:r w:rsidRPr="004A0C18">
        <w:rPr>
          <w:rFonts w:ascii="Times New Roman" w:hAnsi="Times New Roman" w:cs="Times New Roman"/>
          <w:bCs/>
          <w:i/>
          <w:sz w:val="24"/>
          <w:szCs w:val="24"/>
        </w:rPr>
        <w:t>Endocrinologie.</w:t>
      </w:r>
      <w:r w:rsidRPr="004A0C18">
        <w:rPr>
          <w:rFonts w:ascii="Times New Roman" w:hAnsi="Times New Roman" w:cs="Times New Roman"/>
          <w:bCs/>
          <w:sz w:val="24"/>
          <w:szCs w:val="24"/>
        </w:rPr>
        <w:t xml:space="preserve"> P 311</w:t>
      </w:r>
      <w:r>
        <w:rPr>
          <w:rFonts w:ascii="Times New Roman" w:hAnsi="Times New Roman" w:cs="Times New Roman"/>
          <w:bCs/>
          <w:sz w:val="24"/>
          <w:szCs w:val="24"/>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0"/>
          <w:tab w:val="left" w:pos="426"/>
        </w:tabs>
        <w:autoSpaceDE w:val="0"/>
        <w:autoSpaceDN w:val="0"/>
        <w:adjustRightInd w:val="0"/>
        <w:spacing w:after="0" w:line="240" w:lineRule="auto"/>
        <w:ind w:left="284" w:hanging="142"/>
        <w:jc w:val="both"/>
        <w:rPr>
          <w:rFonts w:ascii="Times New Roman" w:hAnsi="Times New Roman" w:cs="Times New Roman"/>
          <w:bCs/>
          <w:sz w:val="24"/>
          <w:szCs w:val="24"/>
          <w:lang w:val="en-US"/>
        </w:rPr>
      </w:pPr>
      <w:proofErr w:type="spellStart"/>
      <w:r w:rsidRPr="00690B06">
        <w:rPr>
          <w:rFonts w:ascii="TimesNewRomanPS-BoldMT" w:hAnsi="TimesNewRomanPS-BoldMT" w:cs="TimesNewRomanPS-BoldMT"/>
          <w:b/>
          <w:sz w:val="24"/>
          <w:szCs w:val="24"/>
          <w:lang w:val="en-US"/>
        </w:rPr>
        <w:t>Eugeny</w:t>
      </w:r>
      <w:proofErr w:type="spellEnd"/>
      <w:r w:rsidRPr="00690B06">
        <w:rPr>
          <w:rFonts w:ascii="TimesNewRomanPS-BoldMT" w:hAnsi="TimesNewRomanPS-BoldMT" w:cs="TimesNewRomanPS-BoldMT"/>
          <w:b/>
          <w:sz w:val="24"/>
          <w:szCs w:val="24"/>
          <w:lang w:val="en-US"/>
        </w:rPr>
        <w:t xml:space="preserve"> P K., </w:t>
      </w:r>
      <w:proofErr w:type="spellStart"/>
      <w:r w:rsidRPr="00690B06">
        <w:rPr>
          <w:rFonts w:ascii="TimesNewRomanPS-BoldMT" w:hAnsi="TimesNewRomanPS-BoldMT" w:cs="TimesNewRomanPS-BoldMT"/>
          <w:b/>
          <w:sz w:val="24"/>
          <w:szCs w:val="24"/>
          <w:lang w:val="en-US"/>
        </w:rPr>
        <w:t>Sergy</w:t>
      </w:r>
      <w:proofErr w:type="spellEnd"/>
      <w:r w:rsidRPr="00690B06">
        <w:rPr>
          <w:rFonts w:ascii="TimesNewRomanPS-BoldMT" w:hAnsi="TimesNewRomanPS-BoldMT" w:cs="TimesNewRomanPS-BoldMT"/>
          <w:b/>
          <w:sz w:val="24"/>
          <w:szCs w:val="24"/>
          <w:lang w:val="en-US"/>
        </w:rPr>
        <w:t xml:space="preserve"> A K., </w:t>
      </w:r>
      <w:proofErr w:type="spellStart"/>
      <w:r w:rsidRPr="00690B06">
        <w:rPr>
          <w:rFonts w:ascii="TimesNewRomanPS-BoldMT" w:hAnsi="TimesNewRomanPS-BoldMT" w:cs="TimesNewRomanPS-BoldMT"/>
          <w:b/>
          <w:sz w:val="24"/>
          <w:szCs w:val="24"/>
          <w:lang w:val="en-US"/>
        </w:rPr>
        <w:t>Volodymyr</w:t>
      </w:r>
      <w:proofErr w:type="spellEnd"/>
      <w:r w:rsidRPr="00690B06">
        <w:rPr>
          <w:rFonts w:ascii="TimesNewRomanPS-BoldMT" w:hAnsi="TimesNewRomanPS-BoldMT" w:cs="TimesNewRomanPS-BoldMT"/>
          <w:b/>
          <w:sz w:val="24"/>
          <w:szCs w:val="24"/>
          <w:lang w:val="en-US"/>
        </w:rPr>
        <w:t xml:space="preserve"> B.</w:t>
      </w:r>
      <w:r w:rsidRPr="00A943F9">
        <w:rPr>
          <w:rFonts w:ascii="TimesNewRomanPS-BoldMT" w:hAnsi="TimesNewRomanPS-BoldMT" w:cs="TimesNewRomanPS-BoldMT"/>
          <w:bCs/>
          <w:sz w:val="24"/>
          <w:szCs w:val="24"/>
          <w:lang w:val="en-US"/>
        </w:rPr>
        <w:t xml:space="preserve"> 2014. The follicle function and thyroid gland cancer. </w:t>
      </w:r>
      <w:r w:rsidRPr="00A943F9">
        <w:rPr>
          <w:rFonts w:ascii="TimesNewRomanPS-BoldMT" w:hAnsi="TimesNewRomanPS-BoldMT" w:cs="TimesNewRomanPS-BoldMT"/>
          <w:bCs/>
          <w:i/>
          <w:sz w:val="24"/>
          <w:szCs w:val="24"/>
          <w:lang w:val="en-US"/>
        </w:rPr>
        <w:t>Biology and Medicine</w:t>
      </w:r>
      <w:r>
        <w:rPr>
          <w:rFonts w:ascii="TimesNewRomanPS-BoldMT" w:hAnsi="TimesNewRomanPS-BoldMT" w:cs="TimesNewRomanPS-BoldMT"/>
          <w:bCs/>
          <w:i/>
          <w:sz w:val="24"/>
          <w:szCs w:val="24"/>
          <w:lang w:val="en-US"/>
        </w:rPr>
        <w:t>.</w:t>
      </w:r>
      <w:r w:rsidRPr="00A943F9">
        <w:rPr>
          <w:rFonts w:ascii="TimesNewRomanPS-BoldMT" w:hAnsi="TimesNewRomanPS-BoldMT" w:cs="TimesNewRomanPS-BoldMT"/>
          <w:bCs/>
          <w:sz w:val="24"/>
          <w:szCs w:val="24"/>
          <w:lang w:val="en-US"/>
        </w:rPr>
        <w:t xml:space="preserve"> </w:t>
      </w:r>
      <w:r>
        <w:rPr>
          <w:rFonts w:ascii="TimesNewRomanPS-BoldMT" w:hAnsi="TimesNewRomanPS-BoldMT" w:cs="TimesNewRomanPS-BoldMT"/>
          <w:bCs/>
          <w:sz w:val="24"/>
          <w:szCs w:val="24"/>
          <w:lang w:val="en-US"/>
        </w:rPr>
        <w:t xml:space="preserve">p </w:t>
      </w:r>
      <w:r w:rsidRPr="00A943F9">
        <w:rPr>
          <w:rFonts w:ascii="TimesNewRomanPS-BoldMT" w:hAnsi="TimesNewRomanPS-BoldMT" w:cs="TimesNewRomanPS-BoldMT"/>
          <w:bCs/>
          <w:sz w:val="24"/>
          <w:szCs w:val="24"/>
          <w:lang w:val="en-US"/>
        </w:rPr>
        <w:t>6</w:t>
      </w:r>
      <w:r>
        <w:rPr>
          <w:rFonts w:ascii="TimesNewRomanPS-BoldMT" w:hAnsi="TimesNewRomanPS-BoldMT" w:cs="TimesNewRomanPS-BoldMT"/>
          <w:bCs/>
          <w:sz w:val="24"/>
          <w:szCs w:val="24"/>
          <w:lang w:val="en-US"/>
        </w:rPr>
        <w:t>.</w:t>
      </w:r>
    </w:p>
    <w:p w:rsidR="00F26E76" w:rsidRPr="00690B06" w:rsidRDefault="00F26E76" w:rsidP="00F26E76">
      <w:pPr>
        <w:tabs>
          <w:tab w:val="left" w:pos="0"/>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Default"/>
        <w:numPr>
          <w:ilvl w:val="0"/>
          <w:numId w:val="18"/>
        </w:numPr>
        <w:tabs>
          <w:tab w:val="left" w:pos="426"/>
        </w:tabs>
        <w:ind w:left="284" w:hanging="142"/>
        <w:jc w:val="both"/>
        <w:rPr>
          <w:color w:val="auto"/>
          <w:lang w:val="en-US"/>
        </w:rPr>
      </w:pPr>
      <w:proofErr w:type="spellStart"/>
      <w:r w:rsidRPr="00690B06">
        <w:rPr>
          <w:b/>
          <w:color w:val="auto"/>
          <w:lang w:val="en-US"/>
        </w:rPr>
        <w:t>Fernández</w:t>
      </w:r>
      <w:proofErr w:type="spellEnd"/>
      <w:r w:rsidRPr="00690B06">
        <w:rPr>
          <w:b/>
          <w:lang w:val="en-US"/>
        </w:rPr>
        <w:t xml:space="preserve"> </w:t>
      </w:r>
      <w:proofErr w:type="gramStart"/>
      <w:r w:rsidRPr="00690B06">
        <w:rPr>
          <w:b/>
          <w:lang w:val="en-US"/>
        </w:rPr>
        <w:t>L</w:t>
      </w:r>
      <w:r w:rsidRPr="00690B06">
        <w:rPr>
          <w:b/>
          <w:color w:val="auto"/>
          <w:lang w:val="en-US"/>
        </w:rPr>
        <w:t>P.,</w:t>
      </w:r>
      <w:proofErr w:type="gramEnd"/>
      <w:r w:rsidRPr="00690B06">
        <w:rPr>
          <w:b/>
          <w:color w:val="auto"/>
          <w:lang w:val="en-US"/>
        </w:rPr>
        <w:t xml:space="preserve"> </w:t>
      </w:r>
      <w:proofErr w:type="spellStart"/>
      <w:r w:rsidRPr="00690B06">
        <w:rPr>
          <w:b/>
          <w:color w:val="auto"/>
          <w:lang w:val="en-US"/>
        </w:rPr>
        <w:t>Arístides</w:t>
      </w:r>
      <w:proofErr w:type="spellEnd"/>
      <w:r w:rsidRPr="00690B06">
        <w:rPr>
          <w:b/>
          <w:color w:val="auto"/>
          <w:lang w:val="en-US"/>
        </w:rPr>
        <w:t xml:space="preserve"> LM., </w:t>
      </w:r>
      <w:proofErr w:type="spellStart"/>
      <w:r w:rsidRPr="00690B06">
        <w:rPr>
          <w:b/>
          <w:lang w:val="en-US"/>
        </w:rPr>
        <w:t>Pilar</w:t>
      </w:r>
      <w:proofErr w:type="spellEnd"/>
      <w:r w:rsidRPr="00690B06">
        <w:rPr>
          <w:b/>
          <w:lang w:val="en-US"/>
        </w:rPr>
        <w:t xml:space="preserve"> S.</w:t>
      </w:r>
      <w:r w:rsidRPr="00A943F9">
        <w:rPr>
          <w:bCs/>
          <w:lang w:val="en-US"/>
        </w:rPr>
        <w:t xml:space="preserve"> 2014. </w:t>
      </w:r>
      <w:r w:rsidRPr="00A943F9">
        <w:rPr>
          <w:bCs/>
          <w:color w:val="auto"/>
          <w:lang w:val="en-US"/>
        </w:rPr>
        <w:t xml:space="preserve"> Thyroid transcription factors in development, differentiation and disease.</w:t>
      </w:r>
      <w:r w:rsidRPr="00A943F9">
        <w:rPr>
          <w:i/>
          <w:color w:val="auto"/>
          <w:lang w:val="en-US"/>
        </w:rPr>
        <w:t xml:space="preserve"> Nat. Rev. </w:t>
      </w:r>
      <w:proofErr w:type="spellStart"/>
      <w:r w:rsidRPr="00A943F9">
        <w:rPr>
          <w:i/>
          <w:color w:val="auto"/>
          <w:lang w:val="en-US"/>
        </w:rPr>
        <w:t>Endocrinol</w:t>
      </w:r>
      <w:proofErr w:type="spellEnd"/>
      <w:r w:rsidRPr="00A943F9">
        <w:rPr>
          <w:color w:val="auto"/>
          <w:lang w:val="en-US"/>
        </w:rPr>
        <w:t xml:space="preserve">. </w:t>
      </w:r>
      <w:proofErr w:type="gramStart"/>
      <w:r w:rsidRPr="00A943F9">
        <w:rPr>
          <w:color w:val="auto"/>
          <w:lang w:val="en-US"/>
        </w:rPr>
        <w:t>doi:</w:t>
      </w:r>
      <w:proofErr w:type="gramEnd"/>
      <w:r w:rsidRPr="00A943F9">
        <w:rPr>
          <w:color w:val="auto"/>
          <w:lang w:val="en-US"/>
        </w:rPr>
        <w:t>10.1038.</w:t>
      </w:r>
    </w:p>
    <w:p w:rsidR="00F26E76" w:rsidRPr="00332A0B" w:rsidRDefault="00F26E76" w:rsidP="00F26E76">
      <w:pPr>
        <w:pStyle w:val="Default"/>
        <w:tabs>
          <w:tab w:val="left" w:pos="426"/>
        </w:tabs>
        <w:jc w:val="both"/>
        <w:rPr>
          <w:color w:val="auto"/>
          <w:lang w:val="en-US"/>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sz w:val="24"/>
          <w:szCs w:val="24"/>
          <w:lang w:val="en-US"/>
        </w:rPr>
      </w:pPr>
      <w:r w:rsidRPr="00690B06">
        <w:rPr>
          <w:rFonts w:ascii="Times New Roman" w:hAnsi="Times New Roman" w:cs="Times New Roman"/>
          <w:b/>
          <w:sz w:val="24"/>
          <w:szCs w:val="24"/>
          <w:lang w:val="en-US"/>
        </w:rPr>
        <w:t>Gabor S,</w:t>
      </w:r>
      <w:r>
        <w:rPr>
          <w:rFonts w:ascii="Times New Roman" w:hAnsi="Times New Roman" w:cs="Times New Roman"/>
          <w:bCs/>
          <w:sz w:val="24"/>
          <w:szCs w:val="24"/>
          <w:lang w:val="en-US"/>
        </w:rPr>
        <w:t xml:space="preserve"> 2014</w:t>
      </w:r>
      <w:r w:rsidRPr="00332A0B">
        <w:rPr>
          <w:rFonts w:ascii="Times New Roman" w:hAnsi="Times New Roman" w:cs="Times New Roman"/>
          <w:bCs/>
          <w:sz w:val="24"/>
          <w:szCs w:val="24"/>
          <w:lang w:val="en-US"/>
        </w:rPr>
        <w:t>. Genetics</w:t>
      </w:r>
      <w:r w:rsidRPr="00332A0B">
        <w:rPr>
          <w:rFonts w:ascii="Times New Roman" w:hAnsi="Times New Roman" w:cs="Times New Roman"/>
          <w:sz w:val="24"/>
          <w:szCs w:val="24"/>
          <w:lang w:val="en-US"/>
        </w:rPr>
        <w:t xml:space="preserve"> of normal and abnormal thyroid development in </w:t>
      </w:r>
      <w:r>
        <w:rPr>
          <w:rFonts w:ascii="Times New Roman" w:hAnsi="Times New Roman" w:cs="Times New Roman"/>
          <w:sz w:val="24"/>
          <w:szCs w:val="24"/>
          <w:lang w:val="en-US"/>
        </w:rPr>
        <w:t xml:space="preserve">human. </w:t>
      </w:r>
      <w:r w:rsidRPr="00332A0B">
        <w:rPr>
          <w:rFonts w:ascii="Times New Roman" w:hAnsi="Times New Roman" w:cs="Times New Roman"/>
          <w:i/>
          <w:sz w:val="24"/>
          <w:szCs w:val="24"/>
          <w:lang w:val="en-US"/>
        </w:rPr>
        <w:t>Best Practice &amp; Research Clinical Endocrinology &amp; Metabolism</w:t>
      </w:r>
      <w:r>
        <w:rPr>
          <w:rFonts w:ascii="Times New Roman" w:hAnsi="Times New Roman" w:cs="Times New Roman"/>
          <w:i/>
          <w:sz w:val="24"/>
          <w:szCs w:val="24"/>
          <w:lang w:val="en-US"/>
        </w:rPr>
        <w:t xml:space="preserve">. </w:t>
      </w:r>
      <w:proofErr w:type="spellStart"/>
      <w:r w:rsidRPr="00332A0B">
        <w:rPr>
          <w:rFonts w:ascii="Times New Roman" w:hAnsi="Times New Roman" w:cs="Times New Roman"/>
          <w:sz w:val="24"/>
          <w:szCs w:val="24"/>
          <w:lang w:val="en-US"/>
        </w:rPr>
        <w:t>Vol</w:t>
      </w:r>
      <w:proofErr w:type="spellEnd"/>
      <w:r w:rsidRPr="00332A0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28. </w:t>
      </w:r>
      <w:proofErr w:type="gramStart"/>
      <w:r>
        <w:rPr>
          <w:rFonts w:ascii="Times New Roman" w:hAnsi="Times New Roman" w:cs="Times New Roman"/>
          <w:sz w:val="24"/>
          <w:szCs w:val="24"/>
          <w:lang w:val="en-US"/>
        </w:rPr>
        <w:t>p</w:t>
      </w:r>
      <w:proofErr w:type="gramEnd"/>
      <w:r>
        <w:rPr>
          <w:rFonts w:ascii="Times New Roman" w:hAnsi="Times New Roman" w:cs="Times New Roman"/>
          <w:sz w:val="24"/>
          <w:szCs w:val="24"/>
          <w:lang w:val="en-US"/>
        </w:rPr>
        <w:t xml:space="preserve"> </w:t>
      </w:r>
      <w:r w:rsidRPr="00332A0B">
        <w:rPr>
          <w:rFonts w:ascii="Times New Roman" w:hAnsi="Times New Roman" w:cs="Times New Roman"/>
          <w:sz w:val="24"/>
          <w:szCs w:val="24"/>
          <w:lang w:val="en-US"/>
        </w:rPr>
        <w:t>133–150</w:t>
      </w:r>
      <w:r>
        <w:rPr>
          <w:rFonts w:ascii="Times New Roman" w:hAnsi="Times New Roman" w:cs="Times New Roman"/>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sz w:val="24"/>
          <w:szCs w:val="24"/>
          <w:lang w:val="en-US"/>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sz w:val="24"/>
          <w:szCs w:val="24"/>
        </w:rPr>
      </w:pPr>
      <w:r w:rsidRPr="00690B06">
        <w:rPr>
          <w:rFonts w:ascii="Times New Roman" w:hAnsi="Times New Roman" w:cs="Times New Roman"/>
          <w:b/>
          <w:sz w:val="24"/>
          <w:szCs w:val="24"/>
          <w:lang w:val="en-US"/>
        </w:rPr>
        <w:t xml:space="preserve">Gaunt SJ, </w:t>
      </w:r>
      <w:r w:rsidRPr="00690B06">
        <w:rPr>
          <w:rFonts w:ascii="Times New Roman" w:hAnsi="Times New Roman" w:cs="Times New Roman"/>
          <w:sz w:val="24"/>
          <w:szCs w:val="24"/>
          <w:lang w:val="en-US"/>
        </w:rPr>
        <w:t xml:space="preserve">1988. </w:t>
      </w:r>
      <w:r w:rsidRPr="00332A0B">
        <w:rPr>
          <w:rFonts w:ascii="Times New Roman" w:hAnsi="Times New Roman" w:cs="Times New Roman"/>
          <w:bCs/>
          <w:sz w:val="24"/>
          <w:szCs w:val="24"/>
          <w:lang w:val="en-US"/>
        </w:rPr>
        <w:t xml:space="preserve">Mouse </w:t>
      </w:r>
      <w:proofErr w:type="spellStart"/>
      <w:r w:rsidRPr="00332A0B">
        <w:rPr>
          <w:rFonts w:ascii="Times New Roman" w:hAnsi="Times New Roman" w:cs="Times New Roman"/>
          <w:bCs/>
          <w:sz w:val="24"/>
          <w:szCs w:val="24"/>
          <w:lang w:val="en-US"/>
        </w:rPr>
        <w:t>homeobox</w:t>
      </w:r>
      <w:proofErr w:type="spellEnd"/>
      <w:r w:rsidRPr="00332A0B">
        <w:rPr>
          <w:rFonts w:ascii="Times New Roman" w:hAnsi="Times New Roman" w:cs="Times New Roman"/>
          <w:bCs/>
          <w:sz w:val="24"/>
          <w:szCs w:val="24"/>
          <w:lang w:val="en-US"/>
        </w:rPr>
        <w:t xml:space="preserve"> gene transcripts occupy different but overlapping domains in embryonic germ layers and organs: a comparison of Hox-</w:t>
      </w:r>
      <w:r w:rsidRPr="00332A0B">
        <w:rPr>
          <w:rFonts w:ascii="Times New Roman" w:hAnsi="Times New Roman" w:cs="Times New Roman"/>
          <w:bCs/>
          <w:sz w:val="24"/>
          <w:szCs w:val="24"/>
          <w:lang w:val="en-US"/>
        </w:rPr>
        <w:lastRenderedPageBreak/>
        <w:t xml:space="preserve">3.1 and Hox-1.5. </w:t>
      </w:r>
      <w:proofErr w:type="spellStart"/>
      <w:r w:rsidRPr="00332A0B">
        <w:rPr>
          <w:rFonts w:ascii="Times New Roman" w:hAnsi="Times New Roman" w:cs="Times New Roman"/>
          <w:i/>
          <w:sz w:val="24"/>
          <w:szCs w:val="24"/>
        </w:rPr>
        <w:t>Development</w:t>
      </w:r>
      <w:proofErr w:type="spellEnd"/>
      <w:r w:rsidRPr="00332A0B">
        <w:rPr>
          <w:rFonts w:ascii="Times New Roman" w:hAnsi="Times New Roman" w:cs="Times New Roman"/>
          <w:i/>
          <w:sz w:val="24"/>
          <w:szCs w:val="24"/>
        </w:rPr>
        <w:t xml:space="preserve">. </w:t>
      </w:r>
      <w:r w:rsidRPr="00332A0B">
        <w:rPr>
          <w:rFonts w:ascii="Times New Roman" w:hAnsi="Times New Roman" w:cs="Times New Roman"/>
          <w:sz w:val="24"/>
          <w:szCs w:val="24"/>
        </w:rPr>
        <w:t>Vol</w:t>
      </w:r>
      <w:r w:rsidRPr="00332A0B">
        <w:rPr>
          <w:rFonts w:ascii="Times New Roman" w:hAnsi="Times New Roman" w:cs="Times New Roman"/>
          <w:i/>
          <w:sz w:val="24"/>
          <w:szCs w:val="24"/>
        </w:rPr>
        <w:t xml:space="preserve"> </w:t>
      </w:r>
      <w:r w:rsidRPr="00332A0B">
        <w:rPr>
          <w:rFonts w:ascii="Times New Roman" w:hAnsi="Times New Roman" w:cs="Times New Roman"/>
          <w:sz w:val="24"/>
          <w:szCs w:val="24"/>
        </w:rPr>
        <w:t xml:space="preserve">103. p 135-144.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lang w:val="en-US"/>
        </w:rPr>
        <w:t>Gariépy</w:t>
      </w:r>
      <w:proofErr w:type="spellEnd"/>
      <w:r w:rsidRPr="00690B06">
        <w:rPr>
          <w:rFonts w:ascii="Times New Roman" w:hAnsi="Times New Roman" w:cs="Times New Roman"/>
          <w:b/>
          <w:sz w:val="24"/>
          <w:szCs w:val="24"/>
          <w:lang w:val="en-US"/>
        </w:rPr>
        <w:t xml:space="preserve"> S, </w:t>
      </w:r>
      <w:r w:rsidRPr="00571249">
        <w:rPr>
          <w:rFonts w:ascii="Times New Roman" w:hAnsi="Times New Roman" w:cs="Times New Roman"/>
          <w:bCs/>
          <w:sz w:val="24"/>
          <w:szCs w:val="24"/>
          <w:lang w:val="en-US"/>
        </w:rPr>
        <w:t xml:space="preserve">2007. </w:t>
      </w:r>
      <w:r w:rsidRPr="00571249">
        <w:rPr>
          <w:rFonts w:ascii="Times New Roman" w:hAnsi="Times New Roman" w:cs="Times New Roman"/>
          <w:bCs/>
          <w:sz w:val="24"/>
          <w:szCs w:val="24"/>
        </w:rPr>
        <w:t>Troubles thyroïdiens. p 15</w:t>
      </w:r>
      <w:r>
        <w:rPr>
          <w:rFonts w:ascii="Times New Roman" w:hAnsi="Times New Roman" w:cs="Times New Roman"/>
          <w:bCs/>
          <w:sz w:val="24"/>
          <w:szCs w:val="24"/>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 xml:space="preserve">Gavin M J, </w:t>
      </w:r>
      <w:r w:rsidRPr="00571249">
        <w:rPr>
          <w:rFonts w:ascii="Times New Roman" w:hAnsi="Times New Roman" w:cs="Times New Roman"/>
          <w:bCs/>
          <w:sz w:val="24"/>
          <w:szCs w:val="24"/>
        </w:rPr>
        <w:t xml:space="preserve">2014.  La glande Thyroïde, généralités, anatomie et </w:t>
      </w:r>
      <w:r w:rsidRPr="00571249">
        <w:rPr>
          <w:rFonts w:ascii="Times New Roman" w:hAnsi="Times New Roman" w:cs="Times New Roman"/>
          <w:sz w:val="24"/>
          <w:szCs w:val="24"/>
        </w:rPr>
        <w:t xml:space="preserve">fonctions.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lang w:val="en-US"/>
        </w:rPr>
        <w:t>Henrik</w:t>
      </w:r>
      <w:proofErr w:type="spellEnd"/>
      <w:r w:rsidRPr="00690B06">
        <w:rPr>
          <w:rFonts w:ascii="Times New Roman" w:hAnsi="Times New Roman" w:cs="Times New Roman"/>
          <w:b/>
          <w:sz w:val="24"/>
          <w:szCs w:val="24"/>
          <w:lang w:val="en-US"/>
        </w:rPr>
        <w:t xml:space="preserve"> F.</w:t>
      </w:r>
      <w:proofErr w:type="gramStart"/>
      <w:r w:rsidRPr="00690B06">
        <w:rPr>
          <w:rFonts w:ascii="Times New Roman" w:hAnsi="Times New Roman" w:cs="Times New Roman"/>
          <w:b/>
          <w:sz w:val="24"/>
          <w:szCs w:val="24"/>
          <w:lang w:val="en-US"/>
        </w:rPr>
        <w:t xml:space="preserve">,  </w:t>
      </w:r>
      <w:proofErr w:type="spellStart"/>
      <w:r w:rsidRPr="00690B06">
        <w:rPr>
          <w:rFonts w:ascii="Times New Roman" w:hAnsi="Times New Roman" w:cs="Times New Roman"/>
          <w:b/>
          <w:sz w:val="24"/>
          <w:szCs w:val="24"/>
          <w:lang w:val="en-US"/>
        </w:rPr>
        <w:t>Mikael</w:t>
      </w:r>
      <w:proofErr w:type="spellEnd"/>
      <w:proofErr w:type="gramEnd"/>
      <w:r w:rsidRPr="00690B06">
        <w:rPr>
          <w:rFonts w:ascii="Times New Roman" w:hAnsi="Times New Roman" w:cs="Times New Roman"/>
          <w:b/>
          <w:sz w:val="24"/>
          <w:szCs w:val="24"/>
          <w:lang w:val="en-US"/>
        </w:rPr>
        <w:t xml:space="preserve"> N. </w:t>
      </w:r>
      <w:r w:rsidRPr="00690B06">
        <w:rPr>
          <w:rFonts w:ascii="Times New Roman" w:hAnsi="Times New Roman" w:cs="Times New Roman"/>
          <w:bCs/>
          <w:sz w:val="24"/>
          <w:szCs w:val="24"/>
          <w:lang w:val="en-US"/>
        </w:rPr>
        <w:t xml:space="preserve">2011. </w:t>
      </w:r>
      <w:proofErr w:type="spellStart"/>
      <w:r w:rsidRPr="00690B06">
        <w:rPr>
          <w:rFonts w:ascii="Times New Roman" w:hAnsi="Times New Roman" w:cs="Times New Roman"/>
          <w:bCs/>
          <w:sz w:val="24"/>
          <w:szCs w:val="24"/>
          <w:lang w:val="en-US"/>
        </w:rPr>
        <w:t>Morphogenetics</w:t>
      </w:r>
      <w:proofErr w:type="spellEnd"/>
      <w:r w:rsidRPr="00690B06">
        <w:rPr>
          <w:rFonts w:ascii="Times New Roman" w:hAnsi="Times New Roman" w:cs="Times New Roman"/>
          <w:bCs/>
          <w:sz w:val="24"/>
          <w:szCs w:val="24"/>
          <w:lang w:val="en-US"/>
        </w:rPr>
        <w:t xml:space="preserve"> of early </w:t>
      </w:r>
      <w:r w:rsidRPr="005D5766">
        <w:rPr>
          <w:rFonts w:ascii="Times New Roman" w:hAnsi="Times New Roman" w:cs="Times New Roman"/>
          <w:bCs/>
          <w:sz w:val="24"/>
          <w:szCs w:val="24"/>
          <w:lang w:val="en-US"/>
        </w:rPr>
        <w:t xml:space="preserve">thyroid development. </w:t>
      </w:r>
      <w:r w:rsidRPr="005D5766">
        <w:rPr>
          <w:rFonts w:ascii="Times New Roman" w:hAnsi="Times New Roman" w:cs="Times New Roman"/>
          <w:i/>
          <w:sz w:val="24"/>
          <w:szCs w:val="24"/>
          <w:lang w:val="en-US"/>
        </w:rPr>
        <w:t xml:space="preserve">Journal of Molecular Endocrinology. </w:t>
      </w:r>
      <w:proofErr w:type="spellStart"/>
      <w:r w:rsidRPr="005D5766">
        <w:rPr>
          <w:rFonts w:ascii="Times New Roman" w:hAnsi="Times New Roman" w:cs="Times New Roman"/>
          <w:sz w:val="24"/>
          <w:szCs w:val="24"/>
          <w:lang w:val="en-US"/>
        </w:rPr>
        <w:t>Vol</w:t>
      </w:r>
      <w:proofErr w:type="spellEnd"/>
      <w:r w:rsidRPr="005D5766">
        <w:rPr>
          <w:rFonts w:ascii="Times New Roman" w:hAnsi="Times New Roman" w:cs="Times New Roman"/>
          <w:i/>
          <w:sz w:val="24"/>
          <w:szCs w:val="24"/>
          <w:lang w:val="en-US"/>
        </w:rPr>
        <w:t xml:space="preserve"> </w:t>
      </w:r>
      <w:r w:rsidRPr="005D5766">
        <w:rPr>
          <w:rFonts w:ascii="Times New Roman" w:hAnsi="Times New Roman" w:cs="Times New Roman"/>
          <w:sz w:val="24"/>
          <w:szCs w:val="24"/>
          <w:lang w:val="en-US"/>
        </w:rPr>
        <w:t>46, R33–R42</w:t>
      </w:r>
      <w:r>
        <w:rPr>
          <w:rFonts w:ascii="Times New Roman" w:hAnsi="Times New Roman" w:cs="Times New Roman"/>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rPr>
        <w:t>Katsuyuki</w:t>
      </w:r>
      <w:proofErr w:type="spellEnd"/>
      <w:r w:rsidRPr="00690B06">
        <w:rPr>
          <w:rFonts w:ascii="Times New Roman" w:hAnsi="Times New Roman" w:cs="Times New Roman"/>
          <w:b/>
          <w:sz w:val="24"/>
          <w:szCs w:val="24"/>
        </w:rPr>
        <w:t xml:space="preserve">, I., </w:t>
      </w:r>
      <w:proofErr w:type="spellStart"/>
      <w:r w:rsidRPr="00690B06">
        <w:rPr>
          <w:rFonts w:ascii="Times New Roman" w:hAnsi="Times New Roman" w:cs="Times New Roman"/>
          <w:b/>
          <w:sz w:val="24"/>
          <w:szCs w:val="24"/>
        </w:rPr>
        <w:t>Yasuhiko</w:t>
      </w:r>
      <w:proofErr w:type="spellEnd"/>
      <w:r w:rsidRPr="00690B06">
        <w:rPr>
          <w:rFonts w:ascii="Times New Roman" w:hAnsi="Times New Roman" w:cs="Times New Roman"/>
          <w:b/>
          <w:sz w:val="24"/>
          <w:szCs w:val="24"/>
        </w:rPr>
        <w:t xml:space="preserve">., </w:t>
      </w:r>
      <w:r w:rsidRPr="00690B06">
        <w:rPr>
          <w:rFonts w:ascii="Times New Roman" w:hAnsi="Times New Roman" w:cs="Times New Roman"/>
          <w:b/>
          <w:i/>
          <w:sz w:val="24"/>
          <w:szCs w:val="24"/>
        </w:rPr>
        <w:t>et al</w:t>
      </w:r>
      <w:r w:rsidRPr="00690B06">
        <w:rPr>
          <w:rFonts w:ascii="Times New Roman" w:hAnsi="Times New Roman" w:cs="Times New Roman"/>
          <w:b/>
          <w:sz w:val="24"/>
          <w:szCs w:val="24"/>
        </w:rPr>
        <w:t xml:space="preserve">. </w:t>
      </w:r>
      <w:r>
        <w:rPr>
          <w:rFonts w:ascii="Times New Roman" w:hAnsi="Times New Roman" w:cs="Times New Roman"/>
          <w:bCs/>
          <w:sz w:val="24"/>
          <w:szCs w:val="24"/>
        </w:rPr>
        <w:t xml:space="preserve">2015. </w:t>
      </w:r>
      <w:r w:rsidRPr="005D5766">
        <w:rPr>
          <w:rFonts w:ascii="Times New Roman" w:hAnsi="Times New Roman" w:cs="Times New Roman"/>
          <w:bCs/>
          <w:sz w:val="24"/>
          <w:szCs w:val="24"/>
          <w:lang w:val="en-US"/>
        </w:rPr>
        <w:t xml:space="preserve">Development and regression of the </w:t>
      </w:r>
      <w:proofErr w:type="spellStart"/>
      <w:r w:rsidRPr="005D5766">
        <w:rPr>
          <w:rFonts w:ascii="Times New Roman" w:hAnsi="Times New Roman" w:cs="Times New Roman"/>
          <w:bCs/>
          <w:sz w:val="24"/>
          <w:szCs w:val="24"/>
          <w:lang w:val="en-US"/>
        </w:rPr>
        <w:t>thyroglossal</w:t>
      </w:r>
      <w:proofErr w:type="spellEnd"/>
      <w:r w:rsidRPr="005D5766">
        <w:rPr>
          <w:rFonts w:ascii="Times New Roman" w:hAnsi="Times New Roman" w:cs="Times New Roman"/>
          <w:bCs/>
          <w:sz w:val="24"/>
          <w:szCs w:val="24"/>
          <w:lang w:val="en-US"/>
        </w:rPr>
        <w:t xml:space="preserve"> duct in mice. </w:t>
      </w:r>
      <w:proofErr w:type="spellStart"/>
      <w:r w:rsidRPr="005D5766">
        <w:rPr>
          <w:rFonts w:ascii="Times New Roman" w:hAnsi="Times New Roman" w:cs="Times New Roman"/>
          <w:bCs/>
          <w:i/>
          <w:sz w:val="24"/>
          <w:szCs w:val="24"/>
        </w:rPr>
        <w:t>Annals</w:t>
      </w:r>
      <w:proofErr w:type="spellEnd"/>
      <w:r w:rsidRPr="005D5766">
        <w:rPr>
          <w:rFonts w:ascii="Times New Roman" w:hAnsi="Times New Roman" w:cs="Times New Roman"/>
          <w:bCs/>
          <w:i/>
          <w:sz w:val="24"/>
          <w:szCs w:val="24"/>
        </w:rPr>
        <w:t xml:space="preserve"> of </w:t>
      </w:r>
      <w:proofErr w:type="spellStart"/>
      <w:r w:rsidRPr="005D5766">
        <w:rPr>
          <w:rFonts w:ascii="Times New Roman" w:hAnsi="Times New Roman" w:cs="Times New Roman"/>
          <w:bCs/>
          <w:i/>
          <w:sz w:val="24"/>
          <w:szCs w:val="24"/>
        </w:rPr>
        <w:t>Anatomy</w:t>
      </w:r>
      <w:proofErr w:type="spellEnd"/>
      <w:r>
        <w:rPr>
          <w:rFonts w:ascii="Times New Roman" w:hAnsi="Times New Roman" w:cs="Times New Roman"/>
          <w:bCs/>
          <w:sz w:val="24"/>
          <w:szCs w:val="24"/>
        </w:rPr>
        <w:t xml:space="preserve">. Vol </w:t>
      </w:r>
      <w:r w:rsidRPr="005D5766">
        <w:rPr>
          <w:rFonts w:ascii="Times New Roman" w:hAnsi="Times New Roman" w:cs="Times New Roman"/>
          <w:bCs/>
          <w:sz w:val="24"/>
          <w:szCs w:val="24"/>
        </w:rPr>
        <w:t>200.</w:t>
      </w:r>
      <w:r>
        <w:rPr>
          <w:rFonts w:ascii="Times New Roman" w:hAnsi="Times New Roman" w:cs="Times New Roman"/>
          <w:bCs/>
          <w:sz w:val="24"/>
          <w:szCs w:val="24"/>
        </w:rPr>
        <w:t xml:space="preserve"> p</w:t>
      </w:r>
      <w:r w:rsidRPr="005D5766">
        <w:rPr>
          <w:rFonts w:ascii="Times New Roman" w:hAnsi="Times New Roman" w:cs="Times New Roman"/>
          <w:bCs/>
          <w:sz w:val="24"/>
          <w:szCs w:val="24"/>
        </w:rPr>
        <w:t xml:space="preserve"> 54–65.</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lang w:val="en-US"/>
        </w:rPr>
        <w:t>Lazzaro</w:t>
      </w:r>
      <w:proofErr w:type="spellEnd"/>
      <w:r w:rsidRPr="00690B06">
        <w:rPr>
          <w:rFonts w:ascii="Times New Roman" w:hAnsi="Times New Roman" w:cs="Times New Roman"/>
          <w:b/>
          <w:lang w:val="en-US"/>
        </w:rPr>
        <w:t xml:space="preserve"> D.</w:t>
      </w:r>
      <w:proofErr w:type="gramStart"/>
      <w:r w:rsidRPr="00690B06">
        <w:rPr>
          <w:rFonts w:ascii="Times New Roman" w:hAnsi="Times New Roman" w:cs="Times New Roman"/>
          <w:b/>
          <w:lang w:val="en-US"/>
        </w:rPr>
        <w:t>,  Price</w:t>
      </w:r>
      <w:proofErr w:type="gramEnd"/>
      <w:r w:rsidRPr="00690B06">
        <w:rPr>
          <w:rFonts w:ascii="Times New Roman" w:hAnsi="Times New Roman" w:cs="Times New Roman"/>
          <w:b/>
          <w:lang w:val="en-US"/>
        </w:rPr>
        <w:t xml:space="preserve"> M, De </w:t>
      </w:r>
      <w:proofErr w:type="spellStart"/>
      <w:r w:rsidRPr="00690B06">
        <w:rPr>
          <w:rFonts w:ascii="Times New Roman" w:hAnsi="Times New Roman" w:cs="Times New Roman"/>
          <w:b/>
          <w:lang w:val="en-US"/>
        </w:rPr>
        <w:t>Felice</w:t>
      </w:r>
      <w:proofErr w:type="spellEnd"/>
      <w:r w:rsidRPr="00690B06">
        <w:rPr>
          <w:rFonts w:ascii="Times New Roman" w:hAnsi="Times New Roman" w:cs="Times New Roman"/>
          <w:b/>
          <w:lang w:val="en-US"/>
        </w:rPr>
        <w:t xml:space="preserve"> M. and Di </w:t>
      </w:r>
      <w:proofErr w:type="spellStart"/>
      <w:r w:rsidRPr="00690B06">
        <w:rPr>
          <w:rFonts w:ascii="Times New Roman" w:hAnsi="Times New Roman" w:cs="Times New Roman"/>
          <w:b/>
          <w:lang w:val="en-US"/>
        </w:rPr>
        <w:t>Lauro</w:t>
      </w:r>
      <w:proofErr w:type="spellEnd"/>
      <w:r w:rsidRPr="00690B06">
        <w:rPr>
          <w:rFonts w:ascii="Times New Roman" w:hAnsi="Times New Roman" w:cs="Times New Roman"/>
          <w:b/>
          <w:lang w:val="en-US"/>
        </w:rPr>
        <w:t xml:space="preserve">  R.</w:t>
      </w:r>
      <w:r w:rsidRPr="00A943F9">
        <w:rPr>
          <w:rFonts w:ascii="Times New Roman" w:hAnsi="Times New Roman" w:cs="Times New Roman"/>
          <w:lang w:val="en-US"/>
        </w:rPr>
        <w:t xml:space="preserve"> 1991. </w:t>
      </w:r>
      <w:r w:rsidRPr="00A943F9">
        <w:rPr>
          <w:rFonts w:ascii="Times New Roman" w:hAnsi="Times New Roman" w:cs="Times New Roman"/>
          <w:bCs/>
          <w:sz w:val="24"/>
          <w:szCs w:val="24"/>
          <w:lang w:val="en-US"/>
        </w:rPr>
        <w:t xml:space="preserve">The transcription factor TTF-1 is expressed at the onset of thyroid and lung morphogenesis and in restricted regions of the </w:t>
      </w:r>
      <w:proofErr w:type="spellStart"/>
      <w:r w:rsidRPr="00A943F9">
        <w:rPr>
          <w:rFonts w:ascii="Times New Roman" w:hAnsi="Times New Roman" w:cs="Times New Roman"/>
          <w:bCs/>
          <w:sz w:val="24"/>
          <w:szCs w:val="24"/>
          <w:lang w:val="en-US"/>
        </w:rPr>
        <w:t>foetal</w:t>
      </w:r>
      <w:proofErr w:type="spellEnd"/>
      <w:r w:rsidRPr="00A943F9">
        <w:rPr>
          <w:rFonts w:ascii="Times New Roman" w:hAnsi="Times New Roman" w:cs="Times New Roman"/>
          <w:bCs/>
          <w:sz w:val="24"/>
          <w:szCs w:val="24"/>
          <w:lang w:val="en-US"/>
        </w:rPr>
        <w:t xml:space="preserve"> brain</w:t>
      </w:r>
      <w:r>
        <w:rPr>
          <w:rFonts w:ascii="Times New Roman" w:hAnsi="Times New Roman" w:cs="Times New Roman"/>
          <w:bCs/>
          <w:sz w:val="24"/>
          <w:szCs w:val="24"/>
          <w:lang w:val="en-US"/>
        </w:rPr>
        <w:t>.</w:t>
      </w:r>
      <w:r w:rsidRPr="00A943F9">
        <w:rPr>
          <w:rFonts w:ascii="Times New Roman" w:hAnsi="Times New Roman" w:cs="Times New Roman"/>
          <w:sz w:val="16"/>
          <w:szCs w:val="16"/>
          <w:lang w:val="en-US"/>
        </w:rPr>
        <w:t xml:space="preserve"> </w:t>
      </w:r>
      <w:proofErr w:type="spellStart"/>
      <w:r w:rsidRPr="00A943F9">
        <w:rPr>
          <w:rFonts w:ascii="Times New Roman" w:hAnsi="Times New Roman" w:cs="Times New Roman"/>
          <w:i/>
          <w:sz w:val="24"/>
          <w:szCs w:val="16"/>
        </w:rPr>
        <w:t>Development</w:t>
      </w:r>
      <w:proofErr w:type="spellEnd"/>
      <w:r>
        <w:rPr>
          <w:rFonts w:ascii="Times New Roman" w:hAnsi="Times New Roman" w:cs="Times New Roman"/>
          <w:sz w:val="16"/>
          <w:szCs w:val="16"/>
        </w:rPr>
        <w:t xml:space="preserve">. </w:t>
      </w:r>
      <w:proofErr w:type="spellStart"/>
      <w:r w:rsidRPr="00A943F9">
        <w:rPr>
          <w:rFonts w:ascii="Times New Roman" w:hAnsi="Times New Roman" w:cs="Times New Roman"/>
          <w:bCs/>
          <w:sz w:val="24"/>
          <w:szCs w:val="24"/>
          <w:lang w:val="en-US"/>
        </w:rPr>
        <w:t>Vol</w:t>
      </w:r>
      <w:proofErr w:type="spellEnd"/>
      <w:r w:rsidRPr="00A943F9">
        <w:rPr>
          <w:rFonts w:ascii="Times New Roman" w:hAnsi="Times New Roman" w:cs="Times New Roman"/>
          <w:bCs/>
          <w:sz w:val="24"/>
          <w:szCs w:val="24"/>
          <w:lang w:val="en-US"/>
        </w:rPr>
        <w:t xml:space="preserve"> 113. </w:t>
      </w:r>
      <w:proofErr w:type="gramStart"/>
      <w:r w:rsidRPr="00A943F9">
        <w:rPr>
          <w:rFonts w:ascii="Times New Roman" w:hAnsi="Times New Roman" w:cs="Times New Roman"/>
          <w:bCs/>
          <w:sz w:val="24"/>
          <w:szCs w:val="24"/>
          <w:lang w:val="en-US"/>
        </w:rPr>
        <w:t>p</w:t>
      </w:r>
      <w:proofErr w:type="gramEnd"/>
      <w:r>
        <w:rPr>
          <w:rFonts w:ascii="Times New Roman" w:hAnsi="Times New Roman" w:cs="Times New Roman"/>
          <w:bCs/>
          <w:sz w:val="24"/>
          <w:szCs w:val="24"/>
          <w:lang w:val="en-US"/>
        </w:rPr>
        <w:t xml:space="preserve"> 1093-1104</w:t>
      </w:r>
      <w:r w:rsidRPr="00A943F9">
        <w:rPr>
          <w:rFonts w:ascii="Times New Roman" w:hAnsi="Times New Roman" w:cs="Times New Roman"/>
          <w:bCs/>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Paragraphedeliste"/>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proofErr w:type="spellStart"/>
      <w:r w:rsidRPr="00690B06">
        <w:rPr>
          <w:rFonts w:ascii="Times New Roman" w:hAnsi="Times New Roman" w:cs="Times New Roman"/>
          <w:b/>
          <w:sz w:val="24"/>
          <w:szCs w:val="24"/>
        </w:rPr>
        <w:t>Lkhoyaali</w:t>
      </w:r>
      <w:proofErr w:type="spellEnd"/>
      <w:r w:rsidRPr="00690B06">
        <w:rPr>
          <w:rFonts w:ascii="Times New Roman" w:hAnsi="Times New Roman" w:cs="Times New Roman"/>
          <w:b/>
          <w:sz w:val="24"/>
          <w:szCs w:val="24"/>
        </w:rPr>
        <w:t xml:space="preserve">, S., S. </w:t>
      </w:r>
      <w:proofErr w:type="spellStart"/>
      <w:r w:rsidRPr="00690B06">
        <w:rPr>
          <w:rFonts w:ascii="Times New Roman" w:hAnsi="Times New Roman" w:cs="Times New Roman"/>
          <w:b/>
          <w:sz w:val="24"/>
          <w:szCs w:val="24"/>
        </w:rPr>
        <w:t>Benhmida</w:t>
      </w:r>
      <w:proofErr w:type="spellEnd"/>
      <w:r w:rsidRPr="00690B06">
        <w:rPr>
          <w:rFonts w:ascii="Times New Roman" w:hAnsi="Times New Roman" w:cs="Times New Roman"/>
          <w:b/>
          <w:sz w:val="24"/>
          <w:szCs w:val="24"/>
        </w:rPr>
        <w:t xml:space="preserve">., M. Ait </w:t>
      </w:r>
      <w:proofErr w:type="spellStart"/>
      <w:r w:rsidRPr="00690B06">
        <w:rPr>
          <w:rFonts w:ascii="Times New Roman" w:hAnsi="Times New Roman" w:cs="Times New Roman"/>
          <w:b/>
          <w:sz w:val="24"/>
          <w:szCs w:val="24"/>
        </w:rPr>
        <w:t>Elhaj</w:t>
      </w:r>
      <w:proofErr w:type="spellEnd"/>
      <w:r w:rsidRPr="00690B06">
        <w:rPr>
          <w:rFonts w:ascii="Times New Roman" w:hAnsi="Times New Roman" w:cs="Times New Roman"/>
          <w:b/>
          <w:sz w:val="24"/>
          <w:szCs w:val="24"/>
        </w:rPr>
        <w:t xml:space="preserve">., M. </w:t>
      </w:r>
      <w:proofErr w:type="spellStart"/>
      <w:r w:rsidRPr="00690B06">
        <w:rPr>
          <w:rFonts w:ascii="Times New Roman" w:hAnsi="Times New Roman" w:cs="Times New Roman"/>
          <w:b/>
          <w:sz w:val="24"/>
          <w:szCs w:val="24"/>
        </w:rPr>
        <w:t>Layachi</w:t>
      </w:r>
      <w:proofErr w:type="spellEnd"/>
      <w:r w:rsidRPr="00690B06">
        <w:rPr>
          <w:rFonts w:ascii="Times New Roman" w:hAnsi="Times New Roman" w:cs="Times New Roman"/>
          <w:b/>
          <w:sz w:val="24"/>
          <w:szCs w:val="24"/>
        </w:rPr>
        <w:t xml:space="preserve">., Y. </w:t>
      </w:r>
      <w:proofErr w:type="spellStart"/>
      <w:r w:rsidRPr="00690B06">
        <w:rPr>
          <w:rFonts w:ascii="Times New Roman" w:hAnsi="Times New Roman" w:cs="Times New Roman"/>
          <w:b/>
          <w:sz w:val="24"/>
          <w:szCs w:val="24"/>
        </w:rPr>
        <w:t>Bensouda</w:t>
      </w:r>
      <w:proofErr w:type="spellEnd"/>
      <w:r w:rsidRPr="00690B06">
        <w:rPr>
          <w:rFonts w:ascii="Times New Roman" w:hAnsi="Times New Roman" w:cs="Times New Roman"/>
          <w:b/>
          <w:sz w:val="24"/>
          <w:szCs w:val="24"/>
        </w:rPr>
        <w:t xml:space="preserve">., H. </w:t>
      </w:r>
      <w:proofErr w:type="spellStart"/>
      <w:r w:rsidRPr="00690B06">
        <w:rPr>
          <w:rFonts w:ascii="Times New Roman" w:hAnsi="Times New Roman" w:cs="Times New Roman"/>
          <w:b/>
          <w:sz w:val="24"/>
          <w:szCs w:val="24"/>
        </w:rPr>
        <w:t>Errihani</w:t>
      </w:r>
      <w:proofErr w:type="spellEnd"/>
      <w:r w:rsidRPr="00690B06">
        <w:rPr>
          <w:rFonts w:ascii="Times New Roman" w:hAnsi="Times New Roman" w:cs="Times New Roman"/>
          <w:b/>
          <w:sz w:val="24"/>
          <w:szCs w:val="24"/>
        </w:rPr>
        <w:t xml:space="preserve">. </w:t>
      </w:r>
      <w:r w:rsidRPr="005D5766">
        <w:rPr>
          <w:rFonts w:ascii="Times New Roman" w:hAnsi="Times New Roman" w:cs="Times New Roman"/>
          <w:bCs/>
          <w:sz w:val="24"/>
          <w:szCs w:val="24"/>
        </w:rPr>
        <w:t xml:space="preserve">2014. Les thérapies ciblées dans le cancer de la thyroïde : vers un traitement personnalisé </w:t>
      </w:r>
      <w:proofErr w:type="gramStart"/>
      <w:r w:rsidRPr="005D5766">
        <w:rPr>
          <w:rFonts w:ascii="Times New Roman" w:hAnsi="Times New Roman" w:cs="Times New Roman"/>
          <w:bCs/>
          <w:sz w:val="24"/>
          <w:szCs w:val="24"/>
        </w:rPr>
        <w:t>?.</w:t>
      </w:r>
      <w:proofErr w:type="gramEnd"/>
      <w:r w:rsidRPr="005D5766">
        <w:rPr>
          <w:rFonts w:ascii="Times New Roman" w:hAnsi="Times New Roman" w:cs="Times New Roman"/>
          <w:bCs/>
          <w:sz w:val="24"/>
          <w:szCs w:val="24"/>
        </w:rPr>
        <w:t xml:space="preserve"> </w:t>
      </w:r>
      <w:proofErr w:type="spellStart"/>
      <w:r w:rsidRPr="00690B06">
        <w:rPr>
          <w:rFonts w:ascii="Times New Roman" w:hAnsi="Times New Roman" w:cs="Times New Roman"/>
          <w:bCs/>
          <w:i/>
          <w:sz w:val="24"/>
          <w:szCs w:val="24"/>
        </w:rPr>
        <w:t>Pathol</w:t>
      </w:r>
      <w:proofErr w:type="spellEnd"/>
      <w:r w:rsidRPr="00690B06">
        <w:rPr>
          <w:rFonts w:ascii="Times New Roman" w:hAnsi="Times New Roman" w:cs="Times New Roman"/>
          <w:bCs/>
          <w:i/>
          <w:sz w:val="24"/>
          <w:szCs w:val="24"/>
        </w:rPr>
        <w:t xml:space="preserve"> </w:t>
      </w:r>
      <w:proofErr w:type="spellStart"/>
      <w:r w:rsidRPr="00690B06">
        <w:rPr>
          <w:rFonts w:ascii="Times New Roman" w:hAnsi="Times New Roman" w:cs="Times New Roman"/>
          <w:bCs/>
          <w:i/>
          <w:sz w:val="24"/>
          <w:szCs w:val="24"/>
        </w:rPr>
        <w:t>Biol</w:t>
      </w:r>
      <w:proofErr w:type="spellEnd"/>
      <w:r w:rsidRPr="00690B06">
        <w:rPr>
          <w:rFonts w:ascii="Times New Roman" w:hAnsi="Times New Roman" w:cs="Times New Roman"/>
          <w:bCs/>
          <w:i/>
          <w:sz w:val="24"/>
          <w:szCs w:val="24"/>
        </w:rPr>
        <w:t>.</w:t>
      </w:r>
      <w:r w:rsidRPr="00690B06">
        <w:rPr>
          <w:rFonts w:ascii="Times New Roman" w:hAnsi="Times New Roman" w:cs="Times New Roman"/>
          <w:bCs/>
          <w:sz w:val="24"/>
          <w:szCs w:val="24"/>
        </w:rPr>
        <w:t xml:space="preserve"> </w:t>
      </w:r>
      <w:proofErr w:type="spellStart"/>
      <w:r w:rsidRPr="005D5766">
        <w:rPr>
          <w:rFonts w:ascii="Times New Roman" w:hAnsi="Times New Roman" w:cs="Times New Roman"/>
          <w:bCs/>
          <w:sz w:val="24"/>
          <w:szCs w:val="24"/>
          <w:lang w:val="en-US"/>
        </w:rPr>
        <w:t>Doi</w:t>
      </w:r>
      <w:proofErr w:type="spellEnd"/>
      <w:r w:rsidRPr="005D5766">
        <w:rPr>
          <w:rFonts w:ascii="Times New Roman" w:hAnsi="Times New Roman" w:cs="Times New Roman"/>
          <w:bCs/>
          <w:sz w:val="24"/>
          <w:szCs w:val="24"/>
          <w:lang w:val="en-US"/>
        </w:rPr>
        <w:t xml:space="preserve"> : 10.1016.</w:t>
      </w:r>
    </w:p>
    <w:p w:rsidR="00F26E76" w:rsidRPr="005D5766" w:rsidRDefault="00F26E76" w:rsidP="00F26E76">
      <w:pPr>
        <w:pStyle w:val="Paragraphedeliste"/>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lang w:val="en-US"/>
        </w:rPr>
      </w:pPr>
    </w:p>
    <w:p w:rsidR="00F26E7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Louise A, </w:t>
      </w:r>
      <w:r w:rsidRPr="00165847">
        <w:rPr>
          <w:rFonts w:ascii="Times New Roman" w:hAnsi="Times New Roman" w:cs="Times New Roman"/>
          <w:bCs/>
          <w:sz w:val="24"/>
          <w:szCs w:val="24"/>
          <w:lang w:val="en-US"/>
        </w:rPr>
        <w:t xml:space="preserve">2010. </w:t>
      </w:r>
      <w:r>
        <w:rPr>
          <w:rFonts w:ascii="Times New Roman" w:hAnsi="Times New Roman" w:cs="Times New Roman"/>
          <w:bCs/>
          <w:sz w:val="24"/>
          <w:szCs w:val="24"/>
          <w:lang w:val="en-US"/>
        </w:rPr>
        <w:t>E</w:t>
      </w:r>
      <w:r w:rsidRPr="00A943F9">
        <w:rPr>
          <w:rFonts w:ascii="Times New Roman" w:hAnsi="Times New Roman" w:cs="Times New Roman"/>
          <w:bCs/>
          <w:sz w:val="24"/>
          <w:szCs w:val="24"/>
          <w:lang w:val="en-US"/>
        </w:rPr>
        <w:t xml:space="preserve">mbryonic origin and development of thyroid progenitor cells. </w:t>
      </w:r>
      <w:proofErr w:type="gramStart"/>
      <w:r w:rsidRPr="00A943F9">
        <w:rPr>
          <w:rFonts w:ascii="Times New Roman" w:hAnsi="Times New Roman" w:cs="Times New Roman"/>
          <w:bCs/>
          <w:sz w:val="24"/>
          <w:szCs w:val="24"/>
          <w:lang w:val="en-US"/>
        </w:rPr>
        <w:t>an</w:t>
      </w:r>
      <w:proofErr w:type="gramEnd"/>
      <w:r w:rsidRPr="00A943F9">
        <w:rPr>
          <w:rFonts w:ascii="Times New Roman" w:hAnsi="Times New Roman" w:cs="Times New Roman"/>
          <w:bCs/>
          <w:sz w:val="24"/>
          <w:szCs w:val="24"/>
          <w:lang w:val="en-US"/>
        </w:rPr>
        <w:t xml:space="preserve"> experimental study focused on endoderm,</w:t>
      </w:r>
      <w:r w:rsidRPr="00165847">
        <w:rPr>
          <w:rFonts w:ascii="Times New Roman" w:hAnsi="Times New Roman" w:cs="Times New Roman"/>
          <w:bCs/>
          <w:i/>
          <w:sz w:val="24"/>
          <w:szCs w:val="24"/>
          <w:lang w:val="en-US"/>
        </w:rPr>
        <w:t xml:space="preserve"> </w:t>
      </w:r>
      <w:r w:rsidRPr="00A943F9">
        <w:rPr>
          <w:rFonts w:ascii="Times New Roman" w:hAnsi="Times New Roman" w:cs="Times New Roman"/>
          <w:bCs/>
          <w:sz w:val="24"/>
          <w:szCs w:val="24"/>
          <w:lang w:val="en-US"/>
        </w:rPr>
        <w:t>EphA4 and Foxa2.</w:t>
      </w:r>
      <w:r w:rsidRPr="00165847">
        <w:rPr>
          <w:rFonts w:ascii="Times New Roman" w:hAnsi="Times New Roman" w:cs="Times New Roman"/>
          <w:bCs/>
          <w:i/>
          <w:sz w:val="24"/>
          <w:szCs w:val="24"/>
          <w:lang w:val="en-US"/>
        </w:rPr>
        <w:t xml:space="preserve"> </w:t>
      </w:r>
      <w:r w:rsidRPr="00165847">
        <w:rPr>
          <w:rFonts w:ascii="Times New Roman" w:hAnsi="Times New Roman" w:cs="Times New Roman"/>
          <w:bCs/>
          <w:sz w:val="24"/>
          <w:szCs w:val="24"/>
          <w:lang w:val="en-US"/>
        </w:rPr>
        <w:t>These. Institute of biomedicine, department of medical chemistry and cell biology</w:t>
      </w:r>
      <w:r>
        <w:rPr>
          <w:rFonts w:ascii="Times New Roman" w:hAnsi="Times New Roman" w:cs="Times New Roman"/>
          <w:bCs/>
          <w:sz w:val="24"/>
          <w:szCs w:val="24"/>
          <w:lang w:val="en-US"/>
        </w:rPr>
        <w:t>.</w:t>
      </w:r>
      <w:r w:rsidRPr="0016584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p 55.</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Manley </w:t>
      </w:r>
      <w:proofErr w:type="gramStart"/>
      <w:r w:rsidRPr="00690B06">
        <w:rPr>
          <w:rFonts w:ascii="Times New Roman" w:hAnsi="Times New Roman" w:cs="Times New Roman"/>
          <w:b/>
          <w:sz w:val="24"/>
          <w:szCs w:val="24"/>
          <w:lang w:val="en-US"/>
        </w:rPr>
        <w:t>NR.,</w:t>
      </w:r>
      <w:proofErr w:type="gramEnd"/>
      <w:r w:rsidRPr="00690B06">
        <w:rPr>
          <w:rFonts w:ascii="Times New Roman" w:hAnsi="Times New Roman" w:cs="Times New Roman"/>
          <w:b/>
          <w:sz w:val="24"/>
          <w:szCs w:val="24"/>
          <w:lang w:val="en-US"/>
        </w:rPr>
        <w:t xml:space="preserve"> </w:t>
      </w:r>
      <w:proofErr w:type="spellStart"/>
      <w:r w:rsidRPr="00690B06">
        <w:rPr>
          <w:rFonts w:ascii="Times New Roman" w:hAnsi="Times New Roman" w:cs="Times New Roman"/>
          <w:b/>
          <w:sz w:val="24"/>
          <w:szCs w:val="24"/>
          <w:lang w:val="en-US"/>
        </w:rPr>
        <w:t>Licia</w:t>
      </w:r>
      <w:proofErr w:type="spellEnd"/>
      <w:r w:rsidRPr="00690B06">
        <w:rPr>
          <w:rFonts w:ascii="Times New Roman" w:hAnsi="Times New Roman" w:cs="Times New Roman"/>
          <w:b/>
          <w:sz w:val="24"/>
          <w:szCs w:val="24"/>
          <w:lang w:val="en-US"/>
        </w:rPr>
        <w:t xml:space="preserve"> S., Andrea B., Julie G., Michael LC.</w:t>
      </w:r>
      <w:r w:rsidRPr="00A943F9">
        <w:rPr>
          <w:rFonts w:ascii="Times New Roman" w:hAnsi="Times New Roman" w:cs="Times New Roman"/>
          <w:sz w:val="24"/>
          <w:szCs w:val="24"/>
          <w:lang w:val="en-US"/>
        </w:rPr>
        <w:t xml:space="preserve"> 2004.</w:t>
      </w:r>
      <w:r w:rsidRPr="00A943F9">
        <w:rPr>
          <w:rFonts w:ascii="AdvTT5843c571" w:hAnsi="AdvTT5843c571" w:cs="AdvTT5843c571"/>
          <w:sz w:val="34"/>
          <w:szCs w:val="34"/>
          <w:lang w:val="en-US"/>
        </w:rPr>
        <w:t xml:space="preserve"> </w:t>
      </w:r>
      <w:r w:rsidRPr="00A943F9">
        <w:rPr>
          <w:rFonts w:ascii="Times New Roman" w:hAnsi="Times New Roman" w:cs="Times New Roman"/>
          <w:bCs/>
          <w:sz w:val="24"/>
          <w:szCs w:val="24"/>
          <w:lang w:val="en-US"/>
        </w:rPr>
        <w:t xml:space="preserve">Abnormalities of caudal pharyngeal pouch development in Pbx1 knockout mice mimic loss of Hox3 </w:t>
      </w:r>
      <w:proofErr w:type="spellStart"/>
      <w:r w:rsidRPr="00A943F9">
        <w:rPr>
          <w:rFonts w:ascii="Times New Roman" w:hAnsi="Times New Roman" w:cs="Times New Roman"/>
          <w:bCs/>
          <w:sz w:val="24"/>
          <w:szCs w:val="24"/>
          <w:lang w:val="en-US"/>
        </w:rPr>
        <w:t>paralogs</w:t>
      </w:r>
      <w:proofErr w:type="spellEnd"/>
      <w:r w:rsidRPr="00A943F9">
        <w:rPr>
          <w:rFonts w:ascii="Times New Roman" w:hAnsi="Times New Roman" w:cs="Times New Roman"/>
          <w:bCs/>
          <w:sz w:val="24"/>
          <w:szCs w:val="24"/>
          <w:lang w:val="en-US"/>
        </w:rPr>
        <w:t>.</w:t>
      </w:r>
      <w:r w:rsidRPr="00A943F9">
        <w:rPr>
          <w:rFonts w:ascii="AdvTT5843c571" w:hAnsi="AdvTT5843c571" w:cs="AdvTT5843c571"/>
          <w:sz w:val="16"/>
          <w:szCs w:val="16"/>
          <w:lang w:val="en-US"/>
        </w:rPr>
        <w:t xml:space="preserve"> </w:t>
      </w:r>
      <w:r w:rsidRPr="00A943F9">
        <w:rPr>
          <w:rFonts w:ascii="Times New Roman" w:hAnsi="Times New Roman" w:cs="Times New Roman"/>
          <w:bCs/>
          <w:i/>
          <w:sz w:val="24"/>
          <w:szCs w:val="24"/>
          <w:lang w:val="en-US"/>
        </w:rPr>
        <w:t xml:space="preserve">Developmental Biology. </w:t>
      </w:r>
      <w:proofErr w:type="spellStart"/>
      <w:r w:rsidRPr="00A943F9">
        <w:rPr>
          <w:rFonts w:ascii="Times New Roman" w:hAnsi="Times New Roman" w:cs="Times New Roman"/>
          <w:bCs/>
          <w:sz w:val="24"/>
          <w:szCs w:val="24"/>
          <w:lang w:val="en-US"/>
        </w:rPr>
        <w:t>Vol</w:t>
      </w:r>
      <w:proofErr w:type="spellEnd"/>
      <w:r w:rsidRPr="00A943F9">
        <w:rPr>
          <w:rFonts w:ascii="Times New Roman" w:hAnsi="Times New Roman" w:cs="Times New Roman"/>
          <w:bCs/>
          <w:sz w:val="24"/>
          <w:szCs w:val="24"/>
          <w:lang w:val="en-US"/>
        </w:rPr>
        <w:t xml:space="preserve"> 276. p 301– 312.</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lastRenderedPageBreak/>
        <w:t xml:space="preserve">Manley </w:t>
      </w:r>
      <w:proofErr w:type="gramStart"/>
      <w:r w:rsidRPr="00690B06">
        <w:rPr>
          <w:rFonts w:ascii="Times New Roman" w:hAnsi="Times New Roman" w:cs="Times New Roman"/>
          <w:b/>
          <w:sz w:val="24"/>
          <w:szCs w:val="24"/>
          <w:lang w:val="en-US"/>
        </w:rPr>
        <w:t>NR .</w:t>
      </w:r>
      <w:proofErr w:type="gramEnd"/>
      <w:r w:rsidRPr="00690B06">
        <w:rPr>
          <w:rFonts w:ascii="Times New Roman" w:hAnsi="Times New Roman" w:cs="Times New Roman"/>
          <w:b/>
          <w:sz w:val="24"/>
          <w:szCs w:val="24"/>
          <w:lang w:val="en-US"/>
        </w:rPr>
        <w:t xml:space="preserve">, Mario RC. </w:t>
      </w:r>
      <w:r w:rsidRPr="00A943F9">
        <w:rPr>
          <w:rFonts w:ascii="Times New Roman" w:hAnsi="Times New Roman" w:cs="Times New Roman"/>
          <w:bCs/>
          <w:sz w:val="24"/>
          <w:szCs w:val="24"/>
          <w:lang w:val="en-US"/>
        </w:rPr>
        <w:t xml:space="preserve">1995. The role of Hoxa-3 in mouse thymus and thyroid development.  </w:t>
      </w:r>
      <w:r w:rsidRPr="009317A8">
        <w:rPr>
          <w:rFonts w:ascii="Times New Roman" w:hAnsi="Times New Roman" w:cs="Times New Roman"/>
          <w:bCs/>
          <w:i/>
          <w:sz w:val="24"/>
          <w:szCs w:val="24"/>
          <w:lang w:val="en-US"/>
        </w:rPr>
        <w:t>Development</w:t>
      </w:r>
      <w:r>
        <w:rPr>
          <w:rFonts w:ascii="Times New Roman" w:hAnsi="Times New Roman" w:cs="Times New Roman"/>
          <w:bCs/>
          <w:i/>
          <w:sz w:val="24"/>
          <w:szCs w:val="24"/>
          <w:lang w:val="en-US"/>
        </w:rPr>
        <w:t xml:space="preserve">. </w:t>
      </w:r>
      <w:proofErr w:type="spellStart"/>
      <w:r w:rsidRPr="009317A8">
        <w:rPr>
          <w:rFonts w:ascii="Times New Roman" w:hAnsi="Times New Roman" w:cs="Times New Roman"/>
          <w:bCs/>
          <w:sz w:val="24"/>
          <w:szCs w:val="24"/>
          <w:lang w:val="en-US"/>
        </w:rPr>
        <w:t>Vol</w:t>
      </w:r>
      <w:proofErr w:type="spellEnd"/>
      <w:r w:rsidRPr="009317A8">
        <w:rPr>
          <w:rFonts w:ascii="Times New Roman" w:hAnsi="Times New Roman" w:cs="Times New Roman"/>
          <w:bCs/>
          <w:i/>
          <w:sz w:val="24"/>
          <w:szCs w:val="24"/>
          <w:lang w:val="en-US"/>
        </w:rPr>
        <w:t xml:space="preserve"> </w:t>
      </w:r>
      <w:r w:rsidRPr="00A943F9">
        <w:rPr>
          <w:rFonts w:ascii="Times New Roman" w:hAnsi="Times New Roman" w:cs="Times New Roman"/>
          <w:bCs/>
          <w:sz w:val="24"/>
          <w:szCs w:val="24"/>
          <w:lang w:val="en-US"/>
        </w:rPr>
        <w:t>121</w:t>
      </w:r>
      <w:r>
        <w:rPr>
          <w:rFonts w:ascii="Times New Roman" w:hAnsi="Times New Roman" w:cs="Times New Roman"/>
          <w:bCs/>
          <w:sz w:val="24"/>
          <w:szCs w:val="24"/>
          <w:lang w:val="en-US"/>
        </w:rPr>
        <w:t>.</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proofErr w:type="gramStart"/>
      <w:r w:rsidRPr="00690B06">
        <w:rPr>
          <w:rFonts w:ascii="Times New Roman" w:hAnsi="Times New Roman" w:cs="Times New Roman"/>
          <w:b/>
          <w:sz w:val="24"/>
          <w:szCs w:val="24"/>
          <w:lang w:val="en-US"/>
        </w:rPr>
        <w:t>Matthew  PS</w:t>
      </w:r>
      <w:proofErr w:type="gramEnd"/>
      <w:r w:rsidRPr="00690B06">
        <w:rPr>
          <w:rFonts w:ascii="Times New Roman" w:hAnsi="Times New Roman" w:cs="Times New Roman"/>
          <w:b/>
          <w:sz w:val="24"/>
          <w:szCs w:val="24"/>
          <w:lang w:val="en-US"/>
        </w:rPr>
        <w:t xml:space="preserve">, </w:t>
      </w:r>
      <w:r w:rsidRPr="009317A8">
        <w:rPr>
          <w:rFonts w:ascii="Times New Roman" w:hAnsi="Times New Roman" w:cs="Times New Roman"/>
          <w:sz w:val="24"/>
          <w:szCs w:val="24"/>
          <w:lang w:val="en-US"/>
        </w:rPr>
        <w:t xml:space="preserve">1992. </w:t>
      </w:r>
      <w:r>
        <w:rPr>
          <w:rFonts w:ascii="Times New Roman" w:hAnsi="Times New Roman" w:cs="Times New Roman"/>
          <w:sz w:val="24"/>
          <w:szCs w:val="24"/>
          <w:lang w:val="en-US"/>
        </w:rPr>
        <w:t xml:space="preserve">Vertebrate </w:t>
      </w:r>
      <w:proofErr w:type="spellStart"/>
      <w:r>
        <w:rPr>
          <w:rFonts w:ascii="Times New Roman" w:hAnsi="Times New Roman" w:cs="Times New Roman"/>
          <w:sz w:val="24"/>
          <w:szCs w:val="24"/>
          <w:lang w:val="en-US"/>
        </w:rPr>
        <w:t>homeobox</w:t>
      </w:r>
      <w:proofErr w:type="spellEnd"/>
      <w:r>
        <w:rPr>
          <w:rFonts w:ascii="Times New Roman" w:hAnsi="Times New Roman" w:cs="Times New Roman"/>
          <w:sz w:val="24"/>
          <w:szCs w:val="24"/>
          <w:lang w:val="en-US"/>
        </w:rPr>
        <w:t xml:space="preserve"> g</w:t>
      </w:r>
      <w:r w:rsidRPr="009317A8">
        <w:rPr>
          <w:rFonts w:ascii="Times New Roman" w:hAnsi="Times New Roman" w:cs="Times New Roman"/>
          <w:sz w:val="24"/>
          <w:szCs w:val="24"/>
          <w:lang w:val="en-US"/>
        </w:rPr>
        <w:t xml:space="preserve">ene </w:t>
      </w:r>
      <w:r>
        <w:rPr>
          <w:rFonts w:ascii="Times New Roman" w:hAnsi="Times New Roman" w:cs="Times New Roman"/>
          <w:sz w:val="24"/>
          <w:szCs w:val="24"/>
          <w:lang w:val="en-US"/>
        </w:rPr>
        <w:t>n</w:t>
      </w:r>
      <w:r w:rsidRPr="009317A8">
        <w:rPr>
          <w:rFonts w:ascii="Times New Roman" w:hAnsi="Times New Roman" w:cs="Times New Roman"/>
          <w:sz w:val="24"/>
          <w:szCs w:val="24"/>
          <w:lang w:val="en-US"/>
        </w:rPr>
        <w:t xml:space="preserve">omenclature. </w:t>
      </w:r>
      <w:r w:rsidRPr="009317A8">
        <w:rPr>
          <w:rFonts w:ascii="Times New Roman" w:hAnsi="Times New Roman" w:cs="Times New Roman"/>
          <w:i/>
          <w:sz w:val="24"/>
          <w:szCs w:val="24"/>
          <w:lang w:val="en-US"/>
        </w:rPr>
        <w:t>Cell</w:t>
      </w:r>
      <w:r>
        <w:rPr>
          <w:rFonts w:ascii="Times New Roman" w:hAnsi="Times New Roman" w:cs="Times New Roman"/>
          <w:i/>
          <w:sz w:val="24"/>
          <w:szCs w:val="24"/>
          <w:lang w:val="en-US"/>
        </w:rPr>
        <w:t>.</w:t>
      </w:r>
      <w:r>
        <w:rPr>
          <w:rFonts w:ascii="Times New Roman" w:hAnsi="Times New Roman" w:cs="Times New Roman"/>
          <w:sz w:val="24"/>
          <w:szCs w:val="24"/>
          <w:lang w:val="en-US"/>
        </w:rPr>
        <w:t xml:space="preserve"> Vol. 71. </w:t>
      </w:r>
      <w:proofErr w:type="gramStart"/>
      <w:r>
        <w:rPr>
          <w:rFonts w:ascii="Times New Roman" w:hAnsi="Times New Roman" w:cs="Times New Roman"/>
          <w:sz w:val="24"/>
          <w:szCs w:val="24"/>
          <w:lang w:val="en-US"/>
        </w:rPr>
        <w:t>p</w:t>
      </w:r>
      <w:proofErr w:type="gramEnd"/>
      <w:r>
        <w:rPr>
          <w:rFonts w:ascii="Times New Roman" w:hAnsi="Times New Roman" w:cs="Times New Roman"/>
          <w:sz w:val="24"/>
          <w:szCs w:val="24"/>
          <w:lang w:val="en-US"/>
        </w:rPr>
        <w:t xml:space="preserve"> 551-553.</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Roderick RM., Jacques M. </w:t>
      </w:r>
      <w:r w:rsidRPr="009317A8">
        <w:rPr>
          <w:rFonts w:ascii="Times New Roman" w:hAnsi="Times New Roman" w:cs="Times New Roman"/>
          <w:bCs/>
          <w:sz w:val="24"/>
          <w:szCs w:val="24"/>
          <w:lang w:val="en-US"/>
        </w:rPr>
        <w:t>2003. Developmental Biology: Frontiers for Clinical Genetics</w:t>
      </w:r>
      <w:r>
        <w:rPr>
          <w:rFonts w:ascii="Times New Roman" w:hAnsi="Times New Roman" w:cs="Times New Roman"/>
          <w:bCs/>
          <w:sz w:val="24"/>
          <w:szCs w:val="24"/>
          <w:lang w:val="en-US"/>
        </w:rPr>
        <w:t xml:space="preserve">. </w:t>
      </w:r>
      <w:proofErr w:type="spellStart"/>
      <w:r w:rsidRPr="009317A8">
        <w:rPr>
          <w:rFonts w:ascii="Times New Roman" w:hAnsi="Times New Roman" w:cs="Times New Roman"/>
          <w:bCs/>
          <w:i/>
          <w:sz w:val="24"/>
          <w:szCs w:val="24"/>
          <w:lang w:val="en-US"/>
        </w:rPr>
        <w:t>Clin</w:t>
      </w:r>
      <w:proofErr w:type="spellEnd"/>
      <w:r w:rsidRPr="009317A8">
        <w:rPr>
          <w:rFonts w:ascii="Times New Roman" w:hAnsi="Times New Roman" w:cs="Times New Roman"/>
          <w:bCs/>
          <w:i/>
          <w:sz w:val="24"/>
          <w:szCs w:val="24"/>
          <w:lang w:val="en-US"/>
        </w:rPr>
        <w:t xml:space="preserve"> Genet</w:t>
      </w:r>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Vol</w:t>
      </w:r>
      <w:proofErr w:type="spellEnd"/>
      <w:r>
        <w:rPr>
          <w:rFonts w:ascii="Times New Roman" w:hAnsi="Times New Roman" w:cs="Times New Roman"/>
          <w:bCs/>
          <w:sz w:val="24"/>
          <w:szCs w:val="24"/>
          <w:lang w:val="en-US"/>
        </w:rPr>
        <w:t xml:space="preserve"> 63. </w:t>
      </w:r>
      <w:proofErr w:type="gramStart"/>
      <w:r>
        <w:rPr>
          <w:rFonts w:ascii="Times New Roman" w:hAnsi="Times New Roman" w:cs="Times New Roman"/>
          <w:bCs/>
          <w:sz w:val="24"/>
          <w:szCs w:val="24"/>
          <w:lang w:val="en-US"/>
        </w:rPr>
        <w:t>p</w:t>
      </w:r>
      <w:proofErr w:type="gramEnd"/>
      <w:r w:rsidRPr="009317A8">
        <w:rPr>
          <w:rFonts w:ascii="Times New Roman" w:hAnsi="Times New Roman" w:cs="Times New Roman"/>
          <w:bCs/>
          <w:sz w:val="24"/>
          <w:szCs w:val="24"/>
          <w:lang w:val="en-US"/>
        </w:rPr>
        <w:t xml:space="preserve"> 445–455</w:t>
      </w:r>
      <w:r>
        <w:rPr>
          <w:rFonts w:ascii="Times New Roman" w:hAnsi="Times New Roman" w:cs="Times New Roman"/>
          <w:bCs/>
          <w:sz w:val="24"/>
          <w:szCs w:val="24"/>
          <w:lang w:val="en-US"/>
        </w:rPr>
        <w:t>.</w:t>
      </w:r>
    </w:p>
    <w:p w:rsidR="00F26E76" w:rsidRPr="0041581D" w:rsidRDefault="00F26E76" w:rsidP="00F26E76">
      <w:pPr>
        <w:pStyle w:val="Paragraphedeliste"/>
        <w:rPr>
          <w:rFonts w:ascii="Times New Roman" w:hAnsi="Times New Roman" w:cs="Times New Roman"/>
          <w:b/>
          <w:sz w:val="24"/>
          <w:szCs w:val="24"/>
          <w:lang w:val="en-US"/>
        </w:rPr>
      </w:pPr>
    </w:p>
    <w:p w:rsidR="00F26E76" w:rsidRDefault="00F26E76" w:rsidP="00F26E76">
      <w:pPr>
        <w:pStyle w:val="Paragraphedeliste"/>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proofErr w:type="spellStart"/>
      <w:r w:rsidRPr="0041581D">
        <w:rPr>
          <w:rFonts w:ascii="Times New Roman" w:hAnsi="Times New Roman" w:cs="Times New Roman"/>
          <w:b/>
          <w:sz w:val="24"/>
          <w:szCs w:val="24"/>
          <w:lang w:val="en-US"/>
        </w:rPr>
        <w:t>Rui</w:t>
      </w:r>
      <w:proofErr w:type="spellEnd"/>
      <w:r w:rsidRPr="0041581D">
        <w:rPr>
          <w:rFonts w:ascii="Times New Roman" w:hAnsi="Times New Roman" w:cs="Times New Roman"/>
          <w:b/>
          <w:sz w:val="24"/>
          <w:szCs w:val="24"/>
          <w:lang w:val="en-US"/>
        </w:rPr>
        <w:t xml:space="preserve"> F., Mark </w:t>
      </w:r>
      <w:proofErr w:type="gramStart"/>
      <w:r w:rsidRPr="0041581D">
        <w:rPr>
          <w:rFonts w:ascii="Times New Roman" w:hAnsi="Times New Roman" w:cs="Times New Roman"/>
          <w:b/>
          <w:sz w:val="24"/>
          <w:szCs w:val="24"/>
          <w:lang w:val="en-US"/>
        </w:rPr>
        <w:t>AM .</w:t>
      </w:r>
      <w:proofErr w:type="gramEnd"/>
      <w:r w:rsidRPr="0041581D">
        <w:rPr>
          <w:rFonts w:ascii="Times New Roman" w:hAnsi="Times New Roman" w:cs="Times New Roman"/>
          <w:b/>
          <w:sz w:val="24"/>
          <w:szCs w:val="24"/>
          <w:lang w:val="en-US"/>
        </w:rPr>
        <w:t xml:space="preserve">, </w:t>
      </w:r>
      <w:proofErr w:type="spellStart"/>
      <w:r w:rsidRPr="0041581D">
        <w:rPr>
          <w:rFonts w:ascii="Times New Roman" w:hAnsi="Times New Roman" w:cs="Times New Roman"/>
          <w:b/>
          <w:sz w:val="24"/>
          <w:szCs w:val="24"/>
          <w:lang w:val="en-US"/>
        </w:rPr>
        <w:t>Morlandt</w:t>
      </w:r>
      <w:proofErr w:type="spellEnd"/>
      <w:r w:rsidRPr="0041581D">
        <w:rPr>
          <w:rFonts w:ascii="Times New Roman" w:hAnsi="Times New Roman" w:cs="Times New Roman"/>
          <w:b/>
          <w:sz w:val="24"/>
          <w:szCs w:val="24"/>
          <w:lang w:val="en-US"/>
        </w:rPr>
        <w:t xml:space="preserve"> A.</w:t>
      </w:r>
      <w:r w:rsidRPr="0041581D">
        <w:rPr>
          <w:rFonts w:ascii="Times New Roman" w:hAnsi="Times New Roman" w:cs="Times New Roman"/>
          <w:bCs/>
          <w:sz w:val="24"/>
          <w:szCs w:val="24"/>
          <w:lang w:val="en-US"/>
        </w:rPr>
        <w:t xml:space="preserve"> 2015. Procedure/Technique, Endocrine Tumors of the Neck. </w:t>
      </w:r>
      <w:r w:rsidRPr="0041581D">
        <w:rPr>
          <w:rFonts w:ascii="Times New Roman" w:hAnsi="Times New Roman" w:cs="Times New Roman"/>
          <w:bCs/>
          <w:i/>
          <w:iCs/>
          <w:sz w:val="24"/>
          <w:szCs w:val="24"/>
        </w:rPr>
        <w:t xml:space="preserve">Atlas Oral </w:t>
      </w:r>
      <w:proofErr w:type="spellStart"/>
      <w:r w:rsidRPr="0041581D">
        <w:rPr>
          <w:rFonts w:ascii="Times New Roman" w:hAnsi="Times New Roman" w:cs="Times New Roman"/>
          <w:bCs/>
          <w:i/>
          <w:iCs/>
          <w:sz w:val="24"/>
          <w:szCs w:val="24"/>
        </w:rPr>
        <w:t>Maxillofac</w:t>
      </w:r>
      <w:proofErr w:type="spellEnd"/>
      <w:r w:rsidRPr="0041581D">
        <w:rPr>
          <w:rFonts w:ascii="Times New Roman" w:hAnsi="Times New Roman" w:cs="Times New Roman"/>
          <w:bCs/>
          <w:i/>
          <w:iCs/>
          <w:sz w:val="24"/>
          <w:szCs w:val="24"/>
        </w:rPr>
        <w:t xml:space="preserve"> </w:t>
      </w:r>
      <w:proofErr w:type="spellStart"/>
      <w:r w:rsidRPr="0041581D">
        <w:rPr>
          <w:rFonts w:ascii="Times New Roman" w:hAnsi="Times New Roman" w:cs="Times New Roman"/>
          <w:bCs/>
          <w:i/>
          <w:iCs/>
          <w:sz w:val="24"/>
          <w:szCs w:val="24"/>
        </w:rPr>
        <w:t>Surg</w:t>
      </w:r>
      <w:proofErr w:type="spellEnd"/>
      <w:r w:rsidRPr="0041581D">
        <w:rPr>
          <w:rFonts w:ascii="Times New Roman" w:hAnsi="Times New Roman" w:cs="Times New Roman"/>
          <w:bCs/>
          <w:i/>
          <w:iCs/>
          <w:sz w:val="24"/>
          <w:szCs w:val="24"/>
        </w:rPr>
        <w:t xml:space="preserve"> Clin </w:t>
      </w:r>
      <w:proofErr w:type="spellStart"/>
      <w:r w:rsidRPr="0041581D">
        <w:rPr>
          <w:rFonts w:ascii="Times New Roman" w:hAnsi="Times New Roman" w:cs="Times New Roman"/>
          <w:bCs/>
          <w:i/>
          <w:iCs/>
          <w:sz w:val="24"/>
          <w:szCs w:val="24"/>
        </w:rPr>
        <w:t>North</w:t>
      </w:r>
      <w:proofErr w:type="spellEnd"/>
      <w:r w:rsidRPr="0041581D">
        <w:rPr>
          <w:rFonts w:ascii="Times New Roman" w:hAnsi="Times New Roman" w:cs="Times New Roman"/>
          <w:bCs/>
          <w:i/>
          <w:iCs/>
          <w:sz w:val="24"/>
          <w:szCs w:val="24"/>
        </w:rPr>
        <w:t xml:space="preserve"> </w:t>
      </w:r>
      <w:proofErr w:type="gramStart"/>
      <w:r w:rsidRPr="0041581D">
        <w:rPr>
          <w:rFonts w:ascii="Times New Roman" w:hAnsi="Times New Roman" w:cs="Times New Roman"/>
          <w:bCs/>
          <w:i/>
          <w:iCs/>
          <w:sz w:val="24"/>
          <w:szCs w:val="24"/>
        </w:rPr>
        <w:t>Am</w:t>
      </w:r>
      <w:r w:rsidRPr="0041581D">
        <w:rPr>
          <w:rFonts w:ascii="Times New Roman" w:hAnsi="Times New Roman" w:cs="Times New Roman"/>
          <w:bCs/>
          <w:sz w:val="24"/>
          <w:szCs w:val="24"/>
        </w:rPr>
        <w:t xml:space="preserve"> .</w:t>
      </w:r>
      <w:proofErr w:type="gramEnd"/>
      <w:r w:rsidRPr="0041581D">
        <w:rPr>
          <w:rFonts w:ascii="Times New Roman" w:hAnsi="Times New Roman" w:cs="Times New Roman"/>
          <w:bCs/>
          <w:sz w:val="24"/>
          <w:szCs w:val="24"/>
        </w:rPr>
        <w:t xml:space="preserve"> Vol 23. p 39-47.</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Paragraphedeliste"/>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sz w:val="24"/>
          <w:szCs w:val="24"/>
        </w:rPr>
        <w:t>Tavergnier</w:t>
      </w:r>
      <w:proofErr w:type="spellEnd"/>
      <w:r w:rsidRPr="00690B06">
        <w:rPr>
          <w:rFonts w:ascii="Times New Roman" w:hAnsi="Times New Roman" w:cs="Times New Roman"/>
          <w:b/>
          <w:sz w:val="24"/>
          <w:szCs w:val="24"/>
        </w:rPr>
        <w:t xml:space="preserve"> C, </w:t>
      </w:r>
      <w:r>
        <w:rPr>
          <w:rFonts w:ascii="Times New Roman" w:hAnsi="Times New Roman" w:cs="Times New Roman"/>
          <w:bCs/>
          <w:sz w:val="24"/>
          <w:szCs w:val="24"/>
        </w:rPr>
        <w:t>2013. E</w:t>
      </w:r>
      <w:r w:rsidRPr="009317A8">
        <w:rPr>
          <w:rFonts w:ascii="Times New Roman" w:hAnsi="Times New Roman" w:cs="Times New Roman"/>
          <w:bCs/>
          <w:sz w:val="24"/>
          <w:szCs w:val="24"/>
        </w:rPr>
        <w:t xml:space="preserve">tude pronostique des nodules thyroïdiens de cytologie indéterminée a suspecte. </w:t>
      </w:r>
      <w:r>
        <w:rPr>
          <w:rFonts w:ascii="Times New Roman" w:hAnsi="Times New Roman" w:cs="Times New Roman"/>
          <w:bCs/>
          <w:sz w:val="24"/>
          <w:szCs w:val="24"/>
        </w:rPr>
        <w:t>T</w:t>
      </w:r>
      <w:r w:rsidRPr="009317A8">
        <w:rPr>
          <w:rFonts w:ascii="Times New Roman" w:hAnsi="Times New Roman" w:cs="Times New Roman"/>
          <w:bCs/>
          <w:sz w:val="24"/>
          <w:szCs w:val="24"/>
        </w:rPr>
        <w:t xml:space="preserve">hèse pour le diplôme d’état de docteur en </w:t>
      </w:r>
      <w:r>
        <w:rPr>
          <w:rFonts w:ascii="Times New Roman" w:hAnsi="Times New Roman" w:cs="Times New Roman"/>
          <w:bCs/>
          <w:sz w:val="24"/>
          <w:szCs w:val="24"/>
        </w:rPr>
        <w:t xml:space="preserve">médecine université Toulouse III. p </w:t>
      </w:r>
      <w:r w:rsidRPr="009317A8">
        <w:rPr>
          <w:rFonts w:ascii="Times New Roman" w:hAnsi="Times New Roman" w:cs="Times New Roman"/>
          <w:sz w:val="24"/>
          <w:szCs w:val="24"/>
        </w:rPr>
        <w:t>165</w:t>
      </w:r>
      <w:r>
        <w:rPr>
          <w:rFonts w:ascii="Times New Roman" w:hAnsi="Times New Roman" w:cs="Times New Roman"/>
          <w:sz w:val="24"/>
          <w:szCs w:val="24"/>
        </w:rPr>
        <w:t>.</w:t>
      </w:r>
    </w:p>
    <w:p w:rsidR="00F26E76" w:rsidRPr="00690B06" w:rsidRDefault="00F26E76" w:rsidP="00F26E76">
      <w:pPr>
        <w:tabs>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41581D" w:rsidRDefault="00F26E76" w:rsidP="00F26E76">
      <w:pPr>
        <w:pStyle w:val="Paragraphedeliste"/>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Thomas P Q., Brown A. and </w:t>
      </w:r>
      <w:proofErr w:type="spellStart"/>
      <w:r w:rsidRPr="00690B06">
        <w:rPr>
          <w:rFonts w:ascii="Times New Roman" w:hAnsi="Times New Roman" w:cs="Times New Roman"/>
          <w:b/>
          <w:sz w:val="24"/>
          <w:szCs w:val="24"/>
          <w:lang w:val="en-US"/>
        </w:rPr>
        <w:t>Beddington</w:t>
      </w:r>
      <w:proofErr w:type="spellEnd"/>
      <w:r w:rsidRPr="00690B06">
        <w:rPr>
          <w:rFonts w:ascii="Times New Roman" w:hAnsi="Times New Roman" w:cs="Times New Roman"/>
          <w:b/>
          <w:sz w:val="24"/>
          <w:szCs w:val="24"/>
          <w:lang w:val="en-US"/>
        </w:rPr>
        <w:t xml:space="preserve"> RSP. </w:t>
      </w:r>
      <w:r w:rsidRPr="009317A8">
        <w:rPr>
          <w:rFonts w:ascii="Times New Roman" w:hAnsi="Times New Roman" w:cs="Times New Roman"/>
          <w:bCs/>
          <w:sz w:val="24"/>
          <w:szCs w:val="24"/>
          <w:lang w:val="en-US"/>
        </w:rPr>
        <w:t xml:space="preserve">1997. Hex: a </w:t>
      </w:r>
      <w:proofErr w:type="spellStart"/>
      <w:r w:rsidRPr="009317A8">
        <w:rPr>
          <w:rFonts w:ascii="Times New Roman" w:hAnsi="Times New Roman" w:cs="Times New Roman"/>
          <w:bCs/>
          <w:sz w:val="24"/>
          <w:szCs w:val="24"/>
          <w:lang w:val="en-US"/>
        </w:rPr>
        <w:t>homeobox</w:t>
      </w:r>
      <w:proofErr w:type="spellEnd"/>
      <w:r w:rsidRPr="009317A8">
        <w:rPr>
          <w:rFonts w:ascii="Times New Roman" w:hAnsi="Times New Roman" w:cs="Times New Roman"/>
          <w:bCs/>
          <w:sz w:val="24"/>
          <w:szCs w:val="24"/>
          <w:lang w:val="en-US"/>
        </w:rPr>
        <w:t xml:space="preserve"> gene revealing </w:t>
      </w:r>
      <w:proofErr w:type="spellStart"/>
      <w:r w:rsidRPr="009317A8">
        <w:rPr>
          <w:rFonts w:ascii="Times New Roman" w:hAnsi="Times New Roman" w:cs="Times New Roman"/>
          <w:bCs/>
          <w:sz w:val="24"/>
          <w:szCs w:val="24"/>
          <w:lang w:val="en-US"/>
        </w:rPr>
        <w:t>peri</w:t>
      </w:r>
      <w:proofErr w:type="spellEnd"/>
      <w:r w:rsidRPr="009317A8">
        <w:rPr>
          <w:rFonts w:ascii="Times New Roman" w:hAnsi="Times New Roman" w:cs="Times New Roman"/>
          <w:bCs/>
          <w:sz w:val="24"/>
          <w:szCs w:val="24"/>
          <w:lang w:val="en-US"/>
        </w:rPr>
        <w:t xml:space="preserve">-implantation asymmetry in the mouse embryo and an early transient marker of endothelial cell precursors. </w:t>
      </w:r>
      <w:r w:rsidRPr="009317A8">
        <w:rPr>
          <w:rFonts w:ascii="Times New Roman" w:hAnsi="Times New Roman" w:cs="Times New Roman"/>
          <w:bCs/>
          <w:i/>
          <w:sz w:val="24"/>
          <w:szCs w:val="24"/>
          <w:lang w:val="en-US"/>
        </w:rPr>
        <w:t>Development</w:t>
      </w:r>
      <w:r>
        <w:rPr>
          <w:rFonts w:ascii="Times New Roman" w:hAnsi="Times New Roman" w:cs="Times New Roman"/>
          <w:bCs/>
          <w:i/>
          <w:sz w:val="24"/>
          <w:szCs w:val="24"/>
          <w:lang w:val="en-US"/>
        </w:rPr>
        <w:t xml:space="preserve">. </w:t>
      </w:r>
      <w:proofErr w:type="spellStart"/>
      <w:r w:rsidRPr="009317A8">
        <w:rPr>
          <w:rFonts w:ascii="Times New Roman" w:hAnsi="Times New Roman" w:cs="Times New Roman"/>
          <w:bCs/>
          <w:sz w:val="24"/>
          <w:szCs w:val="24"/>
          <w:lang w:val="en-US"/>
        </w:rPr>
        <w:t>Vol</w:t>
      </w:r>
      <w:proofErr w:type="spellEnd"/>
      <w:r>
        <w:rPr>
          <w:rFonts w:ascii="Times New Roman" w:hAnsi="Times New Roman" w:cs="Times New Roman"/>
          <w:bCs/>
          <w:sz w:val="24"/>
          <w:szCs w:val="24"/>
          <w:lang w:val="en-US"/>
        </w:rPr>
        <w:t xml:space="preserve"> 125. </w:t>
      </w:r>
      <w:proofErr w:type="gramStart"/>
      <w:r>
        <w:rPr>
          <w:rFonts w:ascii="Times New Roman" w:hAnsi="Times New Roman" w:cs="Times New Roman"/>
          <w:bCs/>
          <w:sz w:val="24"/>
          <w:szCs w:val="24"/>
          <w:lang w:val="en-US"/>
        </w:rPr>
        <w:t>p</w:t>
      </w:r>
      <w:proofErr w:type="gramEnd"/>
      <w:r w:rsidRPr="009317A8">
        <w:rPr>
          <w:rFonts w:ascii="Times New Roman" w:hAnsi="Times New Roman" w:cs="Times New Roman"/>
          <w:bCs/>
          <w:sz w:val="24"/>
          <w:szCs w:val="24"/>
          <w:lang w:val="en-US"/>
        </w:rPr>
        <w:t xml:space="preserve"> 85-94</w:t>
      </w:r>
      <w:r>
        <w:rPr>
          <w:rFonts w:ascii="Times New Roman" w:hAnsi="Times New Roman" w:cs="Times New Roman"/>
          <w:bCs/>
          <w:sz w:val="24"/>
          <w:szCs w:val="24"/>
          <w:lang w:val="en-US"/>
        </w:rPr>
        <w:t>.</w:t>
      </w:r>
    </w:p>
    <w:p w:rsidR="00F26E76" w:rsidRPr="00690B06" w:rsidRDefault="00F26E76" w:rsidP="00F26E76">
      <w:pPr>
        <w:pStyle w:val="Paragraphedeliste"/>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proofErr w:type="spellStart"/>
      <w:r w:rsidRPr="00690B06">
        <w:rPr>
          <w:rFonts w:ascii="Times New Roman" w:hAnsi="Times New Roman" w:cs="Times New Roman"/>
          <w:b/>
          <w:bCs/>
          <w:sz w:val="24"/>
          <w:szCs w:val="24"/>
        </w:rPr>
        <w:t>Vigreux</w:t>
      </w:r>
      <w:proofErr w:type="spellEnd"/>
      <w:r w:rsidRPr="00690B06">
        <w:rPr>
          <w:rFonts w:ascii="Times New Roman" w:hAnsi="Times New Roman" w:cs="Times New Roman"/>
          <w:b/>
          <w:bCs/>
          <w:sz w:val="24"/>
          <w:szCs w:val="24"/>
        </w:rPr>
        <w:t xml:space="preserve"> C, </w:t>
      </w:r>
      <w:r w:rsidRPr="00571249">
        <w:rPr>
          <w:rFonts w:ascii="Times New Roman" w:hAnsi="Times New Roman" w:cs="Times New Roman"/>
          <w:sz w:val="24"/>
          <w:szCs w:val="24"/>
        </w:rPr>
        <w:t>2009.</w:t>
      </w:r>
      <w:r w:rsidRPr="00571249">
        <w:rPr>
          <w:rFonts w:ascii="Arial,Bold" w:hAnsi="Arial,Bold" w:cs="Arial,Bold"/>
          <w:b/>
          <w:bCs/>
          <w:sz w:val="24"/>
          <w:szCs w:val="24"/>
        </w:rPr>
        <w:t xml:space="preserve"> </w:t>
      </w:r>
      <w:r w:rsidRPr="00571249">
        <w:rPr>
          <w:rFonts w:ascii="TimesNewRomanPS-BoldMT" w:hAnsi="TimesNewRomanPS-BoldMT" w:cs="TimesNewRomanPS-BoldMT"/>
          <w:bCs/>
          <w:sz w:val="24"/>
          <w:szCs w:val="24"/>
        </w:rPr>
        <w:t xml:space="preserve">Dysendocrinies thyroïdiennes et pancréatiques auto-immunes du chien et du chat : Intérêts en pathologie comparée – Mise au point bibliographique. </w:t>
      </w:r>
      <w:r w:rsidRPr="00571249">
        <w:rPr>
          <w:rFonts w:ascii="Times New Roman" w:hAnsi="Times New Roman" w:cs="Times New Roman"/>
          <w:sz w:val="20"/>
          <w:szCs w:val="20"/>
        </w:rPr>
        <w:t xml:space="preserve">Thèse. </w:t>
      </w:r>
      <w:r w:rsidRPr="00571249">
        <w:rPr>
          <w:rFonts w:ascii="Times New Roman" w:hAnsi="Times New Roman" w:cs="Times New Roman"/>
          <w:sz w:val="24"/>
          <w:szCs w:val="20"/>
        </w:rPr>
        <w:t xml:space="preserve">Ecole Nationale vétérinaire, </w:t>
      </w:r>
      <w:r w:rsidRPr="00571249">
        <w:rPr>
          <w:rFonts w:ascii="Times New Roman" w:hAnsi="Times New Roman" w:cs="Times New Roman"/>
          <w:iCs/>
          <w:sz w:val="24"/>
          <w:szCs w:val="20"/>
        </w:rPr>
        <w:t>Université Paul</w:t>
      </w:r>
      <w:r>
        <w:rPr>
          <w:rFonts w:ascii="Times New Roman" w:hAnsi="Times New Roman" w:cs="Times New Roman"/>
          <w:iCs/>
          <w:sz w:val="24"/>
          <w:szCs w:val="20"/>
        </w:rPr>
        <w:t>-Sabatier de Toulouse. p 227</w:t>
      </w:r>
      <w:r w:rsidRPr="00571249">
        <w:rPr>
          <w:rFonts w:ascii="Times New Roman" w:hAnsi="Times New Roman" w:cs="Times New Roman"/>
          <w:iCs/>
          <w:sz w:val="24"/>
          <w:szCs w:val="20"/>
        </w:rPr>
        <w:t>.</w:t>
      </w:r>
    </w:p>
    <w:p w:rsidR="00F26E76" w:rsidRPr="00571249" w:rsidRDefault="00F26E76" w:rsidP="00F26E76">
      <w:pPr>
        <w:tabs>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4C0F3D" w:rsidRDefault="004C0F3D" w:rsidP="004C0F3D">
      <w:pPr>
        <w:autoSpaceDE w:val="0"/>
        <w:autoSpaceDN w:val="0"/>
        <w:adjustRightInd w:val="0"/>
        <w:spacing w:after="0" w:line="240" w:lineRule="auto"/>
        <w:rPr>
          <w:rFonts w:ascii="Algerian" w:hAnsi="Algerian" w:cstheme="majorBidi"/>
          <w:color w:val="FF0066"/>
          <w:sz w:val="96"/>
          <w:szCs w:val="96"/>
        </w:rPr>
        <w:sectPr w:rsidR="004C0F3D" w:rsidSect="00A84831">
          <w:footerReference w:type="default" r:id="rId103"/>
          <w:type w:val="continuous"/>
          <w:pgSz w:w="11906" w:h="16838"/>
          <w:pgMar w:top="1417" w:right="1417" w:bottom="1417" w:left="1417" w:header="294" w:footer="371"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4"/>
          <w:cols w:num="2" w:space="708"/>
          <w:docGrid w:linePitch="360"/>
        </w:sectPr>
      </w:pPr>
    </w:p>
    <w:p w:rsidR="004C0F3D" w:rsidRDefault="004C0F3D" w:rsidP="004C0F3D">
      <w:pPr>
        <w:autoSpaceDE w:val="0"/>
        <w:autoSpaceDN w:val="0"/>
        <w:adjustRightInd w:val="0"/>
        <w:spacing w:after="0"/>
        <w:rPr>
          <w:rFonts w:asciiTheme="majorBidi" w:eastAsiaTheme="minorHAnsi" w:hAnsiTheme="majorBidi" w:cstheme="majorBidi"/>
          <w:b/>
          <w:bCs/>
          <w:sz w:val="32"/>
          <w:szCs w:val="32"/>
          <w:lang w:eastAsia="en-US"/>
        </w:rPr>
      </w:pPr>
      <w:r>
        <w:rPr>
          <w:rFonts w:asciiTheme="majorBidi" w:eastAsiaTheme="minorHAnsi" w:hAnsiTheme="majorBidi" w:cstheme="majorBidi"/>
          <w:b/>
          <w:bCs/>
          <w:sz w:val="32"/>
          <w:szCs w:val="32"/>
          <w:lang w:eastAsia="en-US"/>
        </w:rPr>
        <w:lastRenderedPageBreak/>
        <w:t>R</w:t>
      </w:r>
      <w:r w:rsidRPr="006F3D19">
        <w:rPr>
          <w:rFonts w:asciiTheme="majorBidi" w:eastAsiaTheme="minorHAnsi" w:hAnsiTheme="majorBidi" w:cstheme="majorBidi"/>
          <w:b/>
          <w:bCs/>
          <w:sz w:val="32"/>
          <w:szCs w:val="32"/>
          <w:lang w:eastAsia="en-US"/>
        </w:rPr>
        <w:t xml:space="preserve">ésumé </w:t>
      </w:r>
    </w:p>
    <w:p w:rsidR="001F1F21" w:rsidRPr="001F1F21" w:rsidRDefault="001F1F21" w:rsidP="004C0F3D">
      <w:pPr>
        <w:autoSpaceDE w:val="0"/>
        <w:autoSpaceDN w:val="0"/>
        <w:adjustRightInd w:val="0"/>
        <w:spacing w:after="0"/>
        <w:rPr>
          <w:rFonts w:asciiTheme="majorBidi" w:eastAsiaTheme="minorHAnsi" w:hAnsiTheme="majorBidi" w:cstheme="majorBidi"/>
          <w:b/>
          <w:bCs/>
          <w:sz w:val="18"/>
          <w:szCs w:val="18"/>
          <w:lang w:eastAsia="en-US"/>
        </w:rPr>
      </w:pPr>
    </w:p>
    <w:p w:rsidR="001F1F21" w:rsidRPr="00CA2E0B" w:rsidRDefault="001F1F21" w:rsidP="001F1F21">
      <w:pPr>
        <w:ind w:firstLine="708"/>
        <w:jc w:val="lowKashida"/>
        <w:rPr>
          <w:rStyle w:val="A3"/>
          <w:rFonts w:asciiTheme="majorBidi" w:hAnsiTheme="majorBidi" w:cstheme="majorBidi"/>
          <w:color w:val="auto"/>
          <w:sz w:val="24"/>
          <w:szCs w:val="24"/>
        </w:rPr>
      </w:pPr>
      <w:r w:rsidRPr="00632433">
        <w:rPr>
          <w:rStyle w:val="A3"/>
          <w:rFonts w:asciiTheme="majorBidi" w:hAnsiTheme="majorBidi" w:cstheme="majorBidi"/>
          <w:sz w:val="24"/>
          <w:szCs w:val="24"/>
        </w:rPr>
        <w:t>La thyroïde est une petite glande qui joue un grand rôle dans l'organisme,</w:t>
      </w:r>
      <w:r w:rsidRPr="00632433">
        <w:rPr>
          <w:rFonts w:asciiTheme="majorBidi" w:hAnsiTheme="majorBidi" w:cstheme="majorBidi"/>
          <w:sz w:val="24"/>
          <w:szCs w:val="24"/>
        </w:rPr>
        <w:t xml:space="preserve"> structurellement, la glande thyroïde est composée de deux types de cellules, les cellules folliculaires </w:t>
      </w:r>
      <w:r>
        <w:rPr>
          <w:rFonts w:asciiTheme="majorBidi" w:hAnsiTheme="majorBidi" w:cstheme="majorBidi"/>
          <w:color w:val="000000"/>
          <w:sz w:val="24"/>
          <w:szCs w:val="24"/>
        </w:rPr>
        <w:t xml:space="preserve">qui sécrètent les </w:t>
      </w:r>
      <w:r w:rsidRPr="00632433">
        <w:rPr>
          <w:rFonts w:asciiTheme="majorBidi" w:hAnsiTheme="majorBidi" w:cstheme="majorBidi"/>
          <w:color w:val="000000"/>
          <w:sz w:val="24"/>
          <w:szCs w:val="24"/>
        </w:rPr>
        <w:t>deux hormones thyroïdiennes</w:t>
      </w:r>
      <w:r w:rsidRPr="00632433">
        <w:rPr>
          <w:rFonts w:asciiTheme="majorBidi" w:hAnsiTheme="majorBidi" w:cstheme="majorBidi"/>
          <w:sz w:val="24"/>
          <w:szCs w:val="24"/>
        </w:rPr>
        <w:t xml:space="preserve"> </w:t>
      </w:r>
      <w:r w:rsidRPr="00632433">
        <w:rPr>
          <w:rFonts w:asciiTheme="majorBidi" w:hAnsiTheme="majorBidi" w:cstheme="majorBidi"/>
          <w:color w:val="000000"/>
          <w:sz w:val="24"/>
          <w:szCs w:val="24"/>
        </w:rPr>
        <w:t xml:space="preserve">la </w:t>
      </w:r>
      <w:proofErr w:type="spellStart"/>
      <w:r w:rsidRPr="00632433">
        <w:rPr>
          <w:rFonts w:asciiTheme="majorBidi" w:hAnsiTheme="majorBidi" w:cstheme="majorBidi"/>
          <w:color w:val="000000"/>
          <w:sz w:val="24"/>
          <w:szCs w:val="24"/>
        </w:rPr>
        <w:t>triiodothyronine</w:t>
      </w:r>
      <w:proofErr w:type="spellEnd"/>
      <w:r w:rsidRPr="00632433">
        <w:rPr>
          <w:rFonts w:asciiTheme="majorBidi" w:hAnsiTheme="majorBidi" w:cstheme="majorBidi"/>
          <w:color w:val="000000"/>
          <w:sz w:val="24"/>
          <w:szCs w:val="24"/>
        </w:rPr>
        <w:t xml:space="preserve"> (T3) et la thyroxine (T4), </w:t>
      </w:r>
      <w:r w:rsidRPr="00632433">
        <w:rPr>
          <w:rFonts w:asciiTheme="majorBidi" w:hAnsiTheme="majorBidi" w:cstheme="majorBidi"/>
          <w:sz w:val="24"/>
          <w:szCs w:val="24"/>
        </w:rPr>
        <w:t xml:space="preserve">et les cellules </w:t>
      </w:r>
      <w:proofErr w:type="spellStart"/>
      <w:r w:rsidRPr="00632433">
        <w:rPr>
          <w:rFonts w:asciiTheme="majorBidi" w:hAnsiTheme="majorBidi" w:cstheme="majorBidi"/>
          <w:sz w:val="24"/>
          <w:szCs w:val="24"/>
        </w:rPr>
        <w:t>parafolliculaires</w:t>
      </w:r>
      <w:proofErr w:type="spellEnd"/>
      <w:r w:rsidRPr="00632433">
        <w:rPr>
          <w:rFonts w:asciiTheme="majorBidi" w:hAnsiTheme="majorBidi" w:cstheme="majorBidi"/>
          <w:sz w:val="24"/>
          <w:szCs w:val="24"/>
        </w:rPr>
        <w:t xml:space="preserve"> </w:t>
      </w:r>
      <w:proofErr w:type="spellStart"/>
      <w:r w:rsidRPr="00632433">
        <w:rPr>
          <w:rFonts w:asciiTheme="majorBidi" w:hAnsiTheme="majorBidi" w:cstheme="majorBidi"/>
          <w:sz w:val="24"/>
          <w:szCs w:val="24"/>
        </w:rPr>
        <w:t>résponsable</w:t>
      </w:r>
      <w:proofErr w:type="spellEnd"/>
      <w:r w:rsidRPr="00632433">
        <w:rPr>
          <w:rFonts w:asciiTheme="majorBidi" w:hAnsiTheme="majorBidi" w:cstheme="majorBidi"/>
          <w:sz w:val="24"/>
          <w:szCs w:val="24"/>
        </w:rPr>
        <w:t xml:space="preserve"> de la sécrétion de </w:t>
      </w:r>
      <w:r w:rsidRPr="00632433">
        <w:rPr>
          <w:rFonts w:asciiTheme="majorBidi" w:hAnsiTheme="majorBidi" w:cstheme="majorBidi"/>
          <w:color w:val="000000"/>
          <w:sz w:val="24"/>
          <w:szCs w:val="24"/>
        </w:rPr>
        <w:t>la calcitonine.</w:t>
      </w:r>
      <w:r w:rsidRPr="00632433">
        <w:rPr>
          <w:rFonts w:asciiTheme="majorBidi" w:eastAsia="Times New Roman" w:hAnsiTheme="majorBidi" w:cstheme="majorBidi"/>
          <w:sz w:val="24"/>
          <w:szCs w:val="24"/>
        </w:rPr>
        <w:t xml:space="preserve"> les études de la morphogenèse de la thyroïde de la souris ont permis d’établir les différentes étapes de différenciation de la </w:t>
      </w:r>
      <w:r w:rsidRPr="00CA2E0B">
        <w:rPr>
          <w:rFonts w:asciiTheme="majorBidi" w:eastAsia="Times New Roman" w:hAnsiTheme="majorBidi" w:cstheme="majorBidi"/>
          <w:sz w:val="24"/>
          <w:szCs w:val="24"/>
        </w:rPr>
        <w:t xml:space="preserve">thyroïde qui sont : la </w:t>
      </w:r>
      <w:r w:rsidRPr="00CA2E0B">
        <w:rPr>
          <w:rFonts w:asciiTheme="majorBidi" w:hAnsiTheme="majorBidi" w:cstheme="majorBidi"/>
          <w:sz w:val="24"/>
          <w:szCs w:val="24"/>
        </w:rPr>
        <w:t xml:space="preserve">spécification </w:t>
      </w:r>
      <w:r w:rsidRPr="00CA2E0B">
        <w:rPr>
          <w:rStyle w:val="hps"/>
          <w:rFonts w:asciiTheme="majorBidi" w:hAnsiTheme="majorBidi" w:cstheme="majorBidi"/>
          <w:sz w:val="24"/>
          <w:szCs w:val="24"/>
        </w:rPr>
        <w:t>du domaine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de la thyroïde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dans l'épithélium</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endodermique</w:t>
      </w:r>
      <w:r w:rsidRPr="00CA2E0B">
        <w:rPr>
          <w:rFonts w:asciiTheme="majorBidi" w:hAnsiTheme="majorBidi" w:cstheme="majorBidi"/>
          <w:sz w:val="24"/>
          <w:szCs w:val="24"/>
        </w:rPr>
        <w:t>;</w:t>
      </w:r>
      <w:r w:rsidRPr="00CA2E0B">
        <w:rPr>
          <w:rStyle w:val="hps"/>
          <w:rFonts w:asciiTheme="majorBidi" w:hAnsiTheme="majorBidi" w:cstheme="majorBidi"/>
          <w:sz w:val="24"/>
          <w:szCs w:val="24"/>
        </w:rPr>
        <w:t xml:space="preserve"> bourgeonnement de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l'ébauche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de la thyroïde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du pharynx</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ventral ; la migration</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de l'ébauche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de sa position</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médiane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 xml:space="preserve">à la position </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pré-trachéale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finale;</w:t>
      </w:r>
      <w:r w:rsidRPr="00CA2E0B">
        <w:rPr>
          <w:rFonts w:asciiTheme="majorBidi" w:hAnsiTheme="majorBidi" w:cstheme="majorBidi"/>
          <w:sz w:val="24"/>
          <w:szCs w:val="24"/>
        </w:rPr>
        <w:t xml:space="preserve"> f</w:t>
      </w:r>
      <w:r w:rsidRPr="00CA2E0B">
        <w:rPr>
          <w:rStyle w:val="hps"/>
          <w:rFonts w:asciiTheme="majorBidi" w:hAnsiTheme="majorBidi" w:cstheme="majorBidi"/>
          <w:sz w:val="24"/>
          <w:szCs w:val="24"/>
        </w:rPr>
        <w:t>usion de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l’ébauche médiane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avec les organes</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de</w:t>
      </w:r>
      <w:r w:rsidRPr="00CA2E0B">
        <w:rPr>
          <w:rFonts w:asciiTheme="majorBidi" w:hAnsiTheme="majorBidi" w:cstheme="majorBidi"/>
          <w:sz w:val="24"/>
          <w:szCs w:val="24"/>
        </w:rPr>
        <w:t xml:space="preserve">s ébauches </w:t>
      </w:r>
      <w:r w:rsidRPr="00CA2E0B">
        <w:rPr>
          <w:rStyle w:val="hps"/>
          <w:rFonts w:asciiTheme="majorBidi" w:hAnsiTheme="majorBidi" w:cstheme="majorBidi"/>
          <w:sz w:val="24"/>
          <w:szCs w:val="24"/>
        </w:rPr>
        <w:t xml:space="preserve">ultimo-branchiales </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w:t>
      </w:r>
      <w:r w:rsidRPr="00CA2E0B">
        <w:rPr>
          <w:rFonts w:asciiTheme="majorBidi" w:hAnsiTheme="majorBidi" w:cstheme="majorBidi"/>
          <w:sz w:val="24"/>
          <w:szCs w:val="24"/>
        </w:rPr>
        <w:t>latérales); et enfin la d</w:t>
      </w:r>
      <w:r w:rsidRPr="00CA2E0B">
        <w:rPr>
          <w:rStyle w:val="hps"/>
          <w:rFonts w:asciiTheme="majorBidi" w:hAnsiTheme="majorBidi" w:cstheme="majorBidi"/>
          <w:sz w:val="24"/>
          <w:szCs w:val="24"/>
        </w:rPr>
        <w:t>ifférenciation terminale</w:t>
      </w:r>
      <w:r w:rsidRPr="00CA2E0B">
        <w:rPr>
          <w:rFonts w:asciiTheme="majorBidi" w:hAnsiTheme="majorBidi" w:cstheme="majorBidi"/>
          <w:sz w:val="24"/>
          <w:szCs w:val="24"/>
        </w:rPr>
        <w:t xml:space="preserve"> </w:t>
      </w:r>
      <w:r w:rsidRPr="00CA2E0B">
        <w:rPr>
          <w:rStyle w:val="hps"/>
          <w:rFonts w:asciiTheme="majorBidi" w:hAnsiTheme="majorBidi" w:cstheme="majorBidi"/>
          <w:sz w:val="24"/>
          <w:szCs w:val="24"/>
        </w:rPr>
        <w:t>qui aboutit à l'apparition de la fonction thyroïdienne</w:t>
      </w:r>
      <w:r w:rsidRPr="00CA2E0B">
        <w:rPr>
          <w:rFonts w:asciiTheme="majorBidi" w:eastAsia="Times New Roman" w:hAnsiTheme="majorBidi" w:cstheme="majorBidi"/>
          <w:sz w:val="24"/>
          <w:szCs w:val="24"/>
        </w:rPr>
        <w:t xml:space="preserve">, </w:t>
      </w:r>
      <w:r w:rsidRPr="00CA2E0B">
        <w:rPr>
          <w:rFonts w:asciiTheme="majorBidi" w:hAnsiTheme="majorBidi" w:cstheme="majorBidi"/>
          <w:sz w:val="24"/>
          <w:szCs w:val="24"/>
        </w:rPr>
        <w:t xml:space="preserve">ces étapes sont régulées au niveau </w:t>
      </w:r>
      <w:proofErr w:type="spellStart"/>
      <w:r w:rsidRPr="00CA2E0B">
        <w:rPr>
          <w:rFonts w:asciiTheme="majorBidi" w:hAnsiTheme="majorBidi" w:cstheme="majorBidi"/>
          <w:sz w:val="24"/>
          <w:szCs w:val="24"/>
        </w:rPr>
        <w:t>transcriptionnel</w:t>
      </w:r>
      <w:proofErr w:type="spellEnd"/>
      <w:r w:rsidRPr="00CA2E0B">
        <w:rPr>
          <w:rFonts w:asciiTheme="majorBidi" w:hAnsiTheme="majorBidi" w:cstheme="majorBidi"/>
          <w:sz w:val="24"/>
          <w:szCs w:val="24"/>
        </w:rPr>
        <w:t xml:space="preserve"> par quatre  principaux facteurs de transcription : </w:t>
      </w:r>
      <w:r w:rsidRPr="00CA2E0B">
        <w:rPr>
          <w:rFonts w:asciiTheme="majorBidi" w:hAnsiTheme="majorBidi" w:cstheme="majorBidi"/>
          <w:bCs/>
          <w:iCs/>
          <w:sz w:val="24"/>
          <w:szCs w:val="24"/>
        </w:rPr>
        <w:t xml:space="preserve">PAX8, NKX2-1, HEX, et FOXA1, </w:t>
      </w:r>
      <w:r w:rsidRPr="00CA2E0B">
        <w:rPr>
          <w:rStyle w:val="A3"/>
          <w:rFonts w:asciiTheme="majorBidi" w:hAnsiTheme="majorBidi" w:cstheme="majorBidi"/>
          <w:color w:val="auto"/>
          <w:sz w:val="24"/>
          <w:szCs w:val="24"/>
        </w:rPr>
        <w:t xml:space="preserve">il existe plusieurs variétés de maladies liés a la thyroïde qui peuvent être classées en trois types : congénitales, hormonales, et tumorales. </w:t>
      </w:r>
    </w:p>
    <w:p w:rsidR="001F1F21" w:rsidRPr="00CA2E0B" w:rsidRDefault="001F1F21" w:rsidP="001F1F21">
      <w:pPr>
        <w:rPr>
          <w:rFonts w:asciiTheme="majorBidi" w:hAnsiTheme="majorBidi" w:cstheme="majorBidi"/>
          <w:sz w:val="24"/>
          <w:szCs w:val="24"/>
        </w:rPr>
      </w:pPr>
      <w:r w:rsidRPr="00CA2E0B">
        <w:rPr>
          <w:rFonts w:asciiTheme="majorBidi" w:hAnsiTheme="majorBidi" w:cstheme="majorBidi"/>
          <w:b/>
          <w:bCs/>
          <w:sz w:val="24"/>
          <w:szCs w:val="24"/>
        </w:rPr>
        <w:t>Mots clés</w:t>
      </w:r>
      <w:r w:rsidRPr="00CA2E0B">
        <w:rPr>
          <w:rFonts w:asciiTheme="majorBidi" w:hAnsiTheme="majorBidi" w:cstheme="majorBidi"/>
          <w:sz w:val="24"/>
          <w:szCs w:val="24"/>
        </w:rPr>
        <w:t> </w:t>
      </w:r>
      <w:r w:rsidRPr="00CA2E0B">
        <w:rPr>
          <w:rFonts w:asciiTheme="majorBidi" w:hAnsiTheme="majorBidi" w:cstheme="majorBidi"/>
          <w:b/>
          <w:bCs/>
          <w:sz w:val="24"/>
          <w:szCs w:val="24"/>
        </w:rPr>
        <w:t>:</w:t>
      </w:r>
      <w:r w:rsidRPr="00CA2E0B">
        <w:rPr>
          <w:rFonts w:asciiTheme="majorBidi" w:hAnsiTheme="majorBidi" w:cstheme="majorBidi"/>
          <w:sz w:val="24"/>
          <w:szCs w:val="24"/>
        </w:rPr>
        <w:t xml:space="preserve"> Glande thyroïde, souris,  développement, gènes, facteurs de transcription, hormones thyroïdiens, follicules thyroïdiens, pathologies. </w:t>
      </w:r>
    </w:p>
    <w:p w:rsidR="001F1F21" w:rsidRPr="00CA2E0B" w:rsidRDefault="001F1F21" w:rsidP="004C0F3D">
      <w:pPr>
        <w:autoSpaceDE w:val="0"/>
        <w:autoSpaceDN w:val="0"/>
        <w:adjustRightInd w:val="0"/>
        <w:spacing w:after="0" w:line="240" w:lineRule="auto"/>
        <w:rPr>
          <w:rFonts w:asciiTheme="majorBidi" w:eastAsia="Times New Roman" w:hAnsiTheme="majorBidi" w:cstheme="majorBidi"/>
          <w:b/>
          <w:bCs/>
          <w:noProof/>
          <w:sz w:val="24"/>
          <w:szCs w:val="24"/>
          <w:lang w:eastAsia="en-US"/>
        </w:rPr>
      </w:pPr>
    </w:p>
    <w:p w:rsidR="004C0F3D" w:rsidRPr="00A84831" w:rsidRDefault="004C0F3D" w:rsidP="004C0F3D">
      <w:pPr>
        <w:autoSpaceDE w:val="0"/>
        <w:autoSpaceDN w:val="0"/>
        <w:adjustRightInd w:val="0"/>
        <w:spacing w:after="0" w:line="240" w:lineRule="auto"/>
        <w:rPr>
          <w:rFonts w:asciiTheme="majorBidi" w:eastAsiaTheme="minorHAnsi" w:hAnsiTheme="majorBidi" w:cstheme="majorBidi"/>
          <w:b/>
          <w:bCs/>
          <w:sz w:val="32"/>
          <w:szCs w:val="32"/>
          <w:lang w:val="en-US" w:eastAsia="en-US"/>
        </w:rPr>
      </w:pPr>
      <w:r w:rsidRPr="00412A63">
        <w:rPr>
          <w:rFonts w:asciiTheme="majorBidi" w:eastAsia="Times New Roman" w:hAnsiTheme="majorBidi" w:cstheme="majorBidi"/>
          <w:b/>
          <w:bCs/>
          <w:noProof/>
          <w:color w:val="000000"/>
          <w:sz w:val="32"/>
          <w:szCs w:val="32"/>
          <w:lang w:eastAsia="en-US"/>
        </w:rPr>
        <w:t xml:space="preserve"> </w:t>
      </w:r>
      <w:r w:rsidRPr="00A84831">
        <w:rPr>
          <w:rFonts w:asciiTheme="majorBidi" w:eastAsia="Times New Roman" w:hAnsiTheme="majorBidi" w:cstheme="majorBidi"/>
          <w:b/>
          <w:bCs/>
          <w:noProof/>
          <w:color w:val="000000"/>
          <w:sz w:val="32"/>
          <w:szCs w:val="32"/>
          <w:lang w:val="en-US" w:eastAsia="en-US"/>
        </w:rPr>
        <w:t>A</w:t>
      </w:r>
      <w:proofErr w:type="spellStart"/>
      <w:r w:rsidRPr="00A84831">
        <w:rPr>
          <w:rFonts w:asciiTheme="majorBidi" w:eastAsiaTheme="minorHAnsi" w:hAnsiTheme="majorBidi" w:cstheme="majorBidi"/>
          <w:b/>
          <w:bCs/>
          <w:sz w:val="32"/>
          <w:szCs w:val="32"/>
          <w:lang w:val="en-US" w:eastAsia="en-US"/>
        </w:rPr>
        <w:t>bstract</w:t>
      </w:r>
      <w:proofErr w:type="spellEnd"/>
    </w:p>
    <w:p w:rsidR="004C0F3D" w:rsidRPr="00A84831" w:rsidRDefault="004C0F3D" w:rsidP="004C0F3D">
      <w:pPr>
        <w:autoSpaceDE w:val="0"/>
        <w:autoSpaceDN w:val="0"/>
        <w:adjustRightInd w:val="0"/>
        <w:spacing w:after="0" w:line="240" w:lineRule="auto"/>
        <w:rPr>
          <w:rFonts w:asciiTheme="majorBidi" w:eastAsiaTheme="minorHAnsi" w:hAnsiTheme="majorBidi" w:cstheme="majorBidi"/>
          <w:b/>
          <w:bCs/>
          <w:sz w:val="18"/>
          <w:szCs w:val="18"/>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1F1F21" w:rsidRPr="00A84831" w:rsidRDefault="001F1F21"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1F1F21" w:rsidRPr="00A84831" w:rsidRDefault="001F1F21"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4C0F3D" w:rsidRPr="00A84831"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val="en-US" w:eastAsia="en-US"/>
        </w:rPr>
      </w:pPr>
    </w:p>
    <w:p w:rsidR="001F1F21" w:rsidRPr="00632433" w:rsidRDefault="001F1F21" w:rsidP="001F1F21">
      <w:pPr>
        <w:rPr>
          <w:rFonts w:asciiTheme="majorBidi" w:hAnsiTheme="majorBidi" w:cstheme="majorBidi"/>
          <w:sz w:val="24"/>
          <w:szCs w:val="24"/>
          <w:lang w:val="en-US"/>
        </w:rPr>
      </w:pPr>
      <w:r w:rsidRPr="00632433">
        <w:rPr>
          <w:rStyle w:val="hps"/>
          <w:rFonts w:asciiTheme="majorBidi" w:hAnsiTheme="majorBidi" w:cstheme="majorBidi"/>
          <w:b/>
          <w:bCs/>
          <w:sz w:val="24"/>
          <w:szCs w:val="24"/>
          <w:lang w:val="en-US"/>
        </w:rPr>
        <w:t>Keywords: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Thyroid Gland</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development,</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genes, transcription factor</w:t>
      </w:r>
      <w:r w:rsidRPr="00632433">
        <w:rPr>
          <w:rFonts w:asciiTheme="majorBidi" w:hAnsiTheme="majorBidi" w:cstheme="majorBidi"/>
          <w:sz w:val="24"/>
          <w:szCs w:val="24"/>
          <w:lang w:val="en-US"/>
        </w:rPr>
        <w:t>, thyro</w:t>
      </w:r>
      <w:r w:rsidRPr="00A314BC">
        <w:rPr>
          <w:rFonts w:asciiTheme="majorBidi" w:hAnsiTheme="majorBidi" w:cstheme="majorBidi"/>
          <w:sz w:val="24"/>
          <w:szCs w:val="24"/>
          <w:lang w:val="en-US"/>
        </w:rPr>
        <w:t>i</w:t>
      </w:r>
      <w:r w:rsidRPr="00632433">
        <w:rPr>
          <w:rFonts w:asciiTheme="majorBidi" w:hAnsiTheme="majorBidi" w:cstheme="majorBidi"/>
          <w:sz w:val="24"/>
          <w:szCs w:val="24"/>
          <w:lang w:val="en-US"/>
        </w:rPr>
        <w:t xml:space="preserve">d </w:t>
      </w:r>
      <w:r w:rsidRPr="00632433">
        <w:rPr>
          <w:rStyle w:val="hps"/>
          <w:rFonts w:asciiTheme="majorBidi" w:hAnsiTheme="majorBidi" w:cstheme="majorBidi"/>
          <w:sz w:val="24"/>
          <w:szCs w:val="24"/>
          <w:lang w:val="en-US"/>
        </w:rPr>
        <w:t>hormones,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thyro</w:t>
      </w:r>
      <w:r w:rsidRPr="00A314BC">
        <w:rPr>
          <w:rStyle w:val="hps"/>
          <w:rFonts w:asciiTheme="majorBidi" w:hAnsiTheme="majorBidi" w:cstheme="majorBidi"/>
          <w:sz w:val="24"/>
          <w:szCs w:val="24"/>
          <w:lang w:val="en-US"/>
        </w:rPr>
        <w:t>id</w:t>
      </w:r>
      <w:r w:rsidRPr="00632433">
        <w:rPr>
          <w:rStyle w:val="hps"/>
          <w:rFonts w:asciiTheme="majorBidi" w:hAnsiTheme="majorBidi" w:cstheme="majorBidi"/>
          <w:sz w:val="24"/>
          <w:szCs w:val="24"/>
          <w:lang w:val="en-US"/>
        </w:rPr>
        <w:t xml:space="preserve"> follicles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pathologies.</w:t>
      </w:r>
    </w:p>
    <w:p w:rsidR="004C0F3D" w:rsidRPr="001F1F21" w:rsidRDefault="004C0F3D" w:rsidP="004C0F3D">
      <w:pPr>
        <w:autoSpaceDE w:val="0"/>
        <w:autoSpaceDN w:val="0"/>
        <w:adjustRightInd w:val="0"/>
        <w:spacing w:after="0" w:line="240" w:lineRule="auto"/>
        <w:jc w:val="both"/>
        <w:rPr>
          <w:rFonts w:asciiTheme="majorBidi" w:hAnsiTheme="majorBidi" w:cstheme="majorBidi"/>
          <w:sz w:val="24"/>
          <w:szCs w:val="24"/>
          <w:lang w:val="en-US"/>
        </w:rPr>
      </w:pPr>
    </w:p>
    <w:p w:rsidR="00891A37" w:rsidRPr="001F1F21" w:rsidRDefault="00891A37">
      <w:pPr>
        <w:rPr>
          <w:lang w:val="en-US"/>
        </w:rPr>
      </w:pPr>
    </w:p>
    <w:sectPr w:rsidR="00891A37" w:rsidRPr="001F1F21" w:rsidSect="00A84831">
      <w:headerReference w:type="default" r:id="rId104"/>
      <w:footerReference w:type="default" r:id="rId105"/>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1CE3" w:rsidRDefault="00A41CE3" w:rsidP="00ED7F06">
      <w:pPr>
        <w:spacing w:after="0" w:line="240" w:lineRule="auto"/>
      </w:pPr>
      <w:r>
        <w:separator/>
      </w:r>
    </w:p>
  </w:endnote>
  <w:endnote w:type="continuationSeparator" w:id="0">
    <w:p w:rsidR="00A41CE3" w:rsidRDefault="00A41CE3"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F34D97D3-A06D-477F-9F5F-18EECD755D99}"/>
    <w:embedBold r:id="rId2" w:fontKey="{0CB4951C-30B9-462C-B7C9-F33D95F15DBE}"/>
    <w:embedItalic r:id="rId3" w:fontKey="{0D6A4F29-91DD-41C1-BF7B-0F48A1A71D4C}"/>
    <w:embedBoldItalic r:id="rId4" w:fontKey="{F8E33281-8A3E-4F58-B60B-46B7AC8732A3}"/>
  </w:font>
  <w:font w:name="Wingdings">
    <w:panose1 w:val="05000000000000000000"/>
    <w:charset w:val="02"/>
    <w:family w:val="auto"/>
    <w:pitch w:val="variable"/>
    <w:sig w:usb0="00000000" w:usb1="10000000" w:usb2="00000000" w:usb3="00000000" w:csb0="80000000" w:csb1="00000000"/>
    <w:embedRegular r:id="rId5" w:fontKey="{1613F180-B394-493F-B08F-D16ED5390A17}"/>
  </w:font>
  <w:font w:name="Courier New">
    <w:panose1 w:val="02070309020205020404"/>
    <w:charset w:val="00"/>
    <w:family w:val="modern"/>
    <w:pitch w:val="fixed"/>
    <w:sig w:usb0="E0002AFF" w:usb1="C0007843" w:usb2="00000009" w:usb3="00000000" w:csb0="000001FF" w:csb1="00000000"/>
    <w:embedRegular r:id="rId6" w:fontKey="{C2C3220A-CC06-4380-A86C-93303D2664E8}"/>
  </w:font>
  <w:font w:name="Symbol">
    <w:panose1 w:val="05050102010706020507"/>
    <w:charset w:val="02"/>
    <w:family w:val="roman"/>
    <w:pitch w:val="variable"/>
    <w:sig w:usb0="00000000" w:usb1="10000000" w:usb2="00000000" w:usb3="00000000" w:csb0="80000000" w:csb1="00000000"/>
    <w:embedRegular r:id="rId7" w:fontKey="{5F8348BC-60F3-414E-AAD9-996AED916047}"/>
  </w:font>
  <w:font w:name="Calibri">
    <w:panose1 w:val="020F0502020204030204"/>
    <w:charset w:val="00"/>
    <w:family w:val="swiss"/>
    <w:pitch w:val="variable"/>
    <w:sig w:usb0="E00002FF" w:usb1="4000ACFF" w:usb2="00000001" w:usb3="00000000" w:csb0="0000019F" w:csb1="00000000"/>
    <w:embedRegular r:id="rId8" w:fontKey="{6B90DA3B-9D86-47AB-9257-FC9ADF927292}"/>
    <w:embedBold r:id="rId9" w:fontKey="{E47A5138-7F49-4DFE-9664-7E92B863836F}"/>
    <w:embedItalic r:id="rId10" w:fontKey="{A25E0A99-BC06-4083-AD24-4B23181CD8F3}"/>
    <w:embedBoldItalic r:id="rId11" w:fontKey="{B8FDD381-ADDC-4842-8C8B-CA9B1403269B}"/>
  </w:font>
  <w:font w:name="Arial">
    <w:panose1 w:val="020B0604020202020204"/>
    <w:charset w:val="00"/>
    <w:family w:val="swiss"/>
    <w:pitch w:val="variable"/>
    <w:sig w:usb0="E0002AFF" w:usb1="C0007843" w:usb2="00000009" w:usb3="00000000" w:csb0="000001FF" w:csb1="00000000"/>
    <w:embedRegular r:id="rId12" w:fontKey="{A821DB30-1C1B-46E2-B5A1-BA37D203A536}"/>
    <w:embedBold r:id="rId13" w:fontKey="{E399F9B8-70C7-444A-BE89-594213FB478D}"/>
    <w:embedBoldItalic r:id="rId14" w:fontKey="{B8E8A39C-65AF-4A8E-B1A4-EBF12152575D}"/>
  </w:font>
  <w:font w:name="Cambria">
    <w:panose1 w:val="02040503050406030204"/>
    <w:charset w:val="00"/>
    <w:family w:val="roman"/>
    <w:pitch w:val="variable"/>
    <w:sig w:usb0="E00002FF" w:usb1="400004FF" w:usb2="00000000" w:usb3="00000000" w:csb0="0000019F" w:csb1="00000000"/>
    <w:embedRegular r:id="rId15" w:fontKey="{4903B779-13EF-4031-A9D7-2A63485E4379}"/>
    <w:embedBold r:id="rId16" w:fontKey="{6A0FF87F-98F1-43A4-BE71-8AB22CBB90C7}"/>
    <w:embedBoldItalic r:id="rId17" w:fontKey="{D859F4CD-8080-405C-8372-E02DEC9B8E35}"/>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DA8D3FBA-0911-4431-9E7C-AD787DEC183A}"/>
    <w:embedItalic r:id="rId19" w:fontKey="{23160A0F-C07D-47B1-A355-A1ADD91F8F0F}"/>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20" w:fontKey="{C3C9BD04-71FF-402C-9E19-2632E1376444}"/>
  </w:font>
  <w:font w:name="Helene  Queen.K">
    <w:altName w:val="Cambria Math"/>
    <w:charset w:val="00"/>
    <w:family w:val="auto"/>
    <w:pitch w:val="variable"/>
    <w:sig w:usb0="00000003" w:usb1="00000000" w:usb2="00000000" w:usb3="00000000" w:csb0="00000001" w:csb1="00000000"/>
    <w:embedRegular r:id="rId21" w:fontKey="{0B86BA58-12BF-4EB0-A426-B20D21D6AA36}"/>
  </w:font>
  <w:font w:name="French Script MT">
    <w:panose1 w:val="03020402040607040605"/>
    <w:charset w:val="00"/>
    <w:family w:val="script"/>
    <w:pitch w:val="variable"/>
    <w:sig w:usb0="00000003" w:usb1="00000000" w:usb2="00000000" w:usb3="00000000" w:csb0="00000001" w:csb1="00000000"/>
    <w:embedBoldItalic r:id="rId22" w:fontKey="{4785BFAC-3883-4320-940C-3F64B99A3742}"/>
  </w:font>
  <w:font w:name="AngsanaUPC">
    <w:panose1 w:val="02020603050405020304"/>
    <w:charset w:val="00"/>
    <w:family w:val="roman"/>
    <w:pitch w:val="variable"/>
    <w:sig w:usb0="81000003" w:usb1="00000000" w:usb2="00000000" w:usb3="00000000" w:csb0="00010001" w:csb1="00000000"/>
    <w:embedBoldItalic r:id="rId23" w:fontKey="{C0A5B35F-2C7F-4538-854D-C0389D4A8859}"/>
  </w:font>
  <w:font w:name="Algerian">
    <w:panose1 w:val="04020705040A02060702"/>
    <w:charset w:val="00"/>
    <w:family w:val="decorative"/>
    <w:pitch w:val="variable"/>
    <w:sig w:usb0="00000003" w:usb1="00000000" w:usb2="00000000" w:usb3="00000000" w:csb0="00000001" w:csb1="00000000"/>
    <w:embedRegular r:id="rId24" w:fontKey="{C04EAEA5-B125-42A5-9FE9-8BC830B2757B}"/>
    <w:embedBold r:id="rId25" w:fontKey="{3F1B968D-67FB-41DE-868D-3BAEE805DD9F}"/>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6" w:fontKey="{21E99799-9D4D-4A6E-AE76-4FE35D64F59A}"/>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0"/>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A84831" w:rsidRPr="00F87053" w:rsidRDefault="00A84831">
        <w:pPr>
          <w:pStyle w:val="Pieddepage"/>
          <w:jc w:val="right"/>
          <w:rPr>
            <w:rFonts w:asciiTheme="majorBidi" w:hAnsiTheme="majorBidi" w:cstheme="majorBidi"/>
            <w:b/>
            <w:bCs/>
            <w:color w:val="262626" w:themeColor="text1" w:themeTint="D9"/>
            <w:sz w:val="28"/>
            <w:szCs w:val="28"/>
          </w:rPr>
        </w:pPr>
        <w:r w:rsidRPr="00F87053">
          <w:rPr>
            <w:rFonts w:asciiTheme="majorBidi" w:hAnsiTheme="majorBidi" w:cstheme="majorBidi"/>
            <w:b/>
            <w:bCs/>
            <w:color w:val="262626" w:themeColor="text1" w:themeTint="D9"/>
            <w:sz w:val="28"/>
            <w:szCs w:val="28"/>
          </w:rPr>
          <w:fldChar w:fldCharType="begin"/>
        </w:r>
        <w:r w:rsidRPr="00F87053">
          <w:rPr>
            <w:rFonts w:asciiTheme="majorBidi" w:hAnsiTheme="majorBidi" w:cstheme="majorBidi"/>
            <w:b/>
            <w:bCs/>
            <w:color w:val="262626" w:themeColor="text1" w:themeTint="D9"/>
            <w:sz w:val="28"/>
            <w:szCs w:val="28"/>
          </w:rPr>
          <w:instrText xml:space="preserve"> PAGE   \* MERGEFORMAT </w:instrText>
        </w:r>
        <w:r w:rsidRPr="00F87053">
          <w:rPr>
            <w:rFonts w:asciiTheme="majorBidi" w:hAnsiTheme="majorBidi" w:cstheme="majorBidi"/>
            <w:b/>
            <w:bCs/>
            <w:color w:val="262626" w:themeColor="text1" w:themeTint="D9"/>
            <w:sz w:val="28"/>
            <w:szCs w:val="28"/>
          </w:rPr>
          <w:fldChar w:fldCharType="separate"/>
        </w:r>
        <w:r w:rsidR="00CD5095">
          <w:rPr>
            <w:rFonts w:asciiTheme="majorBidi" w:hAnsiTheme="majorBidi" w:cstheme="majorBidi"/>
            <w:b/>
            <w:bCs/>
            <w:noProof/>
            <w:color w:val="262626" w:themeColor="text1" w:themeTint="D9"/>
            <w:sz w:val="28"/>
            <w:szCs w:val="28"/>
          </w:rPr>
          <w:t>1</w:t>
        </w:r>
        <w:r w:rsidRPr="00F87053">
          <w:rPr>
            <w:rFonts w:asciiTheme="majorBidi" w:hAnsiTheme="majorBidi" w:cstheme="majorBidi"/>
            <w:b/>
            <w:bCs/>
            <w:color w:val="262626" w:themeColor="text1" w:themeTint="D9"/>
            <w:sz w:val="28"/>
            <w:szCs w:val="28"/>
          </w:rPr>
          <w:fldChar w:fldCharType="end"/>
        </w:r>
      </w:p>
    </w:sdtContent>
  </w:sdt>
  <w:p w:rsidR="00A84831" w:rsidRPr="00F71FB9" w:rsidRDefault="00A84831">
    <w:pPr>
      <w:pStyle w:val="Pieddepage"/>
      <w:rPr>
        <w:rFonts w:asciiTheme="majorBidi" w:hAnsiTheme="majorBidi" w:cstheme="majorBidi"/>
        <w:i/>
        <w:iCs/>
        <w:sz w:val="36"/>
        <w:szCs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89092B" w:rsidRDefault="00A84831" w:rsidP="005827EE">
    <w:pPr>
      <w:pStyle w:val="Pieddepage"/>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7</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pPr>
  </w:p>
  <w:p w:rsidR="00A84831" w:rsidRPr="00F6236B" w:rsidRDefault="00A84831" w:rsidP="005827EE">
    <w:pPr>
      <w:pStyle w:val="Pieddepage"/>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center"/>
    </w:pPr>
  </w:p>
  <w:p w:rsidR="00A84831" w:rsidRPr="0089092B" w:rsidRDefault="00A84831" w:rsidP="00F26E76">
    <w:pPr>
      <w:pStyle w:val="Pieddepage"/>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7</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F6236B" w:rsidRDefault="00A84831" w:rsidP="005827EE">
    <w:pPr>
      <w:pStyle w:val="Pieddepage"/>
      <w:jc w:val="cen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6489241"/>
      <w:docPartObj>
        <w:docPartGallery w:val="Page Numbers (Bottom of Page)"/>
        <w:docPartUnique/>
      </w:docPartObj>
    </w:sdtPr>
    <w:sdtContent>
      <w:p w:rsidR="00A84831" w:rsidRPr="0089092B" w:rsidRDefault="00A84831" w:rsidP="00F26E76">
        <w:pPr>
          <w:pStyle w:val="Pieddepage"/>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8</w:t>
        </w:r>
      </w:p>
    </w:sdtContent>
  </w:sdt>
  <w:p w:rsidR="00A84831" w:rsidRPr="00F6236B" w:rsidRDefault="00A84831" w:rsidP="005827EE">
    <w:pPr>
      <w:pStyle w:val="Pieddepage"/>
      <w:jc w:val="cen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6"/>
      <w:docPartObj>
        <w:docPartGallery w:val="Page Numbers (Bottom of Page)"/>
        <w:docPartUnique/>
      </w:docPartObj>
    </w:sdtPr>
    <w:sdtContent>
      <w:sdt>
        <w:sdtPr>
          <w:id w:val="338550037"/>
          <w:docPartObj>
            <w:docPartGallery w:val="Page Numbers (Bottom of Page)"/>
            <w:docPartUnique/>
          </w:docPartObj>
        </w:sdtPr>
        <w:sdtContent>
          <w:p w:rsidR="00A84831" w:rsidRPr="0089092B" w:rsidRDefault="00A84831" w:rsidP="00F26E76">
            <w:pPr>
              <w:pStyle w:val="Pieddepage"/>
              <w:jc w:val="right"/>
            </w:pPr>
            <w:r>
              <w:rPr>
                <w:rFonts w:asciiTheme="majorBidi" w:hAnsiTheme="majorBidi" w:cstheme="majorBidi"/>
                <w:b/>
                <w:bCs/>
                <w:color w:val="262626" w:themeColor="text1" w:themeTint="D9"/>
                <w:sz w:val="28"/>
                <w:szCs w:val="28"/>
              </w:rPr>
              <w:t>29</w:t>
            </w:r>
          </w:p>
        </w:sdtContent>
      </w:sdt>
    </w:sdtContent>
  </w:sdt>
  <w:p w:rsidR="00A84831" w:rsidRPr="00F6236B" w:rsidRDefault="00A84831" w:rsidP="005827EE">
    <w:pPr>
      <w:pStyle w:val="Pieddepage"/>
      <w:jc w:val="cen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F6236B" w:rsidRDefault="00A84831" w:rsidP="005827EE">
    <w:pPr>
      <w:pStyle w:val="Pieddepage"/>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F87053" w:rsidRDefault="00A84831" w:rsidP="005827EE">
    <w:pPr>
      <w:pStyle w:val="Pieddepage"/>
      <w:jc w:val="right"/>
      <w:rPr>
        <w:rFonts w:asciiTheme="majorBidi" w:hAnsiTheme="majorBidi" w:cstheme="majorBidi"/>
        <w:b/>
        <w:bCs/>
        <w:color w:val="262626" w:themeColor="text1" w:themeTint="D9"/>
        <w:sz w:val="28"/>
        <w:szCs w:val="28"/>
      </w:rPr>
    </w:pPr>
  </w:p>
  <w:p w:rsidR="00A84831" w:rsidRPr="00F71FB9" w:rsidRDefault="00A84831">
    <w:pPr>
      <w:pStyle w:val="Pieddepage"/>
      <w:rPr>
        <w:rFonts w:asciiTheme="majorBidi" w:hAnsiTheme="majorBidi" w:cstheme="majorBidi"/>
        <w:i/>
        <w:iCs/>
        <w:sz w:val="36"/>
        <w:szCs w:val="3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1"/>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A84831" w:rsidRPr="00411B8A" w:rsidRDefault="00A84831">
        <w:pPr>
          <w:pStyle w:val="Pieddepage"/>
          <w:jc w:val="right"/>
          <w:rPr>
            <w:rFonts w:asciiTheme="majorBidi" w:hAnsiTheme="majorBidi" w:cstheme="majorBidi"/>
            <w:b/>
            <w:bCs/>
            <w:color w:val="262626" w:themeColor="text1" w:themeTint="D9"/>
            <w:sz w:val="28"/>
            <w:szCs w:val="28"/>
          </w:rPr>
        </w:pPr>
        <w:r w:rsidRPr="00411B8A">
          <w:rPr>
            <w:rFonts w:asciiTheme="majorBidi" w:hAnsiTheme="majorBidi" w:cstheme="majorBidi"/>
            <w:b/>
            <w:bCs/>
            <w:color w:val="262626" w:themeColor="text1" w:themeTint="D9"/>
            <w:sz w:val="28"/>
            <w:szCs w:val="28"/>
          </w:rPr>
          <w:fldChar w:fldCharType="begin"/>
        </w:r>
        <w:r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CD5095">
          <w:rPr>
            <w:rFonts w:asciiTheme="majorBidi" w:hAnsiTheme="majorBidi" w:cstheme="majorBidi"/>
            <w:b/>
            <w:bCs/>
            <w:noProof/>
            <w:color w:val="262626" w:themeColor="text1" w:themeTint="D9"/>
            <w:sz w:val="28"/>
            <w:szCs w:val="28"/>
          </w:rPr>
          <w:t>15</w:t>
        </w:r>
        <w:r w:rsidRPr="00411B8A">
          <w:rPr>
            <w:rFonts w:asciiTheme="majorBidi" w:hAnsiTheme="majorBidi" w:cstheme="majorBidi"/>
            <w:b/>
            <w:bCs/>
            <w:color w:val="262626" w:themeColor="text1" w:themeTint="D9"/>
            <w:sz w:val="28"/>
            <w:szCs w:val="28"/>
          </w:rPr>
          <w:fldChar w:fldCharType="end"/>
        </w:r>
      </w:p>
    </w:sdtContent>
  </w:sdt>
  <w:p w:rsidR="00A84831" w:rsidRPr="00F6236B" w:rsidRDefault="00A84831" w:rsidP="005827EE">
    <w:pPr>
      <w:pStyle w:val="Pieddepage"/>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F6236B" w:rsidRDefault="00A84831" w:rsidP="005827EE">
    <w:pPr>
      <w:pStyle w:val="Pieddepage"/>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4529126"/>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A84831" w:rsidRPr="00411B8A" w:rsidRDefault="00A84831">
        <w:pPr>
          <w:pStyle w:val="Pieddepage"/>
          <w:jc w:val="right"/>
          <w:rPr>
            <w:rFonts w:asciiTheme="majorBidi" w:hAnsiTheme="majorBidi" w:cstheme="majorBidi"/>
            <w:b/>
            <w:bCs/>
            <w:color w:val="262626" w:themeColor="text1" w:themeTint="D9"/>
            <w:sz w:val="28"/>
            <w:szCs w:val="28"/>
          </w:rPr>
        </w:pPr>
        <w:r w:rsidRPr="00411B8A">
          <w:rPr>
            <w:rFonts w:asciiTheme="majorBidi" w:hAnsiTheme="majorBidi" w:cstheme="majorBidi"/>
            <w:b/>
            <w:bCs/>
            <w:color w:val="262626" w:themeColor="text1" w:themeTint="D9"/>
            <w:sz w:val="28"/>
            <w:szCs w:val="28"/>
          </w:rPr>
          <w:fldChar w:fldCharType="begin"/>
        </w:r>
        <w:r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CD5095">
          <w:rPr>
            <w:rFonts w:asciiTheme="majorBidi" w:hAnsiTheme="majorBidi" w:cstheme="majorBidi"/>
            <w:b/>
            <w:bCs/>
            <w:noProof/>
            <w:color w:val="262626" w:themeColor="text1" w:themeTint="D9"/>
            <w:sz w:val="28"/>
            <w:szCs w:val="28"/>
          </w:rPr>
          <w:t>18</w:t>
        </w:r>
        <w:r w:rsidRPr="00411B8A">
          <w:rPr>
            <w:rFonts w:asciiTheme="majorBidi" w:hAnsiTheme="majorBidi" w:cstheme="majorBidi"/>
            <w:b/>
            <w:bCs/>
            <w:color w:val="262626" w:themeColor="text1" w:themeTint="D9"/>
            <w:sz w:val="28"/>
            <w:szCs w:val="28"/>
          </w:rPr>
          <w:fldChar w:fldCharType="end"/>
        </w:r>
      </w:p>
    </w:sdtContent>
  </w:sdt>
  <w:p w:rsidR="00A84831" w:rsidRPr="00F6236B" w:rsidRDefault="00A84831" w:rsidP="005827EE">
    <w:pPr>
      <w:pStyle w:val="Pieddepage"/>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F6236B" w:rsidRDefault="00A84831" w:rsidP="005827EE">
    <w:pPr>
      <w:pStyle w:val="Pieddepage"/>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6489232"/>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A84831" w:rsidRDefault="00A84831">
        <w:pPr>
          <w:pStyle w:val="Pieddepage"/>
          <w:jc w:val="right"/>
        </w:pPr>
        <w:r w:rsidRPr="00411B8A">
          <w:rPr>
            <w:rFonts w:asciiTheme="majorBidi" w:hAnsiTheme="majorBidi" w:cstheme="majorBidi"/>
            <w:b/>
            <w:bCs/>
            <w:color w:val="262626" w:themeColor="text1" w:themeTint="D9"/>
            <w:sz w:val="28"/>
            <w:szCs w:val="28"/>
          </w:rPr>
          <w:fldChar w:fldCharType="begin"/>
        </w:r>
        <w:r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CD5095">
          <w:rPr>
            <w:rFonts w:asciiTheme="majorBidi" w:hAnsiTheme="majorBidi" w:cstheme="majorBidi"/>
            <w:b/>
            <w:bCs/>
            <w:noProof/>
            <w:color w:val="262626" w:themeColor="text1" w:themeTint="D9"/>
            <w:sz w:val="28"/>
            <w:szCs w:val="28"/>
          </w:rPr>
          <w:t>25</w:t>
        </w:r>
        <w:r w:rsidRPr="00411B8A">
          <w:rPr>
            <w:rFonts w:asciiTheme="majorBidi" w:hAnsiTheme="majorBidi" w:cstheme="majorBidi"/>
            <w:b/>
            <w:bCs/>
            <w:color w:val="262626" w:themeColor="text1" w:themeTint="D9"/>
            <w:sz w:val="28"/>
            <w:szCs w:val="28"/>
          </w:rPr>
          <w:fldChar w:fldCharType="end"/>
        </w:r>
      </w:p>
    </w:sdtContent>
  </w:sdt>
  <w:p w:rsidR="00A84831" w:rsidRPr="00F6236B" w:rsidRDefault="00A84831" w:rsidP="005827EE">
    <w:pPr>
      <w:pStyle w:val="Pieddepage"/>
      <w:jc w:val="righ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F6236B" w:rsidRDefault="00A84831" w:rsidP="005827EE">
    <w:pPr>
      <w:pStyle w:val="Pieddepage"/>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Default="00A84831" w:rsidP="005827EE">
    <w:pPr>
      <w:pStyle w:val="Pieddepage"/>
      <w:jc w:val="right"/>
    </w:pPr>
  </w:p>
  <w:p w:rsidR="00A84831" w:rsidRPr="0089092B" w:rsidRDefault="00A84831" w:rsidP="005827EE">
    <w:pPr>
      <w:pStyle w:val="Pieddepage"/>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6</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1CE3" w:rsidRDefault="00A41CE3" w:rsidP="00ED7F06">
      <w:pPr>
        <w:spacing w:after="0" w:line="240" w:lineRule="auto"/>
      </w:pPr>
      <w:r>
        <w:separator/>
      </w:r>
    </w:p>
  </w:footnote>
  <w:footnote w:type="continuationSeparator" w:id="0">
    <w:p w:rsidR="00A41CE3" w:rsidRDefault="00A41CE3"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EB0618" w:rsidRDefault="00A84831" w:rsidP="005827EE">
    <w:pPr>
      <w:pStyle w:val="En-tte"/>
      <w:pBdr>
        <w:bottom w:val="single" w:sz="12" w:space="1" w:color="auto"/>
      </w:pBdr>
      <w:tabs>
        <w:tab w:val="left" w:pos="3806"/>
      </w:tabs>
      <w:rPr>
        <w:rFonts w:asciiTheme="majorBidi" w:hAnsiTheme="majorBidi" w:cstheme="majorBidi"/>
        <w:i/>
        <w:iCs/>
        <w:sz w:val="28"/>
        <w:szCs w:val="28"/>
      </w:rPr>
    </w:pPr>
    <w:r>
      <w:rPr>
        <w:rFonts w:asciiTheme="majorBidi" w:hAnsiTheme="majorBidi" w:cstheme="majorBidi"/>
        <w:i/>
        <w:iCs/>
        <w:sz w:val="28"/>
        <w:szCs w:val="28"/>
      </w:rPr>
      <w:tab/>
    </w:r>
    <w:r>
      <w:rPr>
        <w:rFonts w:asciiTheme="majorBidi" w:hAnsiTheme="majorBidi" w:cstheme="majorBidi"/>
        <w:i/>
        <w:iCs/>
        <w:sz w:val="28"/>
        <w:szCs w:val="28"/>
      </w:rPr>
      <w:tab/>
    </w:r>
    <w:r>
      <w:rPr>
        <w:rFonts w:asciiTheme="majorBidi" w:hAnsiTheme="majorBidi" w:cstheme="majorBidi"/>
        <w:i/>
        <w:iCs/>
        <w:sz w:val="28"/>
        <w:szCs w:val="28"/>
      </w:rPr>
      <w:tab/>
    </w:r>
    <w:r w:rsidRPr="00EB0618">
      <w:rPr>
        <w:rFonts w:asciiTheme="majorBidi" w:hAnsiTheme="majorBidi" w:cstheme="majorBidi"/>
        <w:i/>
        <w:iCs/>
        <w:sz w:val="28"/>
        <w:szCs w:val="28"/>
      </w:rPr>
      <w:t>Sommaire</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626647" w:rsidRDefault="00A84831" w:rsidP="005827EE">
    <w:pPr>
      <w:pStyle w:val="En-tte"/>
      <w:rPr>
        <w:szCs w:val="28"/>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8C7A21">
    <w:pPr>
      <w:pStyle w:val="En-tte"/>
      <w:pBdr>
        <w:bottom w:val="single" w:sz="12" w:space="1" w:color="auto"/>
      </w:pBd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Chapitre IV                                                                                        Discussions      </w:t>
    </w:r>
  </w:p>
  <w:p w:rsidR="00A84831" w:rsidRPr="008C7A21" w:rsidRDefault="00A84831" w:rsidP="005827EE">
    <w:pPr>
      <w:pStyle w:val="En-tte"/>
      <w:rPr>
        <w:rFonts w:asciiTheme="majorBidi" w:hAnsiTheme="majorBidi" w:cstheme="majorBidi"/>
        <w:b/>
        <w:bCs/>
        <w:i/>
        <w:iCs/>
        <w:color w:val="4F81BD" w:themeColor="accent1"/>
        <w:sz w:val="28"/>
        <w:szCs w:val="28"/>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270697" w:rsidRDefault="00A84831" w:rsidP="005827EE">
    <w:pPr>
      <w:pStyle w:val="En-tte"/>
      <w:rPr>
        <w:rFonts w:asciiTheme="majorBidi" w:hAnsiTheme="majorBidi" w:cstheme="majorBidi"/>
        <w:i/>
        <w:iCs/>
        <w:sz w:val="28"/>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5827EE">
    <w:pPr>
      <w:pStyle w:val="En-tte"/>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Conclusion</w:t>
    </w:r>
  </w:p>
  <w:p w:rsidR="00A84831" w:rsidRPr="008C7A21" w:rsidRDefault="00A84831" w:rsidP="005827EE">
    <w:pPr>
      <w:pStyle w:val="En-tte"/>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270697" w:rsidRDefault="00A84831" w:rsidP="005827EE">
    <w:pPr>
      <w:pStyle w:val="En-tte"/>
      <w:rPr>
        <w:rFonts w:asciiTheme="majorBidi" w:hAnsiTheme="majorBidi" w:cstheme="majorBidi"/>
        <w:i/>
        <w:iCs/>
        <w:sz w:val="28"/>
        <w:szCs w:val="28"/>
      </w:rPr>
    </w:pPr>
    <w:r w:rsidRPr="00270697">
      <w:rPr>
        <w:rFonts w:asciiTheme="majorBidi" w:hAnsiTheme="majorBidi" w:cstheme="majorBidi"/>
        <w:i/>
        <w:iCs/>
        <w:sz w:val="28"/>
        <w:szCs w:val="28"/>
      </w:rPr>
      <w:t xml:space="preserve">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5827EE">
    <w:pPr>
      <w:pStyle w:val="En-tte"/>
      <w:pBdr>
        <w:bottom w:val="single" w:sz="12" w:space="1" w:color="auto"/>
      </w:pBdr>
      <w:jc w:val="right"/>
      <w:rPr>
        <w:rFonts w:asciiTheme="majorBidi" w:hAnsiTheme="majorBidi" w:cstheme="majorBidi"/>
        <w:b/>
        <w:bCs/>
        <w:i/>
        <w:iCs/>
        <w:color w:val="4F81BD" w:themeColor="accent1"/>
        <w:sz w:val="28"/>
        <w:szCs w:val="28"/>
      </w:rPr>
    </w:pPr>
  </w:p>
  <w:p w:rsidR="00A84831" w:rsidRDefault="00A84831" w:rsidP="005827EE">
    <w:pPr>
      <w:pStyle w:val="En-tte"/>
      <w:pBdr>
        <w:bottom w:val="single" w:sz="12" w:space="1" w:color="auto"/>
      </w:pBdr>
      <w:jc w:val="right"/>
      <w:rPr>
        <w:rFonts w:asciiTheme="majorBidi" w:hAnsiTheme="majorBidi" w:cstheme="majorBidi"/>
        <w:b/>
        <w:bCs/>
        <w:i/>
        <w:iCs/>
        <w:color w:val="4F81BD" w:themeColor="accent1"/>
        <w:sz w:val="28"/>
        <w:szCs w:val="28"/>
      </w:rPr>
    </w:pPr>
  </w:p>
  <w:p w:rsidR="00A84831" w:rsidRPr="008C7A21" w:rsidRDefault="00A84831" w:rsidP="005827EE">
    <w:pPr>
      <w:pStyle w:val="En-tte"/>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Références bibliographiques</w:t>
    </w:r>
  </w:p>
  <w:p w:rsidR="00A84831" w:rsidRPr="008C7A21" w:rsidRDefault="00A84831" w:rsidP="005827EE">
    <w:pPr>
      <w:pStyle w:val="En-tte"/>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270697" w:rsidRDefault="00A84831" w:rsidP="005827EE">
    <w:pPr>
      <w:pStyle w:val="En-tte"/>
      <w:tabs>
        <w:tab w:val="clear" w:pos="4536"/>
        <w:tab w:val="clear" w:pos="9072"/>
        <w:tab w:val="left" w:pos="4011"/>
      </w:tabs>
      <w:rPr>
        <w:rFonts w:asciiTheme="majorBidi" w:hAnsiTheme="majorBidi" w:cstheme="majorBidi"/>
        <w:i/>
        <w:iCs/>
        <w:sz w:val="28"/>
        <w:szCs w:val="28"/>
      </w:rPr>
    </w:pPr>
    <w:r w:rsidRPr="00270697">
      <w:rPr>
        <w:rFonts w:asciiTheme="majorBidi" w:hAnsiTheme="majorBidi" w:cstheme="majorBidi"/>
        <w:i/>
        <w:iCs/>
        <w:sz w:val="28"/>
        <w:szCs w:val="28"/>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4756E1" w:rsidRDefault="00A84831" w:rsidP="005827EE">
    <w:pPr>
      <w:pStyle w:val="En-tte"/>
      <w:jc w:val="right"/>
      <w:rPr>
        <w:rFonts w:asciiTheme="majorBidi" w:hAnsiTheme="majorBidi" w:cstheme="majorBidi"/>
        <w:i/>
        <w:iCs/>
        <w:sz w:val="36"/>
        <w:szCs w:val="3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5827EE">
    <w:pPr>
      <w:pStyle w:val="En-tte"/>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Introduction Générale</w:t>
    </w:r>
  </w:p>
  <w:p w:rsidR="00A84831" w:rsidRPr="008C7A21" w:rsidRDefault="00A84831" w:rsidP="005827EE">
    <w:pPr>
      <w:pStyle w:val="En-tte"/>
      <w:jc w:val="right"/>
      <w:rPr>
        <w:rFonts w:asciiTheme="majorBidi" w:hAnsiTheme="majorBidi" w:cstheme="majorBidi"/>
        <w:b/>
        <w:bCs/>
        <w:i/>
        <w:iCs/>
        <w:color w:val="4F81BD" w:themeColor="accent1"/>
        <w:sz w:val="28"/>
        <w:szCs w:val="28"/>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F87053" w:rsidRDefault="00A84831" w:rsidP="005827EE">
    <w:pPr>
      <w:pStyle w:val="En-tte"/>
      <w:rPr>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1C66A9" w:rsidRDefault="00A84831" w:rsidP="005827EE">
    <w:pPr>
      <w:pStyle w:val="En-tte"/>
      <w:pBdr>
        <w:bottom w:val="single" w:sz="12" w:space="1" w:color="auto"/>
      </w:pBdr>
      <w:rPr>
        <w:rFonts w:asciiTheme="majorBidi" w:hAnsiTheme="majorBidi" w:cstheme="majorBidi"/>
        <w:b/>
        <w:bCs/>
        <w:i/>
        <w:iCs/>
        <w:color w:val="4F81BD" w:themeColor="accent1"/>
        <w:sz w:val="28"/>
        <w:szCs w:val="28"/>
      </w:rPr>
    </w:pPr>
    <w:r w:rsidRPr="001C66A9">
      <w:rPr>
        <w:rFonts w:asciiTheme="majorBidi" w:hAnsiTheme="majorBidi" w:cstheme="majorBidi"/>
        <w:b/>
        <w:bCs/>
        <w:i/>
        <w:iCs/>
        <w:color w:val="4F81BD" w:themeColor="accent1"/>
        <w:sz w:val="28"/>
        <w:szCs w:val="28"/>
      </w:rPr>
      <w:t xml:space="preserve">Chapitre I                                        </w:t>
    </w:r>
    <w:r>
      <w:rPr>
        <w:rFonts w:asciiTheme="majorBidi" w:hAnsiTheme="majorBidi" w:cstheme="majorBidi"/>
        <w:b/>
        <w:bCs/>
        <w:i/>
        <w:iCs/>
        <w:color w:val="4F81BD" w:themeColor="accent1"/>
        <w:sz w:val="28"/>
        <w:szCs w:val="28"/>
      </w:rPr>
      <w:t xml:space="preserve">                  </w:t>
    </w:r>
    <w:r w:rsidRPr="001C66A9">
      <w:rPr>
        <w:rFonts w:asciiTheme="majorBidi" w:hAnsiTheme="majorBidi" w:cstheme="majorBidi"/>
        <w:b/>
        <w:bCs/>
        <w:i/>
        <w:iCs/>
        <w:color w:val="4F81BD" w:themeColor="accent1"/>
        <w:sz w:val="28"/>
        <w:szCs w:val="28"/>
      </w:rPr>
      <w:t xml:space="preserve">      Recherches bibliographiques</w:t>
    </w:r>
  </w:p>
  <w:p w:rsidR="00A84831" w:rsidRPr="00270697" w:rsidRDefault="00A84831" w:rsidP="005827EE">
    <w:pPr>
      <w:pStyle w:val="En-tte"/>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590BB5" w:rsidRDefault="00A84831" w:rsidP="005827EE">
    <w:pPr>
      <w:pStyle w:val="En-tte"/>
      <w:rPr>
        <w:szCs w:val="3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5827EE">
    <w:pPr>
      <w:pBdr>
        <w:bottom w:val="single" w:sz="12" w:space="1" w:color="auto"/>
      </w:pBdr>
      <w:autoSpaceDE w:val="0"/>
      <w:autoSpaceDN w:val="0"/>
      <w:adjustRightInd w:val="0"/>
      <w:spacing w:after="0" w:line="240" w:lineRule="auto"/>
      <w:jc w:val="cent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Chapitre II                                                                      Matériels et méthodes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626647" w:rsidRDefault="00A84831" w:rsidP="005827EE">
    <w:pPr>
      <w:pStyle w:val="En-tte"/>
      <w:rPr>
        <w:szCs w:val="28"/>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31" w:rsidRPr="008C7A21" w:rsidRDefault="00A84831" w:rsidP="005827EE">
    <w:pPr>
      <w:pBdr>
        <w:bottom w:val="single" w:sz="12" w:space="1" w:color="auto"/>
      </w:pBdr>
      <w:autoSpaceDE w:val="0"/>
      <w:autoSpaceDN w:val="0"/>
      <w:adjustRightInd w:val="0"/>
      <w:spacing w:after="0" w:line="240" w:lineRule="auto"/>
      <w:jc w:val="cent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Chapitre III                                                                                              Résultats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1" type="#_x0000_t75" style="width:10.9pt;height:10.9pt" o:bullet="t">
        <v:imagedata r:id="rId1" o:title="mso5C2"/>
      </v:shape>
    </w:pict>
  </w:numPicBullet>
  <w:abstractNum w:abstractNumId="0">
    <w:nsid w:val="00056F47"/>
    <w:multiLevelType w:val="multilevel"/>
    <w:tmpl w:val="C532A196"/>
    <w:lvl w:ilvl="0">
      <w:start w:val="1"/>
      <w:numFmt w:val="decimal"/>
      <w:lvlText w:val="%1."/>
      <w:lvlJc w:val="left"/>
      <w:pPr>
        <w:ind w:left="0" w:firstLine="0"/>
      </w:pPr>
      <w:rPr>
        <w:rFonts w:ascii="Times New Roman" w:eastAsiaTheme="minorEastAsia" w:hAnsi="Times New Roman" w:cs="Times New Roman"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nsid w:val="03935EF3"/>
    <w:multiLevelType w:val="multilevel"/>
    <w:tmpl w:val="C642569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52E58FB"/>
    <w:multiLevelType w:val="multilevel"/>
    <w:tmpl w:val="BE0C7B7A"/>
    <w:lvl w:ilvl="0">
      <w:start w:val="8"/>
      <w:numFmt w:val="decimal"/>
      <w:lvlText w:val="%1"/>
      <w:lvlJc w:val="left"/>
      <w:pPr>
        <w:ind w:left="360" w:hanging="360"/>
      </w:pPr>
      <w:rPr>
        <w:rFonts w:hint="default"/>
      </w:rPr>
    </w:lvl>
    <w:lvl w:ilvl="1">
      <w:start w:val="1"/>
      <w:numFmt w:val="decimal"/>
      <w:lvlText w:val="%1.%2"/>
      <w:lvlJc w:val="left"/>
      <w:pPr>
        <w:ind w:left="170" w:hanging="1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E12051D"/>
    <w:multiLevelType w:val="hybridMultilevel"/>
    <w:tmpl w:val="A09E6A92"/>
    <w:lvl w:ilvl="0" w:tplc="040C0017">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0966AAD"/>
    <w:multiLevelType w:val="hybridMultilevel"/>
    <w:tmpl w:val="99223C1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4F40E68"/>
    <w:multiLevelType w:val="multilevel"/>
    <w:tmpl w:val="78C0D278"/>
    <w:lvl w:ilvl="0">
      <w:start w:val="7"/>
      <w:numFmt w:val="decimal"/>
      <w:lvlText w:val="%1"/>
      <w:lvlJc w:val="left"/>
      <w:pPr>
        <w:ind w:left="360" w:hanging="360"/>
      </w:pPr>
      <w:rPr>
        <w:rFonts w:hint="default"/>
      </w:rPr>
    </w:lvl>
    <w:lvl w:ilvl="1">
      <w:start w:val="1"/>
      <w:numFmt w:val="decimal"/>
      <w:lvlText w:val="%1.%2"/>
      <w:lvlJc w:val="left"/>
      <w:pPr>
        <w:ind w:left="272" w:hanging="45"/>
      </w:pPr>
      <w:rPr>
        <w:rFonts w:hint="default"/>
      </w:rPr>
    </w:lvl>
    <w:lvl w:ilvl="2">
      <w:start w:val="1"/>
      <w:numFmt w:val="decimal"/>
      <w:lvlText w:val="%1.%2.%3"/>
      <w:lvlJc w:val="left"/>
      <w:pPr>
        <w:ind w:left="227" w:firstLine="113"/>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9">
    <w:nsid w:val="172B112B"/>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7E72305"/>
    <w:multiLevelType w:val="multilevel"/>
    <w:tmpl w:val="52E0E6F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B890F44"/>
    <w:multiLevelType w:val="multilevel"/>
    <w:tmpl w:val="B12C90BA"/>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heme="minorEastAsia" w:hint="default"/>
        <w:b/>
        <w:i w:val="0"/>
        <w:sz w:val="24"/>
      </w:rPr>
    </w:lvl>
    <w:lvl w:ilvl="2">
      <w:start w:val="1"/>
      <w:numFmt w:val="decimal"/>
      <w:isLgl/>
      <w:lvlText w:val="%1.%2.%3"/>
      <w:lvlJc w:val="left"/>
      <w:pPr>
        <w:ind w:left="1855" w:hanging="720"/>
      </w:pPr>
      <w:rPr>
        <w:rFonts w:eastAsiaTheme="minorEastAsia" w:hint="default"/>
        <w:b/>
        <w:i w:val="0"/>
        <w:iCs w:val="0"/>
        <w:sz w:val="24"/>
      </w:rPr>
    </w:lvl>
    <w:lvl w:ilvl="3">
      <w:start w:val="1"/>
      <w:numFmt w:val="decimal"/>
      <w:isLgl/>
      <w:lvlText w:val="%1.%2.%3.%4"/>
      <w:lvlJc w:val="left"/>
      <w:pPr>
        <w:ind w:left="1080" w:hanging="720"/>
      </w:pPr>
      <w:rPr>
        <w:rFonts w:eastAsiaTheme="minorEastAsia" w:hint="default"/>
        <w:b w:val="0"/>
        <w:i w:val="0"/>
        <w:sz w:val="16"/>
      </w:rPr>
    </w:lvl>
    <w:lvl w:ilvl="4">
      <w:start w:val="1"/>
      <w:numFmt w:val="decimal"/>
      <w:isLgl/>
      <w:lvlText w:val="%1.%2.%3.%4.%5"/>
      <w:lvlJc w:val="left"/>
      <w:pPr>
        <w:ind w:left="1440" w:hanging="1080"/>
      </w:pPr>
      <w:rPr>
        <w:rFonts w:eastAsiaTheme="minorEastAsia" w:hint="default"/>
        <w:b w:val="0"/>
        <w:i w:val="0"/>
        <w:sz w:val="16"/>
      </w:rPr>
    </w:lvl>
    <w:lvl w:ilvl="5">
      <w:start w:val="1"/>
      <w:numFmt w:val="decimal"/>
      <w:isLgl/>
      <w:lvlText w:val="%1.%2.%3.%4.%5.%6"/>
      <w:lvlJc w:val="left"/>
      <w:pPr>
        <w:ind w:left="1440" w:hanging="1080"/>
      </w:pPr>
      <w:rPr>
        <w:rFonts w:eastAsiaTheme="minorEastAsia" w:hint="default"/>
        <w:b w:val="0"/>
        <w:i w:val="0"/>
        <w:sz w:val="16"/>
      </w:rPr>
    </w:lvl>
    <w:lvl w:ilvl="6">
      <w:start w:val="1"/>
      <w:numFmt w:val="decimal"/>
      <w:isLgl/>
      <w:lvlText w:val="%1.%2.%3.%4.%5.%6.%7"/>
      <w:lvlJc w:val="left"/>
      <w:pPr>
        <w:ind w:left="1800" w:hanging="1440"/>
      </w:pPr>
      <w:rPr>
        <w:rFonts w:eastAsiaTheme="minorEastAsia" w:hint="default"/>
        <w:b w:val="0"/>
        <w:i w:val="0"/>
        <w:sz w:val="16"/>
      </w:rPr>
    </w:lvl>
    <w:lvl w:ilvl="7">
      <w:start w:val="1"/>
      <w:numFmt w:val="decimal"/>
      <w:isLgl/>
      <w:lvlText w:val="%1.%2.%3.%4.%5.%6.%7.%8"/>
      <w:lvlJc w:val="left"/>
      <w:pPr>
        <w:ind w:left="1800" w:hanging="1440"/>
      </w:pPr>
      <w:rPr>
        <w:rFonts w:eastAsiaTheme="minorEastAsia" w:hint="default"/>
        <w:b w:val="0"/>
        <w:i w:val="0"/>
        <w:sz w:val="16"/>
      </w:rPr>
    </w:lvl>
    <w:lvl w:ilvl="8">
      <w:start w:val="1"/>
      <w:numFmt w:val="decimal"/>
      <w:isLgl/>
      <w:lvlText w:val="%1.%2.%3.%4.%5.%6.%7.%8.%9"/>
      <w:lvlJc w:val="left"/>
      <w:pPr>
        <w:ind w:left="2160" w:hanging="1800"/>
      </w:pPr>
      <w:rPr>
        <w:rFonts w:eastAsiaTheme="minorEastAsia" w:hint="default"/>
        <w:b w:val="0"/>
        <w:i w:val="0"/>
        <w:sz w:val="16"/>
      </w:rPr>
    </w:lvl>
  </w:abstractNum>
  <w:abstractNum w:abstractNumId="13">
    <w:nsid w:val="280A3675"/>
    <w:multiLevelType w:val="multilevel"/>
    <w:tmpl w:val="52169644"/>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1A83C1C"/>
    <w:multiLevelType w:val="hybridMultilevel"/>
    <w:tmpl w:val="D3DC2A28"/>
    <w:lvl w:ilvl="0" w:tplc="9A4E314A">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32534706"/>
    <w:multiLevelType w:val="multilevel"/>
    <w:tmpl w:val="B964A1E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7">
    <w:nsid w:val="3A2A0F46"/>
    <w:multiLevelType w:val="multilevel"/>
    <w:tmpl w:val="6FB4C49E"/>
    <w:lvl w:ilvl="0">
      <w:start w:val="4"/>
      <w:numFmt w:val="decimal"/>
      <w:lvlText w:val="%1"/>
      <w:lvlJc w:val="left"/>
      <w:pPr>
        <w:ind w:left="360" w:hanging="360"/>
      </w:pPr>
      <w:rPr>
        <w:rFonts w:hint="default"/>
      </w:rPr>
    </w:lvl>
    <w:lvl w:ilvl="1">
      <w:start w:val="1"/>
      <w:numFmt w:val="decimal"/>
      <w:lvlText w:val="%1.%2"/>
      <w:lvlJc w:val="left"/>
      <w:pPr>
        <w:ind w:left="720" w:hanging="493"/>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3D7C7076"/>
    <w:multiLevelType w:val="hybridMultilevel"/>
    <w:tmpl w:val="8572CA3A"/>
    <w:lvl w:ilvl="0" w:tplc="040C0017">
      <w:start w:val="1"/>
      <w:numFmt w:val="lowerLetter"/>
      <w:lvlText w:val="%1)"/>
      <w:lvlJc w:val="left"/>
      <w:pPr>
        <w:ind w:left="1224" w:hanging="360"/>
      </w:pPr>
      <w:rPr>
        <w:b/>
        <w:i/>
      </w:rPr>
    </w:lvl>
    <w:lvl w:ilvl="1" w:tplc="040C0019" w:tentative="1">
      <w:start w:val="1"/>
      <w:numFmt w:val="lowerLetter"/>
      <w:lvlText w:val="%2."/>
      <w:lvlJc w:val="left"/>
      <w:pPr>
        <w:ind w:left="1944" w:hanging="360"/>
      </w:pPr>
    </w:lvl>
    <w:lvl w:ilvl="2" w:tplc="040C001B" w:tentative="1">
      <w:start w:val="1"/>
      <w:numFmt w:val="lowerRoman"/>
      <w:lvlText w:val="%3."/>
      <w:lvlJc w:val="right"/>
      <w:pPr>
        <w:ind w:left="2664" w:hanging="180"/>
      </w:pPr>
    </w:lvl>
    <w:lvl w:ilvl="3" w:tplc="040C000F" w:tentative="1">
      <w:start w:val="1"/>
      <w:numFmt w:val="decimal"/>
      <w:lvlText w:val="%4."/>
      <w:lvlJc w:val="left"/>
      <w:pPr>
        <w:ind w:left="3384" w:hanging="360"/>
      </w:pPr>
    </w:lvl>
    <w:lvl w:ilvl="4" w:tplc="040C0019" w:tentative="1">
      <w:start w:val="1"/>
      <w:numFmt w:val="lowerLetter"/>
      <w:lvlText w:val="%5."/>
      <w:lvlJc w:val="left"/>
      <w:pPr>
        <w:ind w:left="4104" w:hanging="360"/>
      </w:pPr>
    </w:lvl>
    <w:lvl w:ilvl="5" w:tplc="040C001B" w:tentative="1">
      <w:start w:val="1"/>
      <w:numFmt w:val="lowerRoman"/>
      <w:lvlText w:val="%6."/>
      <w:lvlJc w:val="right"/>
      <w:pPr>
        <w:ind w:left="4824" w:hanging="180"/>
      </w:pPr>
    </w:lvl>
    <w:lvl w:ilvl="6" w:tplc="040C000F" w:tentative="1">
      <w:start w:val="1"/>
      <w:numFmt w:val="decimal"/>
      <w:lvlText w:val="%7."/>
      <w:lvlJc w:val="left"/>
      <w:pPr>
        <w:ind w:left="5544" w:hanging="360"/>
      </w:pPr>
    </w:lvl>
    <w:lvl w:ilvl="7" w:tplc="040C0019" w:tentative="1">
      <w:start w:val="1"/>
      <w:numFmt w:val="lowerLetter"/>
      <w:lvlText w:val="%8."/>
      <w:lvlJc w:val="left"/>
      <w:pPr>
        <w:ind w:left="6264" w:hanging="360"/>
      </w:pPr>
    </w:lvl>
    <w:lvl w:ilvl="8" w:tplc="040C001B" w:tentative="1">
      <w:start w:val="1"/>
      <w:numFmt w:val="lowerRoman"/>
      <w:lvlText w:val="%9."/>
      <w:lvlJc w:val="right"/>
      <w:pPr>
        <w:ind w:left="6984" w:hanging="180"/>
      </w:pPr>
    </w:lvl>
  </w:abstractNum>
  <w:abstractNum w:abstractNumId="20">
    <w:nsid w:val="408C0DD7"/>
    <w:multiLevelType w:val="multilevel"/>
    <w:tmpl w:val="E29E56D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720" w:hanging="720"/>
      </w:pPr>
      <w:rPr>
        <w:rFonts w:hint="default"/>
        <w:b/>
        <w:i/>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21">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22">
    <w:nsid w:val="4DAB6EBE"/>
    <w:multiLevelType w:val="multilevel"/>
    <w:tmpl w:val="7D68801E"/>
    <w:lvl w:ilvl="0">
      <w:start w:val="1"/>
      <w:numFmt w:val="decimal"/>
      <w:lvlText w:val="%1."/>
      <w:lvlJc w:val="left"/>
      <w:pPr>
        <w:ind w:left="720" w:hanging="360"/>
      </w:pPr>
      <w:rPr>
        <w:rFonts w:ascii="Times New Roman" w:eastAsiaTheme="minorEastAsia" w:hAnsi="Times New Roman" w:cs="Times New Roman"/>
      </w:rPr>
    </w:lvl>
    <w:lvl w:ilvl="1">
      <w:start w:val="1"/>
      <w:numFmt w:val="decimal"/>
      <w:isLgl/>
      <w:lvlText w:val="%1.%2"/>
      <w:lvlJc w:val="left"/>
      <w:pPr>
        <w:ind w:left="1080" w:hanging="853"/>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24">
    <w:nsid w:val="4E0B544D"/>
    <w:multiLevelType w:val="multilevel"/>
    <w:tmpl w:val="4AF2A57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40" w:firstLine="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C487032"/>
    <w:multiLevelType w:val="hybridMultilevel"/>
    <w:tmpl w:val="61F43102"/>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07D720F"/>
    <w:multiLevelType w:val="hybridMultilevel"/>
    <w:tmpl w:val="F04C2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49208E7"/>
    <w:multiLevelType w:val="hybridMultilevel"/>
    <w:tmpl w:val="EC8AFF52"/>
    <w:lvl w:ilvl="0" w:tplc="EC9832CA">
      <w:start w:val="1"/>
      <w:numFmt w:val="lowerLetter"/>
      <w:lvlText w:val="%1)"/>
      <w:lvlJc w:val="left"/>
      <w:pPr>
        <w:ind w:left="340" w:firstLine="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8">
    <w:nsid w:val="6A4348FE"/>
    <w:multiLevelType w:val="hybridMultilevel"/>
    <w:tmpl w:val="F5181994"/>
    <w:lvl w:ilvl="0" w:tplc="040C0007">
      <w:start w:val="1"/>
      <w:numFmt w:val="bullet"/>
      <w:lvlText w:val=""/>
      <w:lvlPicBulletId w:val="0"/>
      <w:lvlJc w:val="left"/>
      <w:pPr>
        <w:ind w:left="1500" w:hanging="360"/>
      </w:pPr>
      <w:rPr>
        <w:rFonts w:ascii="Symbol" w:hAnsi="Symbol" w:hint="default"/>
        <w:color w:val="auto"/>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29">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nsid w:val="7141290A"/>
    <w:multiLevelType w:val="hybridMultilevel"/>
    <w:tmpl w:val="34CE41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6740FDE"/>
    <w:multiLevelType w:val="multilevel"/>
    <w:tmpl w:val="50148924"/>
    <w:lvl w:ilvl="0">
      <w:start w:val="6"/>
      <w:numFmt w:val="decimal"/>
      <w:lvlText w:val="%1"/>
      <w:lvlJc w:val="left"/>
      <w:pPr>
        <w:ind w:left="360" w:hanging="360"/>
      </w:pPr>
      <w:rPr>
        <w:rFonts w:hint="default"/>
      </w:rPr>
    </w:lvl>
    <w:lvl w:ilvl="1">
      <w:start w:val="1"/>
      <w:numFmt w:val="decimal"/>
      <w:lvlText w:val="%1.%2"/>
      <w:lvlJc w:val="left"/>
      <w:pPr>
        <w:ind w:left="340" w:hanging="11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9C67558"/>
    <w:multiLevelType w:val="multilevel"/>
    <w:tmpl w:val="52E0E6F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num w:numId="1">
    <w:abstractNumId w:val="18"/>
  </w:num>
  <w:num w:numId="2">
    <w:abstractNumId w:val="33"/>
  </w:num>
  <w:num w:numId="3">
    <w:abstractNumId w:val="23"/>
  </w:num>
  <w:num w:numId="4">
    <w:abstractNumId w:val="20"/>
  </w:num>
  <w:num w:numId="5">
    <w:abstractNumId w:val="15"/>
  </w:num>
  <w:num w:numId="6">
    <w:abstractNumId w:val="8"/>
  </w:num>
  <w:num w:numId="7">
    <w:abstractNumId w:val="11"/>
  </w:num>
  <w:num w:numId="8">
    <w:abstractNumId w:val="1"/>
  </w:num>
  <w:num w:numId="9">
    <w:abstractNumId w:val="3"/>
  </w:num>
  <w:num w:numId="10">
    <w:abstractNumId w:val="16"/>
  </w:num>
  <w:num w:numId="11">
    <w:abstractNumId w:val="32"/>
  </w:num>
  <w:num w:numId="12">
    <w:abstractNumId w:val="19"/>
  </w:num>
  <w:num w:numId="13">
    <w:abstractNumId w:val="12"/>
  </w:num>
  <w:num w:numId="14">
    <w:abstractNumId w:val="21"/>
  </w:num>
  <w:num w:numId="15">
    <w:abstractNumId w:val="28"/>
  </w:num>
  <w:num w:numId="16">
    <w:abstractNumId w:val="5"/>
  </w:num>
  <w:num w:numId="17">
    <w:abstractNumId w:val="29"/>
  </w:num>
  <w:num w:numId="18">
    <w:abstractNumId w:val="14"/>
  </w:num>
  <w:num w:numId="19">
    <w:abstractNumId w:val="30"/>
  </w:num>
  <w:num w:numId="20">
    <w:abstractNumId w:val="26"/>
  </w:num>
  <w:num w:numId="21">
    <w:abstractNumId w:val="25"/>
  </w:num>
  <w:num w:numId="22">
    <w:abstractNumId w:val="10"/>
  </w:num>
  <w:num w:numId="23">
    <w:abstractNumId w:val="9"/>
  </w:num>
  <w:num w:numId="24">
    <w:abstractNumId w:val="24"/>
  </w:num>
  <w:num w:numId="25">
    <w:abstractNumId w:val="17"/>
  </w:num>
  <w:num w:numId="26">
    <w:abstractNumId w:val="31"/>
  </w:num>
  <w:num w:numId="27">
    <w:abstractNumId w:val="27"/>
  </w:num>
  <w:num w:numId="28">
    <w:abstractNumId w:val="7"/>
  </w:num>
  <w:num w:numId="29">
    <w:abstractNumId w:val="2"/>
  </w:num>
  <w:num w:numId="30">
    <w:abstractNumId w:val="13"/>
  </w:num>
  <w:num w:numId="31">
    <w:abstractNumId w:val="22"/>
  </w:num>
  <w:num w:numId="32">
    <w:abstractNumId w:val="4"/>
  </w:num>
  <w:num w:numId="33">
    <w:abstractNumId w:val="6"/>
  </w:num>
  <w:num w:numId="3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4C0F3D"/>
    <w:rsid w:val="000053CD"/>
    <w:rsid w:val="000312DF"/>
    <w:rsid w:val="00036F93"/>
    <w:rsid w:val="00041A0E"/>
    <w:rsid w:val="00097561"/>
    <w:rsid w:val="001458A8"/>
    <w:rsid w:val="001572AF"/>
    <w:rsid w:val="001F1F21"/>
    <w:rsid w:val="00227463"/>
    <w:rsid w:val="002659F4"/>
    <w:rsid w:val="002901C7"/>
    <w:rsid w:val="002C3BBC"/>
    <w:rsid w:val="002C4140"/>
    <w:rsid w:val="002E28FF"/>
    <w:rsid w:val="002E769F"/>
    <w:rsid w:val="002F7B81"/>
    <w:rsid w:val="003175D0"/>
    <w:rsid w:val="0033437F"/>
    <w:rsid w:val="00386310"/>
    <w:rsid w:val="003F1F07"/>
    <w:rsid w:val="00403C6A"/>
    <w:rsid w:val="0043416E"/>
    <w:rsid w:val="00467F5D"/>
    <w:rsid w:val="004952DA"/>
    <w:rsid w:val="004A37A4"/>
    <w:rsid w:val="004C0F3D"/>
    <w:rsid w:val="00564B03"/>
    <w:rsid w:val="005827EE"/>
    <w:rsid w:val="00603855"/>
    <w:rsid w:val="00661FD0"/>
    <w:rsid w:val="006675D5"/>
    <w:rsid w:val="006A63A8"/>
    <w:rsid w:val="006D3FED"/>
    <w:rsid w:val="00702777"/>
    <w:rsid w:val="007400A7"/>
    <w:rsid w:val="007B052E"/>
    <w:rsid w:val="007E7F10"/>
    <w:rsid w:val="00865627"/>
    <w:rsid w:val="00882D9D"/>
    <w:rsid w:val="00891A37"/>
    <w:rsid w:val="008C7A21"/>
    <w:rsid w:val="009F25C7"/>
    <w:rsid w:val="00A37819"/>
    <w:rsid w:val="00A41CE3"/>
    <w:rsid w:val="00A84831"/>
    <w:rsid w:val="00AE0335"/>
    <w:rsid w:val="00AE0581"/>
    <w:rsid w:val="00B264F5"/>
    <w:rsid w:val="00B667F0"/>
    <w:rsid w:val="00B81057"/>
    <w:rsid w:val="00BA2F75"/>
    <w:rsid w:val="00BF7AC5"/>
    <w:rsid w:val="00C026E6"/>
    <w:rsid w:val="00C43512"/>
    <w:rsid w:val="00CA2E0B"/>
    <w:rsid w:val="00CD5095"/>
    <w:rsid w:val="00CF130B"/>
    <w:rsid w:val="00D03F1F"/>
    <w:rsid w:val="00D3509B"/>
    <w:rsid w:val="00D45840"/>
    <w:rsid w:val="00D74E07"/>
    <w:rsid w:val="00DC51CC"/>
    <w:rsid w:val="00DD7C8E"/>
    <w:rsid w:val="00DE3815"/>
    <w:rsid w:val="00E062D6"/>
    <w:rsid w:val="00E12E04"/>
    <w:rsid w:val="00EB6CC2"/>
    <w:rsid w:val="00EC121E"/>
    <w:rsid w:val="00ED7F06"/>
    <w:rsid w:val="00F2305E"/>
    <w:rsid w:val="00F242AF"/>
    <w:rsid w:val="00F26E76"/>
    <w:rsid w:val="00F371FF"/>
    <w:rsid w:val="00F374C4"/>
    <w:rsid w:val="00FA4E92"/>
    <w:rsid w:val="00FB4928"/>
    <w:rsid w:val="00FF4AE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none"/>
    </o:shapedefaults>
    <o:shapelayout v:ext="edit">
      <o:idmap v:ext="edit" data="1"/>
      <o:rules v:ext="edit">
        <o:r id="V:Rule1" type="callout" idref="#Légende encadrée avec une bordure 1 14"/>
        <o:r id="V:Rule2" type="callout" idref="#_x0000_s1053"/>
        <o:r id="V:Rule3" type="callout" idref="#_x0000_s1028"/>
        <o:r id="V:Rule4" type="callout" idref="#_x0000_s1048"/>
        <o:r id="V:Rule5" type="callout" idref="#_x0000_s1049"/>
        <o:r id="V:Rule6" type="callout" idref="#_x0000_s1050"/>
        <o:r id="V:Rule7" type="callout" idref="#_x0000_s1051"/>
        <o:r id="V:Rule8" type="callout"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rPr>
      <w:rFonts w:eastAsiaTheme="minorEastAsia"/>
      <w:lang w:eastAsia="fr-FR"/>
    </w:rPr>
  </w:style>
  <w:style w:type="paragraph" w:styleId="Titre1">
    <w:name w:val="heading 1"/>
    <w:basedOn w:val="Normal"/>
    <w:next w:val="Normal"/>
    <w:link w:val="Titre1Car"/>
    <w:uiPriority w:val="9"/>
    <w:qFormat/>
    <w:rsid w:val="004C0F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4C0F3D"/>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Titre3">
    <w:name w:val="heading 3"/>
    <w:basedOn w:val="Normal"/>
    <w:next w:val="Normal"/>
    <w:link w:val="Titre3Car"/>
    <w:uiPriority w:val="9"/>
    <w:unhideWhenUsed/>
    <w:qFormat/>
    <w:rsid w:val="004C0F3D"/>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4C0F3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C0F3D"/>
    <w:rPr>
      <w:rFonts w:asciiTheme="majorHAnsi" w:eastAsiaTheme="majorEastAsia" w:hAnsiTheme="majorHAnsi" w:cstheme="majorBidi"/>
      <w:b/>
      <w:bCs/>
      <w:color w:val="365F91" w:themeColor="accent1" w:themeShade="BF"/>
      <w:sz w:val="28"/>
      <w:szCs w:val="28"/>
      <w:lang w:eastAsia="fr-FR"/>
    </w:rPr>
  </w:style>
  <w:style w:type="character" w:customStyle="1" w:styleId="Titre2Car">
    <w:name w:val="Titre 2 Car"/>
    <w:basedOn w:val="Policepardfaut"/>
    <w:link w:val="Titre2"/>
    <w:uiPriority w:val="9"/>
    <w:rsid w:val="004C0F3D"/>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4C0F3D"/>
    <w:rPr>
      <w:rFonts w:asciiTheme="majorHAnsi" w:eastAsiaTheme="majorEastAsia" w:hAnsiTheme="majorHAnsi" w:cstheme="majorBidi"/>
      <w:b/>
      <w:bCs/>
      <w:color w:val="4F81BD" w:themeColor="accent1"/>
      <w:lang w:eastAsia="fr-FR"/>
    </w:rPr>
  </w:style>
  <w:style w:type="character" w:customStyle="1" w:styleId="Titre4Car">
    <w:name w:val="Titre 4 Car"/>
    <w:basedOn w:val="Policepardfaut"/>
    <w:link w:val="Titre4"/>
    <w:uiPriority w:val="9"/>
    <w:rsid w:val="004C0F3D"/>
    <w:rPr>
      <w:rFonts w:asciiTheme="majorHAnsi" w:eastAsiaTheme="majorEastAsia" w:hAnsiTheme="majorHAnsi" w:cstheme="majorBidi"/>
      <w:b/>
      <w:bCs/>
      <w:i/>
      <w:iCs/>
      <w:color w:val="4F81BD" w:themeColor="accent1"/>
      <w:lang w:eastAsia="fr-FR"/>
    </w:rPr>
  </w:style>
  <w:style w:type="paragraph" w:styleId="En-tte">
    <w:name w:val="header"/>
    <w:basedOn w:val="Normal"/>
    <w:link w:val="En-tteCar"/>
    <w:uiPriority w:val="99"/>
    <w:unhideWhenUsed/>
    <w:rsid w:val="004C0F3D"/>
    <w:pPr>
      <w:tabs>
        <w:tab w:val="center" w:pos="4536"/>
        <w:tab w:val="right" w:pos="9072"/>
      </w:tabs>
      <w:spacing w:after="0" w:line="240" w:lineRule="auto"/>
    </w:pPr>
  </w:style>
  <w:style w:type="character" w:customStyle="1" w:styleId="En-tteCar">
    <w:name w:val="En-tête Car"/>
    <w:basedOn w:val="Policepardfaut"/>
    <w:link w:val="En-tte"/>
    <w:uiPriority w:val="99"/>
    <w:rsid w:val="004C0F3D"/>
    <w:rPr>
      <w:rFonts w:eastAsiaTheme="minorEastAsia"/>
      <w:lang w:eastAsia="fr-FR"/>
    </w:rPr>
  </w:style>
  <w:style w:type="paragraph" w:styleId="Pieddepage">
    <w:name w:val="footer"/>
    <w:basedOn w:val="Normal"/>
    <w:link w:val="PieddepageCar"/>
    <w:uiPriority w:val="99"/>
    <w:unhideWhenUsed/>
    <w:rsid w:val="004C0F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0F3D"/>
    <w:rPr>
      <w:rFonts w:eastAsiaTheme="minorEastAsia"/>
      <w:lang w:eastAsia="fr-FR"/>
    </w:rPr>
  </w:style>
  <w:style w:type="paragraph" w:styleId="Paragraphedeliste">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Policepardfaut"/>
    <w:rsid w:val="004C0F3D"/>
  </w:style>
  <w:style w:type="character" w:customStyle="1" w:styleId="mw-headline">
    <w:name w:val="mw-headline"/>
    <w:basedOn w:val="Policepardfau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Theme="minorHAnsi" w:hAnsi="Frutiger LT Std 45 Light"/>
      <w:sz w:val="24"/>
      <w:szCs w:val="24"/>
      <w:lang w:val="en-US" w:eastAsia="en-US"/>
    </w:rPr>
  </w:style>
  <w:style w:type="character" w:styleId="Accentuation">
    <w:name w:val="Emphasis"/>
    <w:basedOn w:val="Policepardfaut"/>
    <w:uiPriority w:val="20"/>
    <w:qFormat/>
    <w:rsid w:val="004C0F3D"/>
    <w:rPr>
      <w:i/>
      <w:iCs/>
    </w:rPr>
  </w:style>
  <w:style w:type="character" w:styleId="Lienhypertexte">
    <w:name w:val="Hyperlink"/>
    <w:basedOn w:val="Policepardfaut"/>
    <w:uiPriority w:val="99"/>
    <w:unhideWhenUsed/>
    <w:rsid w:val="004C0F3D"/>
    <w:rPr>
      <w:color w:val="0000FF" w:themeColor="hyperlink"/>
      <w:u w:val="single"/>
    </w:rPr>
  </w:style>
  <w:style w:type="character" w:customStyle="1" w:styleId="hps">
    <w:name w:val="hps"/>
    <w:basedOn w:val="Policepardfaut"/>
    <w:rsid w:val="004C0F3D"/>
  </w:style>
  <w:style w:type="paragraph" w:customStyle="1" w:styleId="Default">
    <w:name w:val="Default"/>
    <w:rsid w:val="004C0F3D"/>
    <w:pPr>
      <w:autoSpaceDE w:val="0"/>
      <w:autoSpaceDN w:val="0"/>
      <w:adjustRightInd w:val="0"/>
      <w:spacing w:after="0" w:line="240" w:lineRule="auto"/>
    </w:pPr>
    <w:rPr>
      <w:rFonts w:ascii="Times New Roman" w:eastAsiaTheme="minorEastAsia" w:hAnsi="Times New Roman" w:cs="Times New Roman"/>
      <w:color w:val="000000"/>
      <w:sz w:val="24"/>
      <w:szCs w:val="24"/>
      <w:lang w:eastAsia="fr-FR"/>
    </w:rPr>
  </w:style>
  <w:style w:type="character" w:styleId="lev">
    <w:name w:val="Strong"/>
    <w:basedOn w:val="Policepardfaut"/>
    <w:uiPriority w:val="22"/>
    <w:qFormat/>
    <w:rsid w:val="004C0F3D"/>
    <w:rPr>
      <w:b/>
      <w:bCs/>
    </w:rPr>
  </w:style>
  <w:style w:type="paragraph" w:styleId="Textedebulles">
    <w:name w:val="Balloon Text"/>
    <w:basedOn w:val="Normal"/>
    <w:link w:val="TextedebullesCar"/>
    <w:uiPriority w:val="99"/>
    <w:semiHidden/>
    <w:unhideWhenUsed/>
    <w:rsid w:val="004C0F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0F3D"/>
    <w:rPr>
      <w:rFonts w:ascii="Tahoma" w:eastAsiaTheme="minorEastAsia" w:hAnsi="Tahoma" w:cs="Tahoma"/>
      <w:sz w:val="16"/>
      <w:szCs w:val="16"/>
      <w:lang w:eastAsia="fr-FR"/>
    </w:rPr>
  </w:style>
  <w:style w:type="character" w:styleId="Lienhypertextesuivivisit">
    <w:name w:val="FollowedHyperlink"/>
    <w:basedOn w:val="Policepardfaut"/>
    <w:uiPriority w:val="99"/>
    <w:semiHidden/>
    <w:unhideWhenUsed/>
    <w:rsid w:val="004C0F3D"/>
    <w:rPr>
      <w:color w:val="800080" w:themeColor="followedHyperlink"/>
      <w:u w:val="single"/>
    </w:rPr>
  </w:style>
  <w:style w:type="character" w:customStyle="1" w:styleId="fn">
    <w:name w:val="fn"/>
    <w:basedOn w:val="Policepardfaut"/>
    <w:rsid w:val="004C0F3D"/>
  </w:style>
  <w:style w:type="character" w:customStyle="1" w:styleId="subtitle">
    <w:name w:val="subtitle"/>
    <w:basedOn w:val="Policepardfaut"/>
    <w:rsid w:val="004C0F3D"/>
  </w:style>
  <w:style w:type="table" w:styleId="Grilledutableau">
    <w:name w:val="Table Grid"/>
    <w:basedOn w:val="TableauNormal"/>
    <w:uiPriority w:val="59"/>
    <w:rsid w:val="004C0F3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Trameclaire-Accent5">
    <w:name w:val="Light Shading Accent 5"/>
    <w:basedOn w:val="TableauNormal"/>
    <w:uiPriority w:val="60"/>
    <w:rsid w:val="004C0F3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rameclaire-Accent4">
    <w:name w:val="Light Shading Accent 4"/>
    <w:basedOn w:val="TableauNormal"/>
    <w:uiPriority w:val="60"/>
    <w:rsid w:val="004C0F3D"/>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Trameclaire-Accent2">
    <w:name w:val="Light Shading Accent 2"/>
    <w:basedOn w:val="TableauNormal"/>
    <w:uiPriority w:val="60"/>
    <w:rsid w:val="004C0F3D"/>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rameclaire-Accent6">
    <w:name w:val="Light Shading Accent 6"/>
    <w:basedOn w:val="TableauNormal"/>
    <w:uiPriority w:val="60"/>
    <w:rsid w:val="004C0F3D"/>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emoyenne1-Accent4">
    <w:name w:val="Medium List 1 Accent 4"/>
    <w:basedOn w:val="TableauNormal"/>
    <w:uiPriority w:val="65"/>
    <w:rsid w:val="004C0F3D"/>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customStyle="1" w:styleId="math">
    <w:name w:val="math"/>
    <w:basedOn w:val="Policepardfaut"/>
    <w:rsid w:val="004C0F3D"/>
  </w:style>
  <w:style w:type="character" w:customStyle="1" w:styleId="result">
    <w:name w:val="result"/>
    <w:basedOn w:val="Policepardfaut"/>
    <w:rsid w:val="004C0F3D"/>
  </w:style>
  <w:style w:type="paragraph" w:customStyle="1" w:styleId="paragraphseparator">
    <w:name w:val="paragraphseparator"/>
    <w:basedOn w:val="Normal"/>
    <w:rsid w:val="004C0F3D"/>
    <w:pPr>
      <w:spacing w:before="100" w:beforeAutospacing="1" w:after="100" w:afterAutospacing="1" w:line="240" w:lineRule="auto"/>
    </w:pPr>
    <w:rPr>
      <w:rFonts w:ascii="Times New Roman" w:eastAsia="Times New Roman" w:hAnsi="Times New Roman" w:cs="Times New Roman"/>
      <w:sz w:val="24"/>
      <w:szCs w:val="24"/>
    </w:rPr>
  </w:style>
  <w:style w:type="paragraph" w:styleId="Lgende">
    <w:name w:val="caption"/>
    <w:basedOn w:val="Normal"/>
    <w:next w:val="Normal"/>
    <w:uiPriority w:val="35"/>
    <w:unhideWhenUsed/>
    <w:qFormat/>
    <w:rsid w:val="004C0F3D"/>
    <w:pPr>
      <w:spacing w:line="240" w:lineRule="auto"/>
    </w:pPr>
    <w:rPr>
      <w:b/>
      <w:bCs/>
      <w:color w:val="4F81BD" w:themeColor="accent1"/>
      <w:sz w:val="18"/>
      <w:szCs w:val="18"/>
    </w:rPr>
  </w:style>
  <w:style w:type="character" w:customStyle="1" w:styleId="st">
    <w:name w:val="st"/>
    <w:basedOn w:val="Policepardfaut"/>
    <w:rsid w:val="004C0F3D"/>
  </w:style>
  <w:style w:type="character" w:customStyle="1" w:styleId="msac">
    <w:name w:val="msac"/>
    <w:basedOn w:val="Policepardfaut"/>
    <w:rsid w:val="004C0F3D"/>
  </w:style>
  <w:style w:type="character" w:customStyle="1" w:styleId="searchmatch">
    <w:name w:val="searchmatch"/>
    <w:basedOn w:val="Policepardfaut"/>
    <w:rsid w:val="004C0F3D"/>
  </w:style>
  <w:style w:type="character" w:customStyle="1" w:styleId="transpan">
    <w:name w:val="transpan"/>
    <w:basedOn w:val="Policepardfaut"/>
    <w:rsid w:val="004C0F3D"/>
  </w:style>
  <w:style w:type="paragraph" w:styleId="Commentaire">
    <w:name w:val="annotation text"/>
    <w:basedOn w:val="Normal"/>
    <w:link w:val="CommentaireCar"/>
    <w:uiPriority w:val="99"/>
    <w:semiHidden/>
    <w:unhideWhenUsed/>
    <w:rsid w:val="004C0F3D"/>
    <w:pPr>
      <w:spacing w:line="240" w:lineRule="auto"/>
    </w:pPr>
    <w:rPr>
      <w:sz w:val="20"/>
      <w:szCs w:val="20"/>
    </w:rPr>
  </w:style>
  <w:style w:type="character" w:customStyle="1" w:styleId="CommentaireCar">
    <w:name w:val="Commentaire Car"/>
    <w:basedOn w:val="Policepardfaut"/>
    <w:link w:val="Commentaire"/>
    <w:uiPriority w:val="99"/>
    <w:semiHidden/>
    <w:rsid w:val="004C0F3D"/>
    <w:rPr>
      <w:rFonts w:eastAsiaTheme="minorEastAsia"/>
      <w:sz w:val="20"/>
      <w:szCs w:val="20"/>
      <w:lang w:eastAsia="fr-FR"/>
    </w:rPr>
  </w:style>
  <w:style w:type="character" w:customStyle="1" w:styleId="ObjetducommentaireCar">
    <w:name w:val="Objet du commentaire Car"/>
    <w:basedOn w:val="CommentaireCar"/>
    <w:link w:val="Objetducommentaire"/>
    <w:uiPriority w:val="99"/>
    <w:semiHidden/>
    <w:rsid w:val="004C0F3D"/>
    <w:rPr>
      <w:b/>
      <w:bCs/>
    </w:rPr>
  </w:style>
  <w:style w:type="paragraph" w:styleId="Objetducommentaire">
    <w:name w:val="annotation subject"/>
    <w:basedOn w:val="Commentaire"/>
    <w:next w:val="Commentaire"/>
    <w:link w:val="ObjetducommentaireCar"/>
    <w:uiPriority w:val="99"/>
    <w:semiHidden/>
    <w:unhideWhenUsed/>
    <w:rsid w:val="004C0F3D"/>
    <w:rPr>
      <w:b/>
      <w:bCs/>
    </w:rPr>
  </w:style>
  <w:style w:type="character" w:customStyle="1" w:styleId="CommentSubjectChar1">
    <w:name w:val="Comment Subject Char1"/>
    <w:basedOn w:val="CommentaireCar"/>
    <w:link w:val="Objetducommentaire"/>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Theme="minorHAnsi" w:hAnsi="ITC Franklin Gothic Std Book"/>
      <w:sz w:val="24"/>
      <w:szCs w:val="24"/>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Theme="minorHAnsi" w:hAnsi="ITC Franklin Gothic Std Book" w:cstheme="minorBidi"/>
      <w:color w:val="auto"/>
      <w:lang w:eastAsia="en-US"/>
    </w:rPr>
  </w:style>
  <w:style w:type="character" w:customStyle="1" w:styleId="5yl5">
    <w:name w:val="_5yl5"/>
    <w:basedOn w:val="Policepardfaut"/>
    <w:rsid w:val="004C0F3D"/>
  </w:style>
  <w:style w:type="table" w:customStyle="1" w:styleId="Trameclaire-Accent11">
    <w:name w:val="Trame claire - Accent 11"/>
    <w:basedOn w:val="TableauNormal"/>
    <w:uiPriority w:val="60"/>
    <w:rsid w:val="002901C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rial-16-noir-normal">
    <w:name w:val="arial-16-noir-normal"/>
    <w:basedOn w:val="Policepardfaut"/>
    <w:rsid w:val="00FF4AED"/>
  </w:style>
  <w:style w:type="character" w:customStyle="1" w:styleId="style151">
    <w:name w:val="style151"/>
    <w:basedOn w:val="Policepardfaut"/>
    <w:rsid w:val="00FF4AED"/>
  </w:style>
  <w:style w:type="character" w:customStyle="1" w:styleId="style178">
    <w:name w:val="style178"/>
    <w:basedOn w:val="Policepardfau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fr.slideshare.net/burhanumerchaudhry?utm_campaign=profiletracking&amp;utm_medium=sssite&amp;utm_source=ssslideview" TargetMode="External"/><Relationship Id="rId21" Type="http://schemas.openxmlformats.org/officeDocument/2006/relationships/image" Target="media/image5.png"/><Relationship Id="rId42" Type="http://schemas.openxmlformats.org/officeDocument/2006/relationships/hyperlink" Target="http://fr.wikipedia.org/wiki/Classe_%28biologie%29" TargetMode="External"/><Relationship Id="rId47" Type="http://schemas.openxmlformats.org/officeDocument/2006/relationships/hyperlink" Target="http://fr.wikipedia.org/wiki/Myomorpha" TargetMode="External"/><Relationship Id="rId63" Type="http://schemas.openxmlformats.org/officeDocument/2006/relationships/image" Target="media/image23.png"/><Relationship Id="rId68" Type="http://schemas.openxmlformats.org/officeDocument/2006/relationships/image" Target="media/image24.jpeg"/><Relationship Id="rId84" Type="http://schemas.openxmlformats.org/officeDocument/2006/relationships/image" Target="media/image36.png"/><Relationship Id="rId89"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eader" Target="header1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2.emf"/><Relationship Id="rId107" Type="http://schemas.openxmlformats.org/officeDocument/2006/relationships/theme" Target="theme/theme1.xml"/><Relationship Id="rId11"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24" Type="http://schemas.openxmlformats.org/officeDocument/2006/relationships/image" Target="media/image8.png"/><Relationship Id="rId32" Type="http://schemas.openxmlformats.org/officeDocument/2006/relationships/hyperlink" Target="http://www.orpha.net/consor/cgi-bin/OC_Exp.php?lng=FR&amp;Expert=95713" TargetMode="External"/><Relationship Id="rId37" Type="http://schemas.openxmlformats.org/officeDocument/2006/relationships/header" Target="header5.xml"/><Relationship Id="rId40" Type="http://schemas.openxmlformats.org/officeDocument/2006/relationships/footer" Target="footer4.xml"/><Relationship Id="rId45" Type="http://schemas.openxmlformats.org/officeDocument/2006/relationships/hyperlink" Target="http://fr.wikipedia.org/wiki/Rodentia" TargetMode="External"/><Relationship Id="rId53" Type="http://schemas.openxmlformats.org/officeDocument/2006/relationships/hyperlink" Target="http://fr.wikipedia.org/wiki/Mus_%28genre%29" TargetMode="External"/><Relationship Id="rId58" Type="http://schemas.openxmlformats.org/officeDocument/2006/relationships/image" Target="media/image18.png"/><Relationship Id="rId66" Type="http://schemas.openxmlformats.org/officeDocument/2006/relationships/header" Target="header8.xml"/><Relationship Id="rId74" Type="http://schemas.openxmlformats.org/officeDocument/2006/relationships/image" Target="media/image30.jpeg"/><Relationship Id="rId79" Type="http://schemas.openxmlformats.org/officeDocument/2006/relationships/header" Target="header10.xml"/><Relationship Id="rId87" Type="http://schemas.openxmlformats.org/officeDocument/2006/relationships/image" Target="media/image39.png"/><Relationship Id="rId102" Type="http://schemas.openxmlformats.org/officeDocument/2006/relationships/footer" Target="footer14.xml"/><Relationship Id="rId5" Type="http://schemas.openxmlformats.org/officeDocument/2006/relationships/webSettings" Target="webSettings.xml"/><Relationship Id="rId61" Type="http://schemas.openxmlformats.org/officeDocument/2006/relationships/image" Target="media/image21.png"/><Relationship Id="rId82" Type="http://schemas.openxmlformats.org/officeDocument/2006/relationships/image" Target="media/image34.png"/><Relationship Id="rId90" Type="http://schemas.openxmlformats.org/officeDocument/2006/relationships/image" Target="media/image42.png"/><Relationship Id="rId95" Type="http://schemas.openxmlformats.org/officeDocument/2006/relationships/header" Target="header12.xml"/><Relationship Id="rId19" Type="http://schemas.openxmlformats.org/officeDocument/2006/relationships/image" Target="media/image3.jpeg"/><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emf"/><Relationship Id="rId35"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3" Type="http://schemas.openxmlformats.org/officeDocument/2006/relationships/hyperlink" Target="http://fr.wikipedia.org/wiki/Mammalia" TargetMode="External"/><Relationship Id="rId48" Type="http://schemas.openxmlformats.org/officeDocument/2006/relationships/hyperlink" Target="http://fr.wikipedia.org/wiki/Famille_%28biologie%29" TargetMode="External"/><Relationship Id="rId56" Type="http://schemas.openxmlformats.org/officeDocument/2006/relationships/image" Target="media/image16.png"/><Relationship Id="rId64" Type="http://schemas.openxmlformats.org/officeDocument/2006/relationships/header" Target="header7.xml"/><Relationship Id="rId69" Type="http://schemas.openxmlformats.org/officeDocument/2006/relationships/image" Target="media/image25.jpeg"/><Relationship Id="rId77" Type="http://schemas.openxmlformats.org/officeDocument/2006/relationships/header" Target="header9.xml"/><Relationship Id="rId100" Type="http://schemas.openxmlformats.org/officeDocument/2006/relationships/footer" Target="footer13.xml"/><Relationship Id="rId105" Type="http://schemas.openxmlformats.org/officeDocument/2006/relationships/footer" Target="footer16.xml"/><Relationship Id="rId8" Type="http://schemas.openxmlformats.org/officeDocument/2006/relationships/image" Target="media/image2.gif"/><Relationship Id="rId51" Type="http://schemas.openxmlformats.org/officeDocument/2006/relationships/hyperlink" Target="http://fr.wikipedia.org/wiki/Murinae" TargetMode="External"/><Relationship Id="rId72" Type="http://schemas.openxmlformats.org/officeDocument/2006/relationships/image" Target="media/image28.jpeg"/><Relationship Id="rId80" Type="http://schemas.openxmlformats.org/officeDocument/2006/relationships/footer" Target="footer8.xml"/><Relationship Id="rId85" Type="http://schemas.openxmlformats.org/officeDocument/2006/relationships/image" Target="media/image37.emf"/><Relationship Id="rId93" Type="http://schemas.openxmlformats.org/officeDocument/2006/relationships/footer" Target="footer9.xml"/><Relationship Id="rId98" Type="http://schemas.openxmlformats.org/officeDocument/2006/relationships/footer" Target="footer12.xml"/><Relationship Id="rId3" Type="http://schemas.openxmlformats.org/officeDocument/2006/relationships/styles" Target="styles.xml"/><Relationship Id="rId12" Type="http://schemas.openxmlformats.org/officeDocument/2006/relationships/hyperlink" Target="http://fr.wikipedia.org/wiki/Hormone_thyr%C3%A9otrope" TargetMode="Externa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38" Type="http://schemas.openxmlformats.org/officeDocument/2006/relationships/footer" Target="footer3.xml"/><Relationship Id="rId46" Type="http://schemas.openxmlformats.org/officeDocument/2006/relationships/hyperlink" Target="http://fr.wikipedia.org/wiki/Sous-ordre" TargetMode="External"/><Relationship Id="rId59" Type="http://schemas.openxmlformats.org/officeDocument/2006/relationships/image" Target="media/image19.png"/><Relationship Id="rId67" Type="http://schemas.openxmlformats.org/officeDocument/2006/relationships/footer" Target="footer6.xml"/><Relationship Id="rId103" Type="http://schemas.openxmlformats.org/officeDocument/2006/relationships/footer" Target="footer15.xml"/><Relationship Id="rId20" Type="http://schemas.openxmlformats.org/officeDocument/2006/relationships/image" Target="media/image4.png"/><Relationship Id="rId41" Type="http://schemas.openxmlformats.org/officeDocument/2006/relationships/hyperlink" Target="http://fr.wikipedia.org/wiki/Vertebrata" TargetMode="External"/><Relationship Id="rId54" Type="http://schemas.openxmlformats.org/officeDocument/2006/relationships/hyperlink" Target="http://fr.wikipedia.org/wiki/Sous-genre_%28biologie%29" TargetMode="External"/><Relationship Id="rId62" Type="http://schemas.openxmlformats.org/officeDocument/2006/relationships/image" Target="media/image22.png"/><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3.png"/><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1.emf"/><Relationship Id="rId36" Type="http://schemas.openxmlformats.org/officeDocument/2006/relationships/hyperlink" Target="http://www.orpha.net/consor/cgi-bin/OC_Exp.php?lng=FR&amp;Expert=95713" TargetMode="External"/><Relationship Id="rId49" Type="http://schemas.openxmlformats.org/officeDocument/2006/relationships/hyperlink" Target="http://fr.wikipedia.org/wiki/Muridae" TargetMode="External"/><Relationship Id="rId57" Type="http://schemas.openxmlformats.org/officeDocument/2006/relationships/image" Target="media/image17.png"/><Relationship Id="rId106" Type="http://schemas.openxmlformats.org/officeDocument/2006/relationships/fontTable" Target="fontTable.xml"/><Relationship Id="rId10" Type="http://schemas.openxmlformats.org/officeDocument/2006/relationships/hyperlink" Target="http://fr.wikipedia.org/wiki/Lipoprot%C3%A9ine_de_basse_densit%C3%A9" TargetMode="External"/><Relationship Id="rId31" Type="http://schemas.openxmlformats.org/officeDocument/2006/relationships/image" Target="media/image14.emf"/><Relationship Id="rId44" Type="http://schemas.openxmlformats.org/officeDocument/2006/relationships/hyperlink" Target="http://fr.wikipedia.org/wiki/Ordre_%28biologie%29" TargetMode="External"/><Relationship Id="rId52" Type="http://schemas.openxmlformats.org/officeDocument/2006/relationships/hyperlink" Target="http://fr.wikipedia.org/wiki/Genre_%28biologie%29" TargetMode="External"/><Relationship Id="rId60" Type="http://schemas.openxmlformats.org/officeDocument/2006/relationships/image" Target="media/image20.png"/><Relationship Id="rId65" Type="http://schemas.openxmlformats.org/officeDocument/2006/relationships/footer" Target="footer5.xml"/><Relationship Id="rId73" Type="http://schemas.openxmlformats.org/officeDocument/2006/relationships/image" Target="media/image29.jpeg"/><Relationship Id="rId78" Type="http://schemas.openxmlformats.org/officeDocument/2006/relationships/footer" Target="footer7.xml"/><Relationship Id="rId81" Type="http://schemas.openxmlformats.org/officeDocument/2006/relationships/image" Target="media/image33.jpeg"/><Relationship Id="rId86" Type="http://schemas.openxmlformats.org/officeDocument/2006/relationships/image" Target="media/image38.emf"/><Relationship Id="rId94" Type="http://schemas.openxmlformats.org/officeDocument/2006/relationships/footer" Target="footer10.xml"/><Relationship Id="rId99" Type="http://schemas.openxmlformats.org/officeDocument/2006/relationships/header" Target="header14.xml"/><Relationship Id="rId101"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18" Type="http://schemas.openxmlformats.org/officeDocument/2006/relationships/footer" Target="footer2.xml"/><Relationship Id="rId39" Type="http://schemas.openxmlformats.org/officeDocument/2006/relationships/header" Target="header6.xml"/><Relationship Id="rId34" Type="http://schemas.openxmlformats.org/officeDocument/2006/relationships/hyperlink" Target="http://www.orpha.net/consor/cgi-bin/OC_Exp.php?lng=FR&amp;Expert=95713" TargetMode="External"/><Relationship Id="rId50" Type="http://schemas.openxmlformats.org/officeDocument/2006/relationships/hyperlink" Target="http://fr.wikipedia.org/wiki/Sous-famille_%28biologie%29" TargetMode="External"/><Relationship Id="rId55" Type="http://schemas.openxmlformats.org/officeDocument/2006/relationships/image" Target="media/image15.jpeg"/><Relationship Id="rId76" Type="http://schemas.openxmlformats.org/officeDocument/2006/relationships/image" Target="media/image32.jpeg"/><Relationship Id="rId97" Type="http://schemas.openxmlformats.org/officeDocument/2006/relationships/header" Target="header13.xml"/><Relationship Id="rId104" Type="http://schemas.openxmlformats.org/officeDocument/2006/relationships/header" Target="header1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DA732-6B4A-49E8-9FB4-6FC5D4095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50</Pages>
  <Words>11250</Words>
  <Characters>61877</Characters>
  <Application>Microsoft Office Word</Application>
  <DocSecurity>0</DocSecurity>
  <Lines>515</Lines>
  <Paragraphs>145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Thilelli</cp:lastModifiedBy>
  <cp:revision>36</cp:revision>
  <dcterms:created xsi:type="dcterms:W3CDTF">2015-05-29T22:11:00Z</dcterms:created>
  <dcterms:modified xsi:type="dcterms:W3CDTF">2015-05-31T08:07:00Z</dcterms:modified>
</cp:coreProperties>
</file>