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FB" w:rsidRDefault="00465FFB" w:rsidP="00465FFB">
      <w:pPr>
        <w:pStyle w:val="NormalWeb"/>
        <w:shd w:val="clear" w:color="auto" w:fill="FFFFFF"/>
        <w:spacing w:before="0" w:beforeAutospacing="0" w:after="150" w:afterAutospacing="0" w:line="333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Bonjour,</w:t>
      </w:r>
      <w:bookmarkStart w:id="0" w:name="_GoBack"/>
      <w:bookmarkEnd w:id="0"/>
    </w:p>
    <w:p w:rsidR="00465FFB" w:rsidRDefault="00465FFB" w:rsidP="00465FFB">
      <w:pPr>
        <w:pStyle w:val="NormalWeb"/>
        <w:shd w:val="clear" w:color="auto" w:fill="FFFFFF"/>
        <w:spacing w:before="150" w:beforeAutospacing="0" w:after="150" w:afterAutospacing="0" w:line="333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En général, vous lancez vos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screnners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sur quels marchés ?</w:t>
      </w:r>
    </w:p>
    <w:p w:rsidR="00465FFB" w:rsidRDefault="00465FFB" w:rsidP="00465FFB">
      <w:pPr>
        <w:pStyle w:val="NormalWeb"/>
        <w:shd w:val="clear" w:color="auto" w:fill="FFFFFF"/>
        <w:spacing w:before="150" w:beforeAutospacing="0" w:after="150" w:afterAutospacing="0" w:line="333" w:lineRule="atLeast"/>
        <w:rPr>
          <w:rFonts w:ascii="Arial" w:hAnsi="Arial" w:cs="Arial"/>
          <w:color w:val="444444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444444"/>
          <w:sz w:val="21"/>
          <w:szCs w:val="21"/>
        </w:rPr>
        <w:t>nasdaq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..</w:t>
      </w:r>
      <w:proofErr w:type="gramEnd"/>
      <w:r>
        <w:rPr>
          <w:rFonts w:ascii="Arial" w:hAnsi="Arial" w:cs="Arial"/>
          <w:color w:val="444444"/>
          <w:sz w:val="21"/>
          <w:szCs w:val="21"/>
        </w:rPr>
        <w:t>cac40….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eurozone</w:t>
      </w:r>
      <w:proofErr w:type="spellEnd"/>
      <w:r>
        <w:rPr>
          <w:rFonts w:ascii="Arial" w:hAnsi="Arial" w:cs="Arial"/>
          <w:color w:val="444444"/>
          <w:sz w:val="21"/>
          <w:szCs w:val="21"/>
        </w:rPr>
        <w:t>….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dax</w:t>
      </w:r>
      <w:proofErr w:type="spellEnd"/>
      <w:r>
        <w:rPr>
          <w:rFonts w:ascii="Arial" w:hAnsi="Arial" w:cs="Arial"/>
          <w:color w:val="444444"/>
          <w:sz w:val="21"/>
          <w:szCs w:val="21"/>
        </w:rPr>
        <w:t>…ou autre ?</w:t>
      </w:r>
    </w:p>
    <w:p w:rsidR="00465FFB" w:rsidRDefault="00465FFB" w:rsidP="00465FFB">
      <w:pPr>
        <w:pStyle w:val="NormalWeb"/>
        <w:pBdr>
          <w:bottom w:val="single" w:sz="12" w:space="1" w:color="auto"/>
        </w:pBdr>
        <w:shd w:val="clear" w:color="auto" w:fill="FFFFFF"/>
        <w:spacing w:before="150" w:beforeAutospacing="0" w:after="150" w:afterAutospacing="0" w:line="333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Merci par avance</w:t>
      </w:r>
    </w:p>
    <w:p w:rsidR="00465FFB" w:rsidRDefault="00465FFB"/>
    <w:p w:rsidR="00465FFB" w:rsidRDefault="00465FFB" w:rsidP="00465FFB">
      <w:pPr>
        <w:pStyle w:val="NormalWeb"/>
        <w:shd w:val="clear" w:color="auto" w:fill="FFFFFF"/>
        <w:spacing w:before="0" w:beforeAutospacing="0" w:after="150" w:afterAutospacing="0" w:line="333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Le problème, c’est les horaires d’ouverture des bourses.</w:t>
      </w:r>
    </w:p>
    <w:p w:rsidR="00465FFB" w:rsidRDefault="00465FFB" w:rsidP="00465FFB">
      <w:pPr>
        <w:pStyle w:val="NormalWeb"/>
        <w:shd w:val="clear" w:color="auto" w:fill="FFFFFF"/>
        <w:spacing w:before="150" w:beforeAutospacing="0" w:after="150" w:afterAutospacing="0" w:line="333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 la pause midi c’est Euronext, Londres et Francfort. Le soir c’est NYSE et NASDAQ. Tout est organisé</w:t>
      </w:r>
    </w:p>
    <w:p w:rsidR="00465FFB" w:rsidRDefault="00465FFB"/>
    <w:sectPr w:rsidR="0046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FB"/>
    <w:rsid w:val="00465FFB"/>
    <w:rsid w:val="008C712D"/>
    <w:rsid w:val="00BB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B1A84-ABE4-4EEE-B76B-A90DC966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</dc:creator>
  <cp:keywords/>
  <dc:description/>
  <cp:lastModifiedBy>pop</cp:lastModifiedBy>
  <cp:revision>1</cp:revision>
  <dcterms:created xsi:type="dcterms:W3CDTF">2015-03-29T16:23:00Z</dcterms:created>
  <dcterms:modified xsi:type="dcterms:W3CDTF">2015-03-29T18:04:00Z</dcterms:modified>
</cp:coreProperties>
</file>