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rpsdetexte"/>
        <w:shd w:fill="FFFF00" w:val="clear"/>
        <w:spacing w:before="0" w:after="0"/>
        <w:rPr>
          <w:i/>
          <w:sz w:val="18"/>
        </w:rPr>
      </w:pPr>
      <w:r>
        <w:rPr/>
        <w:t xml:space="preserve">                                                   </w:t>
      </w:r>
      <w:r>
        <w:rPr>
          <w:i/>
          <w:sz w:val="18"/>
        </w:rPr>
        <w:t>http://it.wikipedia.org/wiki/Fulvio_Tomizza</w:t>
      </w:r>
    </w:p>
    <w:p>
      <w:pPr>
        <w:pStyle w:val="Corpsdetexte"/>
        <w:spacing w:before="0" w:after="0"/>
        <w:rPr/>
      </w:pPr>
      <w:r>
        <w:rPr>
          <w:b/>
          <w:sz w:val="28"/>
          <w:shd w:fill="FFFFFF" w:val="clear"/>
        </w:rPr>
        <w:br/>
        <w:t xml:space="preserve">Fulvio Tomizza </w:t>
      </w:r>
      <w:r>
        <w:rPr>
          <w:shd w:fill="FFFFFF" w:val="clear"/>
        </w:rPr>
        <w:t>(Umago, 26 gennaio 1935 – Trieste, 21 maggio 1999 )</w:t>
      </w:r>
      <w:r>
        <w:rPr/>
        <w:br/>
        <w:t>è stato uno scrittore italiano.</w:t>
      </w:r>
    </w:p>
    <w:p>
      <w:pPr>
        <w:pStyle w:val="Corpsdetexte"/>
        <w:spacing w:before="0" w:after="0"/>
        <w:rPr/>
      </w:pPr>
      <w:r>
        <w:rPr/>
        <w:t>Nasce nel 1935 da una famiglia della piccola borghesia a Giurizzani (in croato Juricani) di Umago, un villaggio della parrocchia di Materada, nella penisola istriana, dove i suoi genitori erano proprietari di piccoli appezzamenti agricoli e si dedicavano con alterna fortuna a varie attività commerciali. Dotato di una naturale predisposizione alla scrittura, di un precoce senso dello spazio e di attitudine per le arti figurative, ottenuta la maturità classica si trasferisce temporaneamente a Belgrado e a Lubiana dove incomincia a lavorare occupandosi sia di teatro sia di cinema.</w:t>
      </w:r>
    </w:p>
    <w:p>
      <w:pPr>
        <w:pStyle w:val="Corpsdetexte"/>
        <w:spacing w:before="0" w:after="0"/>
        <w:rPr/>
      </w:pPr>
      <w:r>
        <w:rPr/>
        <w:t>Nel 1954, la Zona B del Territorio Libero di Trieste, con inclusa Materada, passa sotto l'amministrazione iugoslava e Tomizza, appena ventenne, benché legato alla sua terra da un sentimento d'appartenenza quasi viscerale, si trasferisce a Trieste dove risiederà per tutta la vita. La nostalgica lontananza dalla sua amata parrocchia di Materada lo porta nel 1966 a pubblicare la Trilogia istriana, che comprende i romanzi Materada (1960), La ragazza di Petrovia (1963) e Il bosco di acacie (1966). Gli ultimi anni della sua vita, però, li vive nella natia Materada e, una volta scomparso, la locale comunità nazionale italiana gli intitolerà la propria sede sociale, con annesso teatrino.</w:t>
      </w:r>
    </w:p>
    <w:p>
      <w:pPr>
        <w:pStyle w:val="Corpsdetexte"/>
        <w:spacing w:before="0" w:after="0"/>
        <w:rPr/>
      </w:pPr>
      <w:r>
        <w:rPr/>
        <w:t>I suoi primi romanzi, con le loro pagine di epica contadina, inseriscono il giovane Tomizza nella variegata corrente europea degli scrittori di frontiera, e sono l'inizio di un'estesa opera narrativa il cui tema costante è la perdita d'identità dei profughi istriani, al centro di complessi intrecci geopolitici, istituzionali e ideologici. Pubblica altri romanzi, alcuni sospesi tra la fantasia e la realtà come L'albero dei sogni (1969), con il quale vince nello stesso anno il Premio Viareggio, altri vicini alla ricostruzione storica, come L'ereditiera veneziana (1989). In mezzo a questi due romanzi c'è una vasta narrativa, tra cui si ricorda La torre capovolta (1971), La città di Miriam (1972), L'amicizia (1980) e Il male viene dal Nord (1984). Con La miglior vita (1977) si aggiudica nello stesso anno il prestigioso Premio Strega.</w:t>
      </w:r>
    </w:p>
    <w:p>
      <w:pPr>
        <w:pStyle w:val="Corpsdetexte"/>
        <w:spacing w:before="0" w:after="0"/>
        <w:rPr/>
      </w:pPr>
      <w:r>
        <w:rPr/>
        <w:t> </w:t>
      </w:r>
    </w:p>
    <w:p>
      <w:pPr>
        <w:pStyle w:val="Corpsdetexte"/>
        <w:spacing w:before="0" w:after="0"/>
        <w:rPr/>
      </w:pPr>
      <w:r>
        <w:rPr/>
        <w:t>Nel 2007 viene pubblicato Vera Verk, un dramma inedito in tre tempi (pubblicato da Ibiskos Editrice Risolo), ambientato nel 1930 in un paesino del Carso istriano. Il dramma è andato in scena per la prima volta nel 1963 a Trieste. Tra i protagonisti Paola Borboni, Fosco Giachetti, Marisa Fabbri. Questa tragedia rusticana, che per certi versi può far pensare al Verismo di fine Ottocento o alle grandi tragedie del mondo classico - dove amore e morte, colpa ed espiazione, si legano indissolubilmente l'una all’altra -, va in realtà inserita in un momento peculiare del teatro europeo del Secondo Novecento. È il momento in cui s'incontrano le opere del Neorealismo italiano con le fortune di Bertolt Brecht in tutt'Europa, gli studi antropologici con la psicoanalisi freudiana, il teatro del Grande Attore con la rinascita dell’Avanguardia: il tutto sullo sfondo di una sentita rivalutazione delle proprie tradizioni.</w:t>
      </w:r>
    </w:p>
    <w:p>
      <w:pPr>
        <w:pStyle w:val="Corpsdetexte"/>
        <w:spacing w:before="0" w:after="0"/>
        <w:rPr/>
      </w:pPr>
      <w:r>
        <w:rPr/>
        <w:t>- - - - - - - - - - - - - - - - - - - - - - - - - - - - - - - - - - - - - - - - - - - - - - - -</w:t>
      </w:r>
    </w:p>
    <w:p>
      <w:pPr>
        <w:pStyle w:val="Corpsdetexte"/>
        <w:spacing w:before="0" w:after="0"/>
        <w:rPr>
          <w:i/>
          <w:sz w:val="18"/>
          <w:shd w:fill="FFFF99" w:val="clear"/>
        </w:rPr>
      </w:pPr>
      <w:r>
        <w:rPr>
          <w:i/>
          <w:sz w:val="18"/>
          <w:shd w:fill="FFFF99" w:val="clear"/>
        </w:rPr>
        <w:t>http://archiviostorico.corriere.it/1999/maggio/22/Fulvio_Tomizza_malinconia_della_frontiera_co_0_9905223801.shtml</w:t>
      </w:r>
    </w:p>
    <w:p>
      <w:pPr>
        <w:pStyle w:val="Corpsdetexte"/>
        <w:spacing w:before="0" w:after="0"/>
        <w:rPr>
          <w:b/>
          <w:i/>
        </w:rPr>
      </w:pPr>
      <w:r>
        <w:rPr>
          <w:b/>
          <w:i/>
        </w:rPr>
        <w:t>Corriere della sera 22 maggio 1999</w:t>
      </w:r>
    </w:p>
    <w:p>
      <w:pPr>
        <w:pStyle w:val="Corpsdetexte"/>
        <w:spacing w:before="0" w:after="0"/>
        <w:rPr/>
      </w:pPr>
      <w:r>
        <w:rPr/>
        <w:t>E' morto a 64 anni lo scrittore istriano. Narro' le sofferenze di chi vive al confine tra Paesi e culture diverse. Vinse il premio Strega nel ' 77. Fulvio Tomizza, la malinconia della frontiera. Nella meta' degli anni ' 50 si trasferi' a Trieste Nonostante i successi, non riusci' a vincere la sensazione di essere incompreso dai critici. Lo scrittore Fulvio Tomizza e' morto ieri a Trieste, a 64 anni, per una grave malattia al fegato. Era nato a Materada, in Istria, e alternava la sua residenza fra il paese d' origine e il capoluogo giuliano.</w:t>
      </w:r>
    </w:p>
    <w:p>
      <w:pPr>
        <w:pStyle w:val="Corpsdetexte"/>
        <w:spacing w:before="0" w:after="0"/>
        <w:rPr>
          <w:b/>
          <w:i/>
        </w:rPr>
      </w:pPr>
      <w:r>
        <w:rPr/>
        <w:t xml:space="preserve">E' stato un attimo, uno soltanto: l' annuncio della morte ha evocato in chi lo conosceva il brivido di un' intervista in cui parlava di suicidio. Sei anni fa, durante una conversazione televisiva a cuore aperto, lo scrittore istriano aveva confessato: "Volevo farla finita. Avevo poca voglia di vivere e il dialogo con la morte era continuo: ogni volta che mi trovavo in un luogo dove fosse possibile togliersi la vita, pensavo di farlo". Per fortuna invece no, non lo ha mai fatto: e' stato il suo fegato a cedere, dopo un' ultima operazione che lo aveva lasciato stremato. Cosi' Fulvio Tomizza e' mancato nel suo appartamento triestino, in fondo a via Giulia e quasi di fronte ai giardini pubblici, dove chiunque percorresse la promenade cittadina, il cosiddetto "acquedotto", non poteva mancare di passare. Se poi si saliva al secondo piano, e non era difficile farsi ricevere quando era in citta' , si entrava nel "cerchio di Tomizza", e si respirava un' atmosfera particolare. Il "cerchio", ovvero l' atmosfera che lo circondava, si poteva descrivere con vari nomi: malinconia, depressione, spleen o anche litost, per un usare un termine di Kundera che in boemo significa frustrazione, lamento per le promesse mancate della vita. Perche' Tomizza sembrava davvero sospettare che un destino beffardo, una concatenazione di avvenimenti sfavorevoli e ingiusti, lo tenesse d' occhio e non smettesse di perseguitarlo. Da un lato, per lui che aveva rinnovato la letteratura triestino - mitteleuropea, era la sensazione di essere uno scrittore incompreso. Non lo consolavano i successi, pur cospicui. Lo tormentava piuttosto la beffa del Campiello, dove era stato finalista per quattro volte ed era sempre stato battuto, anche quando (era stato il caso del romanzo I rapporti colpevoli) tutti lo davano per favorito. Ma esisteva un' altra forma di malinconia, in lui, strettamente legata a quella che correntemente viene definita "identita' di frontiera". Per Tomizza il sentimento di appartenenza all' Istria, a una terra contadina e sanguigna, unica e vera, coincideva con il superamento della contrapposizione fra "italianita" e "slavismo". Tanti suoi personaggi, a cominciare dal protagonista de La miglior vita, sono figli di Venezia e dell' Austria, dell' Italia e della Jugoslavia titina, insomma di tutti i poteri e le civilta' che si sono succeduti su quel territorio. La descrizione dell' esilio forzato dall' Istria, il rifiuto del potere comunista non ha mai coinciso per lui con il nazionalismo. Percio' la Trieste descritta con amore nei romanzi, in particolare nel bellissimo e poco noto La citta' di Miriam, non lo ha mai adottato, e anzi spesso lo ha respinto. Quando Tomizza lamentava di sentirsi minacciato, alludeva probabilmente al sentimento di ostilita' che percepiva in tanti: slavofilo agli occhi degli uni, antijugoslavo per gli altri. Quella particolare angoscia di frontiera era insieme biografica e letteraria: l' impossibilita' di superarla assomigliava a quella che impedisce l' amore fra i due protagonisti del romanzo Franziska. Lui italiano, lei slovena: e' il personaggio maschile che alla fine manca di coraggio e di forza. Il confine e' dentro di noi: gli ultimi racconti, intitolati Nel chiaro della notte, testimoniano che per Tomizza alla fine era possibile superarlo soltanto nei sogni. </w:t>
      </w:r>
      <w:r>
        <w:rPr>
          <w:b/>
          <w:i/>
        </w:rPr>
        <w:t>Dario Fertilio</w:t>
      </w:r>
    </w:p>
    <w:p>
      <w:pPr>
        <w:pStyle w:val="Corpsdetexte"/>
        <w:spacing w:before="0" w:after="0"/>
        <w:rPr/>
      </w:pPr>
      <w:r>
        <w:rPr/>
        <w:t>----------------------------------------------------------------- Trenta romanzi dalla parte degli esclusi Poiche' chi scrive non puo' che somigliare alla sua scrittura, i libri di Fulvio Tomizza gli somigliano tutti. Sono melanconici, doloranti, carichi di sensi di colpa e, insieme, timidamente speranzosi, rasserenanti e perfino ingenui, qua e la' , come era lui. I suoi libri erano e sono la sua vita, nel senso che senza raccontare non poteva stare, aggrappato alla scrittura per sopravvivere, ma anche nel senso che nelle sue pagine, quasi in tutte, ritroviamo la sua storia. Comincio' con Materada nel 1960, per molti il migliore dei circa trenta libri che compongono la sua opera, seguito da La ragazza di Petrovia e da Il bosco di acacie: insieme, formano la "trilogia istriana" e narrano la tragedia di una piccola comunita' dell' entroterra istriano sacrificata alla politica italo - jugoslava, immediatamente trasfigurata nella tragedia di tutte le popolazioni di confine costrette a lasciare le loro case per trasferirsi altrove. Ancora e ancora Tomizza torna ai temi di casa, suo tema scottante per eccellenza, sua storia e personale ossessione: con Dove tornare e La miglior vita - per il quale nel 1977 ottenne il Premio Strega - di nuovo si rivolge a indagare il destino di chi ha due lingue, due culture, due anime, e se ne perde una perde la vita. Poi, dopo aver raccontato in L' amicizia la sua nuova esistenza triestina, iniziata alla meta' degli anni Cinquanta, dopo la fuga dall' Istria insieme alla famiglia, lo scrittore passa a esplorare la sua terra con narrazioni che stanno a meta' strada tra il romanzo e il documento storico come Il male viene dal Nord, Gli sposi di via Rossetti, L' ereditiera veneziana e L' abate Roys e il fatto innominabile. Anche il suo penultimo libro, Franziska, che basandosi su un reale epistolario dei primi del secolo narra la cocente delusione di un incompiuto amore tra una slovena del Carso e un ufficiale italiano di Cremona, appartiene, in un certo senso, a questo stesso filone storico. Del suo libro piu' sincero e intimo, piu' amaro e tormentato, I rapporti colpevoli, uscito nel ' 92, con il quale fu per la quarta volta finalista al Premio Campiello, egli stesso disse: "Scrivendo questa specie di autobiografia mi sono salvato dal suicidio, mi sono liberato dall' angoscia e dalla disperazione di sentirmi emarginato e perdente, sia nell' ambito della cultura italiana, sia in quello sociale". Ma, forse, erano soltanto parole, perche' quel senso di solitudine ed esclusione, nonostante i molti riconoscimenti avuti sia in Italia che all' estero, non sembrava averlo abbandonato mai: eterno marchio, forse, del suo essere senza vera patria. L' ultimo libro, Nel chiaro della notte, e' uscito in marzo da Mondadori, ed e' una specie di summa tomizziana. Vi si ritrovano - testamento certamente involontario - tutti i temi, i luoghi, i personaggi e le ossessioni dello scrittore, espressi pero' nella dimensione piu' pura, quella del sogno, dove angoscia e dolore non riescono piu' ad arrivare.</w:t>
      </w:r>
    </w:p>
    <w:p>
      <w:pPr>
        <w:pStyle w:val="Corpsdetexte"/>
        <w:spacing w:before="0" w:after="0"/>
        <w:rPr>
          <w:b/>
          <w:i/>
        </w:rPr>
      </w:pPr>
      <w:r>
        <w:rPr>
          <w:b/>
          <w:i/>
        </w:rPr>
        <w:t>Isabella B. Fedrigotti</w:t>
      </w:r>
    </w:p>
    <w:p>
      <w:pPr>
        <w:pStyle w:val="Corpsdetexte"/>
        <w:spacing w:before="0" w:after="0"/>
        <w:rPr/>
      </w:pPr>
      <w:r>
        <w:rPr/>
        <w:t>----------------------------------------------------------------- Tutto comincio' nel ' 60 da "Materada"</w:t>
      </w:r>
    </w:p>
    <w:p>
      <w:pPr>
        <w:pStyle w:val="Corpsdetexte"/>
        <w:spacing w:before="0" w:after="0"/>
        <w:rPr/>
      </w:pPr>
      <w:r>
        <w:rPr/>
        <w:t>A Materada, suo paese d' origine, Fulvio Tomizza dedico' , nel 1960, il primo romanzo, intitolato appunto "Materada" (Bompiani). Da Bompiani uscirono anche "La ragazza di Petrovia" e "Il bosco di acacie" che completarono la "trilogia istriana". Tra gli altri libri ricordiamo "La miglior vita" (Mondadori) che nel 1977 vinse il premio Strega, "Gli sposi di via Rossetti" (Mondadori), "L' ereditiera veneziana" (Bompiani), "I rapporti colpevoli" (Bompiani), "Franziska" (Mondadori). Da poco e' uscito "Nel chiaro della notte" (Mondadori).</w:t>
      </w:r>
    </w:p>
    <w:p>
      <w:pPr>
        <w:pStyle w:val="Corpsdetexte"/>
        <w:spacing w:before="0" w:after="0"/>
        <w:rPr/>
      </w:pPr>
      <w:r>
        <w:rPr/>
        <w:t> </w:t>
      </w:r>
    </w:p>
    <w:p>
      <w:pPr>
        <w:pStyle w:val="Corpsdetexte"/>
        <w:spacing w:before="0" w:after="0"/>
        <w:rPr>
          <w:b/>
          <w:i/>
        </w:rPr>
      </w:pPr>
      <w:r>
        <w:rPr>
          <w:b/>
          <w:i/>
        </w:rPr>
        <w:t>Fertilio Dario, Bossi Fedrigotti Isabella</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left="142" w:right="0" w:hanging="0"/>
        <w:jc w:val="both"/>
        <w:rPr/>
      </w:pPr>
      <w:r>
        <w:rPr/>
      </w:r>
    </w:p>
    <w:sectPr>
      <w:type w:val="nextPage"/>
      <w:pgSz w:w="11906" w:h="16838"/>
      <w:pgMar w:left="1134" w:right="1134" w:header="0" w:top="825"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imbus Roman No9 L">
    <w:altName w:val="Times New Roman"/>
    <w:charset w:val="00"/>
    <w:family w:val="roman"/>
    <w:pitch w:val="variable"/>
  </w:font>
  <w:font w:name="Nimbus Sans L">
    <w:altName w:val="Arial"/>
    <w:charset w:val="8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Nimbus Roman No9 L;Times New Roman" w:hAnsi="Nimbus Roman No9 L;Times New Roman" w:eastAsia="Bitstream Vera Sans" w:cs="Tahoma;Lucidasans"/>
      <w:color w:val="auto"/>
      <w:sz w:val="24"/>
      <w:szCs w:val="20"/>
      <w:lang w:val="fr-FR" w:eastAsia="zxx" w:bidi="zxx"/>
    </w:rPr>
  </w:style>
  <w:style w:type="character" w:styleId="AbsatzStandardschriftart">
    <w:name w:val="Absatz-Standardschriftart"/>
    <w:rPr/>
  </w:style>
  <w:style w:type="character" w:styleId="WWAbsatzStandardschriftart">
    <w:name w:val="WW-Absatz-Standardschriftart"/>
    <w:rPr/>
  </w:style>
  <w:style w:type="paragraph" w:styleId="Titre">
    <w:name w:val="Titre"/>
    <w:basedOn w:val="Normal"/>
    <w:next w:val="Corpsdetexte"/>
    <w:pPr>
      <w:keepNext/>
      <w:spacing w:before="240" w:after="120"/>
    </w:pPr>
    <w:rPr>
      <w:rFonts w:ascii="Nimbus Sans L;Arial" w:hAnsi="Nimbus Sans L;Arial" w:eastAsia="DejaVu Sans" w:cs="DejaVu Sans"/>
      <w:sz w:val="28"/>
      <w:szCs w:val="28"/>
    </w:rPr>
  </w:style>
  <w:style w:type="paragraph" w:styleId="Corpsdetexte">
    <w:name w:val="Corps de texte"/>
    <w:basedOn w:val="Normal"/>
    <w:pPr>
      <w:spacing w:before="0" w:after="120"/>
    </w:pPr>
    <w:rPr/>
  </w:style>
  <w:style w:type="paragraph" w:styleId="Liste">
    <w:name w:val="Liste"/>
    <w:basedOn w:val="Corpsdetexte"/>
    <w:pPr/>
    <w:rPr>
      <w:rFonts w:cs="Tahoma;Lucidasans"/>
    </w:rPr>
  </w:style>
  <w:style w:type="paragraph" w:styleId="Lgende">
    <w:name w:val="Légende"/>
    <w:basedOn w:val="Normal"/>
    <w:pPr>
      <w:suppressLineNumbers/>
      <w:spacing w:before="120" w:after="120"/>
    </w:pPr>
    <w:rPr>
      <w:rFonts w:cs="Tahoma;Lucidasans"/>
      <w:i/>
      <w:iCs/>
      <w:sz w:val="20"/>
      <w:szCs w:val="20"/>
    </w:rPr>
  </w:style>
  <w:style w:type="paragraph" w:styleId="Index">
    <w:name w:val="Index"/>
    <w:basedOn w:val="Normal"/>
    <w:pPr>
      <w:suppressLineNumbers/>
    </w:pPr>
    <w:rPr/>
  </w:style>
  <w:style w:type="paragraph" w:styleId="Rpertoire">
    <w:name w:val="Répertoire"/>
    <w:basedOn w:val="Normal"/>
    <w:pPr>
      <w:suppressLineNumbers/>
    </w:pPr>
    <w:rPr>
      <w:rFonts w:cs="Tahoma;Lucida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790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2006-11-26T10:48:49Z</dcterms:created>
  <dc:language>fr-FR</dc:language>
  <dcterms:modified xsi:type="dcterms:W3CDTF">2006-11-26T11:01:58Z</dcterms:modified>
  <cp:revision>2</cp:revision>
</cp:coreProperties>
</file>