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02" w:rsidRDefault="008C3A4F">
      <w:pPr>
        <w:rPr>
          <w:noProof/>
          <w:lang w:eastAsia="fr-FR"/>
        </w:rPr>
      </w:pPr>
      <w:r>
        <w:rPr>
          <w:noProof/>
          <w:lang w:eastAsia="fr-FR"/>
        </w:rPr>
        <w:t>Système amélioré :</w:t>
      </w:r>
    </w:p>
    <w:p w:rsidR="00A64B02" w:rsidRDefault="00A64B02" w:rsidP="00A64B02">
      <w:pPr>
        <w:tabs>
          <w:tab w:val="left" w:pos="5970"/>
        </w:tabs>
      </w:pPr>
      <w:r>
        <w:tab/>
      </w:r>
    </w:p>
    <w:p w:rsidR="00E0762F" w:rsidRDefault="00E0762F" w:rsidP="00A64B02">
      <w:pPr>
        <w:tabs>
          <w:tab w:val="left" w:pos="5970"/>
        </w:tabs>
      </w:pPr>
      <w:r>
        <w:t>Impact phases vie</w:t>
      </w:r>
    </w:p>
    <w:p w:rsidR="00E0762F" w:rsidRDefault="00E0762F" w:rsidP="00A64B02">
      <w:pPr>
        <w:tabs>
          <w:tab w:val="left" w:pos="5970"/>
        </w:tabs>
      </w:pPr>
    </w:p>
    <w:p w:rsidR="00E0762F" w:rsidRDefault="00E0762F" w:rsidP="00A64B02">
      <w:pPr>
        <w:tabs>
          <w:tab w:val="left" w:pos="5970"/>
        </w:tabs>
      </w:pPr>
    </w:p>
    <w:p w:rsidR="00E0762F" w:rsidRDefault="00E0762F" w:rsidP="00A64B02">
      <w:pPr>
        <w:tabs>
          <w:tab w:val="left" w:pos="5970"/>
        </w:tabs>
      </w:pPr>
    </w:p>
    <w:p w:rsidR="008C3A4F" w:rsidRDefault="008C3A4F" w:rsidP="00A64B02">
      <w:pPr>
        <w:tabs>
          <w:tab w:val="left" w:pos="5970"/>
        </w:tabs>
      </w:pPr>
    </w:p>
    <w:p w:rsidR="008C3A4F" w:rsidRDefault="008C3A4F" w:rsidP="00A64B02">
      <w:pPr>
        <w:tabs>
          <w:tab w:val="left" w:pos="5970"/>
        </w:tabs>
      </w:pPr>
    </w:p>
    <w:p w:rsidR="008C3A4F" w:rsidRDefault="008C3A4F" w:rsidP="00A64B02">
      <w:pPr>
        <w:tabs>
          <w:tab w:val="left" w:pos="5970"/>
        </w:tabs>
      </w:pPr>
      <w:bookmarkStart w:id="0" w:name="_GoBack"/>
      <w:bookmarkEnd w:id="0"/>
    </w:p>
    <w:p w:rsidR="008C3A4F" w:rsidRDefault="008C3A4F" w:rsidP="00A64B02">
      <w:pPr>
        <w:tabs>
          <w:tab w:val="left" w:pos="5970"/>
        </w:tabs>
      </w:pPr>
      <w:r>
        <w:t>Système non amélioré :</w:t>
      </w:r>
    </w:p>
    <w:p w:rsidR="008C3A4F" w:rsidRDefault="008C3A4F" w:rsidP="00A64B02">
      <w:pPr>
        <w:tabs>
          <w:tab w:val="left" w:pos="5970"/>
        </w:tabs>
      </w:pPr>
      <w:r>
        <w:rPr>
          <w:noProof/>
          <w:lang w:eastAsia="fr-FR"/>
        </w:rPr>
        <w:drawing>
          <wp:inline distT="0" distB="0" distL="0" distR="0" wp14:anchorId="4E847479" wp14:editId="5B5C48B2">
            <wp:extent cx="5760720" cy="3761678"/>
            <wp:effectExtent l="0" t="0" r="11430" b="10795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C3A4F" w:rsidRDefault="008C3A4F" w:rsidP="00A64B02">
      <w:pPr>
        <w:tabs>
          <w:tab w:val="left" w:pos="5970"/>
        </w:tabs>
      </w:pPr>
    </w:p>
    <w:p w:rsidR="008C3A4F" w:rsidRDefault="008C3A4F" w:rsidP="00A64B02">
      <w:pPr>
        <w:tabs>
          <w:tab w:val="left" w:pos="5970"/>
        </w:tabs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 wp14:anchorId="7EA5897D" wp14:editId="1EC2CA13">
            <wp:extent cx="5760720" cy="3761678"/>
            <wp:effectExtent l="0" t="0" r="11430" b="10795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8C3A4F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654CEEB3" wp14:editId="1DD0C1AC">
            <wp:extent cx="5760720" cy="3761678"/>
            <wp:effectExtent l="0" t="0" r="11430" b="10795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8C3A4F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7F00699E" wp14:editId="7404322F">
            <wp:extent cx="5760720" cy="3761678"/>
            <wp:effectExtent l="0" t="0" r="11430" b="10795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8C3A4F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43DF67F6" wp14:editId="5CB7C29B">
            <wp:extent cx="5760720" cy="3761678"/>
            <wp:effectExtent l="0" t="0" r="11430" b="10795"/>
            <wp:docPr id="11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C3A4F" w:rsidRDefault="008C3A4F" w:rsidP="00A64B02">
      <w:pPr>
        <w:tabs>
          <w:tab w:val="left" w:pos="5970"/>
        </w:tabs>
        <w:rPr>
          <w:noProof/>
          <w:lang w:eastAsia="fr-FR"/>
        </w:rPr>
      </w:pPr>
    </w:p>
    <w:p w:rsidR="008C3A4F" w:rsidRDefault="008C3A4F" w:rsidP="00A64B02">
      <w:pPr>
        <w:tabs>
          <w:tab w:val="left" w:pos="5970"/>
        </w:tabs>
        <w:rPr>
          <w:noProof/>
          <w:lang w:eastAsia="fr-FR"/>
        </w:rPr>
      </w:pPr>
    </w:p>
    <w:p w:rsidR="008C3A4F" w:rsidRDefault="00432656" w:rsidP="00A64B02">
      <w:pPr>
        <w:tabs>
          <w:tab w:val="left" w:pos="5970"/>
        </w:tabs>
      </w:pPr>
      <w:r w:rsidRPr="00432656">
        <w:drawing>
          <wp:inline distT="0" distB="0" distL="0" distR="0" wp14:anchorId="691DC28F" wp14:editId="35BDD220">
            <wp:extent cx="5760720" cy="699748"/>
            <wp:effectExtent l="0" t="0" r="0" b="571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847" w:rsidRDefault="00E00847"/>
    <w:sectPr w:rsidR="00E0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02"/>
    <w:rsid w:val="00432656"/>
    <w:rsid w:val="004F6709"/>
    <w:rsid w:val="008C3A4F"/>
    <w:rsid w:val="00A64B02"/>
    <w:rsid w:val="00AE6639"/>
    <w:rsid w:val="00CD43F8"/>
    <w:rsid w:val="00D9409A"/>
    <w:rsid w:val="00E00847"/>
    <w:rsid w:val="00E0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8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arieJ\Downloads\Bilan_Produit_Logiciel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MarieJ\Downloads\Bilan_Produit_Logiciel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MarieJ\Downloads\Bilan_Produit_Logiciel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MarieJ\Downloads\Bilan_Produit_Logiciel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MarieJ\Downloads\Bilan_Produit_Logiciel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/>
            </a:pPr>
            <a:r>
              <a:rPr lang="fr-FR" sz="1200" b="0" i="0"/>
              <a:t>Impacts par phase de vie</a:t>
            </a:r>
          </a:p>
        </c:rich>
      </c:tx>
      <c:layout/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'Résultats Normés'!$F$6</c:f>
              <c:strCache>
                <c:ptCount val="1"/>
                <c:pt idx="0">
                  <c:v>Phase de Production</c:v>
                </c:pt>
              </c:strCache>
            </c:strRef>
          </c:tx>
          <c:invertIfNegative val="0"/>
          <c:cat>
            <c:strRef>
              <c:f>'Résultats Normés'!$E$7:$E$14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Normés'!$F$7:$F$14</c:f>
              <c:numCache>
                <c:formatCode>0.00E+00</c:formatCode>
                <c:ptCount val="8"/>
                <c:pt idx="0">
                  <c:v>0.32439759038771521</c:v>
                </c:pt>
                <c:pt idx="1">
                  <c:v>0.65561746443514635</c:v>
                </c:pt>
                <c:pt idx="2">
                  <c:v>0.26373605039145898</c:v>
                </c:pt>
                <c:pt idx="3">
                  <c:v>0.33460298303425784</c:v>
                </c:pt>
                <c:pt idx="4">
                  <c:v>0.26366479653333341</c:v>
                </c:pt>
                <c:pt idx="5">
                  <c:v>0.15710905313333334</c:v>
                </c:pt>
                <c:pt idx="6">
                  <c:v>2.4847378747142868</c:v>
                </c:pt>
                <c:pt idx="7">
                  <c:v>0.36524903147424514</c:v>
                </c:pt>
              </c:numCache>
            </c:numRef>
          </c:val>
        </c:ser>
        <c:ser>
          <c:idx val="1"/>
          <c:order val="1"/>
          <c:tx>
            <c:strRef>
              <c:f>'Résultats Normés'!$G$6</c:f>
              <c:strCache>
                <c:ptCount val="1"/>
                <c:pt idx="0">
                  <c:v>Phase de Transports</c:v>
                </c:pt>
              </c:strCache>
            </c:strRef>
          </c:tx>
          <c:invertIfNegative val="0"/>
          <c:cat>
            <c:strRef>
              <c:f>'Résultats Normés'!$E$7:$E$14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Normés'!$G$7:$G$14</c:f>
              <c:numCache>
                <c:formatCode>0.00E+00</c:formatCode>
                <c:ptCount val="8"/>
                <c:pt idx="0">
                  <c:v>2.3246080546957147E-3</c:v>
                </c:pt>
                <c:pt idx="1">
                  <c:v>4.4497105387029286E-3</c:v>
                </c:pt>
                <c:pt idx="2">
                  <c:v>2.1989451957295375E-3</c:v>
                </c:pt>
                <c:pt idx="3">
                  <c:v>6.6616509380097878E-3</c:v>
                </c:pt>
                <c:pt idx="4">
                  <c:v>1.2493581666666669E-3</c:v>
                </c:pt>
                <c:pt idx="5">
                  <c:v>1.8396080166666671E-3</c:v>
                </c:pt>
                <c:pt idx="6">
                  <c:v>3.7202599107142862E-3</c:v>
                </c:pt>
                <c:pt idx="7">
                  <c:v>6.3199978241563072E-4</c:v>
                </c:pt>
              </c:numCache>
            </c:numRef>
          </c:val>
        </c:ser>
        <c:ser>
          <c:idx val="2"/>
          <c:order val="2"/>
          <c:tx>
            <c:strRef>
              <c:f>'Résultats Normés'!$H$6</c:f>
              <c:strCache>
                <c:ptCount val="1"/>
                <c:pt idx="0">
                  <c:v>Phase Utilisation</c:v>
                </c:pt>
              </c:strCache>
            </c:strRef>
          </c:tx>
          <c:invertIfNegative val="0"/>
          <c:cat>
            <c:strRef>
              <c:f>'Résultats Normés'!$E$7:$E$14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Normés'!$H$7:$H$14</c:f>
              <c:numCache>
                <c:formatCode>0.00E+00</c:formatCode>
                <c:ptCount val="8"/>
                <c:pt idx="0">
                  <c:v>1.5782708112426427</c:v>
                </c:pt>
                <c:pt idx="1">
                  <c:v>2.5406519874476987</c:v>
                </c:pt>
                <c:pt idx="2">
                  <c:v>1.1698107117437722</c:v>
                </c:pt>
                <c:pt idx="3">
                  <c:v>1.1951398042414356</c:v>
                </c:pt>
                <c:pt idx="4">
                  <c:v>0.90809914285714288</c:v>
                </c:pt>
                <c:pt idx="5">
                  <c:v>0.38848848000000002</c:v>
                </c:pt>
                <c:pt idx="6">
                  <c:v>5.5558735714285712</c:v>
                </c:pt>
                <c:pt idx="7">
                  <c:v>0.28666438721136772</c:v>
                </c:pt>
              </c:numCache>
            </c:numRef>
          </c:val>
        </c:ser>
        <c:ser>
          <c:idx val="3"/>
          <c:order val="3"/>
          <c:tx>
            <c:strRef>
              <c:f>'Résultats Normés'!$I$6</c:f>
              <c:strCache>
                <c:ptCount val="1"/>
                <c:pt idx="0">
                  <c:v>Fin de vie</c:v>
                </c:pt>
              </c:strCache>
            </c:strRef>
          </c:tx>
          <c:invertIfNegative val="0"/>
          <c:cat>
            <c:strRef>
              <c:f>'Résultats Normés'!$E$7:$E$14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Normés'!$I$7:$I$14</c:f>
              <c:numCache>
                <c:formatCode>0.00E+00</c:formatCode>
                <c:ptCount val="8"/>
                <c:pt idx="0">
                  <c:v>-3.93175932047619E-2</c:v>
                </c:pt>
                <c:pt idx="1">
                  <c:v>-5.7834299874476996E-2</c:v>
                </c:pt>
                <c:pt idx="2">
                  <c:v>2.6090324811387903E-2</c:v>
                </c:pt>
                <c:pt idx="3">
                  <c:v>-5.169905985318108E-2</c:v>
                </c:pt>
                <c:pt idx="4">
                  <c:v>-2.6661756304761901E-3</c:v>
                </c:pt>
                <c:pt idx="5">
                  <c:v>-2.3455149562666672E-2</c:v>
                </c:pt>
                <c:pt idx="6">
                  <c:v>-7.361243832142858E-2</c:v>
                </c:pt>
                <c:pt idx="7">
                  <c:v>-6.0685083182238031E-2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1159936"/>
        <c:axId val="111350144"/>
      </c:barChart>
      <c:catAx>
        <c:axId val="1111599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>
                    <a:solidFill>
                      <a:srgbClr val="3366FF"/>
                    </a:solidFill>
                  </a:defRPr>
                </a:pPr>
                <a:r>
                  <a:rPr lang="fr-FR"/>
                  <a:t>Indicateurs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1350144"/>
        <c:crosses val="autoZero"/>
        <c:auto val="1"/>
        <c:lblAlgn val="ctr"/>
        <c:lblOffset val="100"/>
        <c:noMultiLvlLbl val="0"/>
      </c:catAx>
      <c:valAx>
        <c:axId val="11135014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fr-FR"/>
                  <a:t>Point(s)  - en équivalent jour d'un européen moyen</a:t>
                </a:r>
              </a:p>
            </c:rich>
          </c:tx>
          <c:layout/>
          <c:overlay val="0"/>
        </c:title>
        <c:numFmt formatCode="0.00E+00" sourceLinked="1"/>
        <c:majorTickMark val="out"/>
        <c:minorTickMark val="none"/>
        <c:tickLblPos val="nextTo"/>
        <c:crossAx val="111159936"/>
        <c:crosses val="autoZero"/>
        <c:crossBetween val="between"/>
      </c:valAx>
      <c:spPr>
        <a:solidFill>
          <a:srgbClr val="FFFFFF"/>
        </a:solidFill>
      </c:spPr>
    </c:plotArea>
    <c:legend>
      <c:legendPos val="r"/>
      <c:layout/>
      <c:overlay val="0"/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/>
            </a:pPr>
            <a:r>
              <a:rPr lang="fr-FR" sz="1200" b="0" i="0"/>
              <a:t>Impacts par Sous-ensemble : Phase de Production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'Résultats Normés'!$F$17</c:f>
              <c:strCache>
                <c:ptCount val="1"/>
                <c:pt idx="0">
                  <c:v>Acier courant  (Armature)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Normés'!$F$18:$F$25</c:f>
              <c:numCache>
                <c:formatCode>0.00E+00</c:formatCode>
                <c:ptCount val="8"/>
                <c:pt idx="0">
                  <c:v>1.3409471510119047E-2</c:v>
                </c:pt>
                <c:pt idx="1">
                  <c:v>3.29994769874477E-2</c:v>
                </c:pt>
                <c:pt idx="2">
                  <c:v>1.3108540925266903E-2</c:v>
                </c:pt>
                <c:pt idx="3">
                  <c:v>1.0389070146818924E-2</c:v>
                </c:pt>
                <c:pt idx="4">
                  <c:v>7.458571428571429E-3</c:v>
                </c:pt>
                <c:pt idx="5">
                  <c:v>1.3526833333333335E-2</c:v>
                </c:pt>
                <c:pt idx="6">
                  <c:v>8.7877678571428586E-2</c:v>
                </c:pt>
                <c:pt idx="7">
                  <c:v>3.9835701598579043E-3</c:v>
                </c:pt>
              </c:numCache>
            </c:numRef>
          </c:val>
        </c:ser>
        <c:ser>
          <c:idx val="1"/>
          <c:order val="1"/>
          <c:tx>
            <c:strRef>
              <c:f>'Résultats Normés'!$G$17</c:f>
              <c:strCache>
                <c:ptCount val="1"/>
                <c:pt idx="0">
                  <c:v>PC (Armature)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Normés'!$G$18:$G$25</c:f>
              <c:numCache>
                <c:formatCode>0.00E+00</c:formatCode>
                <c:ptCount val="8"/>
                <c:pt idx="0">
                  <c:v>6.3706547784101189E-2</c:v>
                </c:pt>
                <c:pt idx="1">
                  <c:v>0.13018043933054393</c:v>
                </c:pt>
                <c:pt idx="2">
                  <c:v>6.8068505338078289E-2</c:v>
                </c:pt>
                <c:pt idx="3">
                  <c:v>5.0699429037520394E-2</c:v>
                </c:pt>
                <c:pt idx="4">
                  <c:v>5.3590476190476192E-3</c:v>
                </c:pt>
                <c:pt idx="5">
                  <c:v>2.2753333333333334E-2</c:v>
                </c:pt>
                <c:pt idx="6">
                  <c:v>1.1661607142857144E-2</c:v>
                </c:pt>
                <c:pt idx="7">
                  <c:v>1.6443161634103021E-3</c:v>
                </c:pt>
              </c:numCache>
            </c:numRef>
          </c:val>
        </c:ser>
        <c:ser>
          <c:idx val="2"/>
          <c:order val="2"/>
          <c:tx>
            <c:strRef>
              <c:f>'Résultats Normés'!$H$17</c:f>
              <c:strCache>
                <c:ptCount val="1"/>
                <c:pt idx="0">
                  <c:v>Laminage de profils acier (Armature)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Normés'!$H$18:$H$25</c:f>
              <c:numCache>
                <c:formatCode>0.00E+00</c:formatCode>
                <c:ptCount val="8"/>
                <c:pt idx="0">
                  <c:v>1.1279863690476189E-3</c:v>
                </c:pt>
                <c:pt idx="1">
                  <c:v>2.2689069037656901E-3</c:v>
                </c:pt>
                <c:pt idx="2">
                  <c:v>1.7619217081850532E-3</c:v>
                </c:pt>
                <c:pt idx="3">
                  <c:v>9.9598287112561161E-4</c:v>
                </c:pt>
                <c:pt idx="4">
                  <c:v>7.2864285714285717E-4</c:v>
                </c:pt>
                <c:pt idx="5">
                  <c:v>6.961333333333333E-4</c:v>
                </c:pt>
                <c:pt idx="6">
                  <c:v>1.3883035714285714E-2</c:v>
                </c:pt>
                <c:pt idx="7">
                  <c:v>3.03303730017762E-4</c:v>
                </c:pt>
              </c:numCache>
            </c:numRef>
          </c:val>
        </c:ser>
        <c:ser>
          <c:idx val="3"/>
          <c:order val="3"/>
          <c:tx>
            <c:strRef>
              <c:f>'Résultats Normés'!$I$17</c:f>
              <c:strCache>
                <c:ptCount val="1"/>
                <c:pt idx="0">
                  <c:v>Injection (Armature)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Normés'!$I$18:$I$25</c:f>
              <c:numCache>
                <c:formatCode>0.00E+00</c:formatCode>
                <c:ptCount val="8"/>
                <c:pt idx="0">
                  <c:v>1.6006614126190477E-2</c:v>
                </c:pt>
                <c:pt idx="1">
                  <c:v>2.8498953974895394E-2</c:v>
                </c:pt>
                <c:pt idx="2">
                  <c:v>1.1813167259786476E-2</c:v>
                </c:pt>
                <c:pt idx="3">
                  <c:v>1.0202487765089722E-2</c:v>
                </c:pt>
                <c:pt idx="4">
                  <c:v>6.8490476190476192E-3</c:v>
                </c:pt>
                <c:pt idx="5">
                  <c:v>4.1028333333333333E-3</c:v>
                </c:pt>
                <c:pt idx="6">
                  <c:v>4.2275892857142859E-2</c:v>
                </c:pt>
                <c:pt idx="7">
                  <c:v>3.0693605683836589E-3</c:v>
                </c:pt>
              </c:numCache>
            </c:numRef>
          </c:val>
        </c:ser>
        <c:ser>
          <c:idx val="4"/>
          <c:order val="4"/>
          <c:tx>
            <c:strRef>
              <c:f>'Résultats Normés'!$J$17</c:f>
              <c:strCache>
                <c:ptCount val="1"/>
                <c:pt idx="0">
                  <c:v>Injection (Capot dessous)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Normés'!$J$18:$J$25</c:f>
              <c:numCache>
                <c:formatCode>0.00E+00</c:formatCode>
                <c:ptCount val="8"/>
                <c:pt idx="0">
                  <c:v>6.4026456504761922E-3</c:v>
                </c:pt>
                <c:pt idx="1">
                  <c:v>1.1399581589958158E-2</c:v>
                </c:pt>
                <c:pt idx="2">
                  <c:v>4.7252669039145904E-3</c:v>
                </c:pt>
                <c:pt idx="3">
                  <c:v>4.0809951060358889E-3</c:v>
                </c:pt>
                <c:pt idx="4">
                  <c:v>2.739619047619048E-3</c:v>
                </c:pt>
                <c:pt idx="5">
                  <c:v>1.6411333333333333E-3</c:v>
                </c:pt>
                <c:pt idx="6">
                  <c:v>1.6910357142857144E-2</c:v>
                </c:pt>
                <c:pt idx="7">
                  <c:v>1.2277442273534638E-3</c:v>
                </c:pt>
              </c:numCache>
            </c:numRef>
          </c:val>
        </c:ser>
        <c:ser>
          <c:idx val="5"/>
          <c:order val="5"/>
          <c:tx>
            <c:strRef>
              <c:f>'Résultats Normés'!$K$17</c:f>
              <c:strCache>
                <c:ptCount val="1"/>
                <c:pt idx="0">
                  <c:v>ABS (Capot dessous)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Normés'!$K$18:$K$25</c:f>
              <c:numCache>
                <c:formatCode>0.00E+00</c:formatCode>
                <c:ptCount val="8"/>
                <c:pt idx="0">
                  <c:v>2.3541500824452381E-2</c:v>
                </c:pt>
                <c:pt idx="1">
                  <c:v>4.6937238493723853E-2</c:v>
                </c:pt>
                <c:pt idx="2">
                  <c:v>1.5456227758007118E-2</c:v>
                </c:pt>
                <c:pt idx="3">
                  <c:v>1.0621533442088093E-2</c:v>
                </c:pt>
                <c:pt idx="4">
                  <c:v>1.8263809523809526E-3</c:v>
                </c:pt>
                <c:pt idx="5">
                  <c:v>4.9611333333333344E-3</c:v>
                </c:pt>
                <c:pt idx="6">
                  <c:v>9.0503571428571447E-3</c:v>
                </c:pt>
                <c:pt idx="7">
                  <c:v>6.1701598579040867E-4</c:v>
                </c:pt>
              </c:numCache>
            </c:numRef>
          </c:val>
        </c:ser>
        <c:ser>
          <c:idx val="6"/>
          <c:order val="6"/>
          <c:tx>
            <c:strRef>
              <c:f>'Résultats Normés'!$L$17</c:f>
              <c:strCache>
                <c:ptCount val="1"/>
                <c:pt idx="0">
                  <c:v>Injection (Capot dessus)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Normés'!$L$18:$L$25</c:f>
              <c:numCache>
                <c:formatCode>0.00E+00</c:formatCode>
                <c:ptCount val="8"/>
                <c:pt idx="0">
                  <c:v>3.2013228252380954E-2</c:v>
                </c:pt>
                <c:pt idx="1">
                  <c:v>5.6997907949790788E-2</c:v>
                </c:pt>
                <c:pt idx="2">
                  <c:v>2.3626334519572953E-2</c:v>
                </c:pt>
                <c:pt idx="3">
                  <c:v>2.0404975530179444E-2</c:v>
                </c:pt>
                <c:pt idx="4">
                  <c:v>1.3698095238095238E-2</c:v>
                </c:pt>
                <c:pt idx="5">
                  <c:v>8.2056666666666667E-3</c:v>
                </c:pt>
                <c:pt idx="6">
                  <c:v>8.4551785714285718E-2</c:v>
                </c:pt>
                <c:pt idx="7">
                  <c:v>6.1387211367673177E-3</c:v>
                </c:pt>
              </c:numCache>
            </c:numRef>
          </c:val>
        </c:ser>
        <c:ser>
          <c:idx val="7"/>
          <c:order val="7"/>
          <c:tx>
            <c:strRef>
              <c:f>'Résultats Normés'!$M$17</c:f>
              <c:strCache>
                <c:ptCount val="1"/>
                <c:pt idx="0">
                  <c:v>ABS (Capot dessus)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Normés'!$M$18:$M$25</c:f>
              <c:numCache>
                <c:formatCode>0.00E+00</c:formatCode>
                <c:ptCount val="8"/>
                <c:pt idx="0">
                  <c:v>0.11770750412226189</c:v>
                </c:pt>
                <c:pt idx="1">
                  <c:v>0.23468619246861924</c:v>
                </c:pt>
                <c:pt idx="2">
                  <c:v>7.7281138790035592E-2</c:v>
                </c:pt>
                <c:pt idx="3">
                  <c:v>5.3107667210440461E-2</c:v>
                </c:pt>
                <c:pt idx="4">
                  <c:v>9.131904761904763E-3</c:v>
                </c:pt>
                <c:pt idx="5">
                  <c:v>2.480566666666667E-2</c:v>
                </c:pt>
                <c:pt idx="6">
                  <c:v>4.5251785714285724E-2</c:v>
                </c:pt>
                <c:pt idx="7">
                  <c:v>3.085079928952043E-3</c:v>
                </c:pt>
              </c:numCache>
            </c:numRef>
          </c:val>
        </c:ser>
        <c:ser>
          <c:idx val="8"/>
          <c:order val="8"/>
          <c:tx>
            <c:strRef>
              <c:f>'Résultats Normés'!$N$17</c:f>
              <c:strCache>
                <c:ptCount val="1"/>
                <c:pt idx="0">
                  <c:v>PEHD (Domino)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Normés'!$N$18:$N$25</c:f>
              <c:numCache>
                <c:formatCode>0.00E+00</c:formatCode>
                <c:ptCount val="8"/>
                <c:pt idx="0">
                  <c:v>7.276447628203523E-4</c:v>
                </c:pt>
                <c:pt idx="1">
                  <c:v>1.3934309623430962E-3</c:v>
                </c:pt>
                <c:pt idx="2">
                  <c:v>2.7332384341637007E-4</c:v>
                </c:pt>
                <c:pt idx="3">
                  <c:v>2.1298531810766722E-4</c:v>
                </c:pt>
                <c:pt idx="4">
                  <c:v>1.9457523809523812E-5</c:v>
                </c:pt>
                <c:pt idx="5">
                  <c:v>1.6431733333333333E-4</c:v>
                </c:pt>
                <c:pt idx="6">
                  <c:v>4.2124285714285718E-5</c:v>
                </c:pt>
                <c:pt idx="7">
                  <c:v>5.6896625222024867E-6</c:v>
                </c:pt>
              </c:numCache>
            </c:numRef>
          </c:val>
        </c:ser>
        <c:ser>
          <c:idx val="9"/>
          <c:order val="9"/>
          <c:tx>
            <c:strRef>
              <c:f>'Résultats Normés'!$O$17</c:f>
              <c:strCache>
                <c:ptCount val="1"/>
                <c:pt idx="0">
                  <c:v>Cuivre courant (Domino)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Normés'!$O$18:$O$25</c:f>
              <c:numCache>
                <c:formatCode>0.00E+00</c:formatCode>
                <c:ptCount val="8"/>
                <c:pt idx="0">
                  <c:v>1.373800608095238E-4</c:v>
                </c:pt>
                <c:pt idx="1">
                  <c:v>2.9661087866108784E-4</c:v>
                </c:pt>
                <c:pt idx="2">
                  <c:v>1.3422775800711744E-4</c:v>
                </c:pt>
                <c:pt idx="3">
                  <c:v>2.274877650897227E-3</c:v>
                </c:pt>
                <c:pt idx="4">
                  <c:v>3.1369523809523809E-3</c:v>
                </c:pt>
                <c:pt idx="5">
                  <c:v>6.948266666666667E-4</c:v>
                </c:pt>
                <c:pt idx="6">
                  <c:v>3.0892142857142861E-2</c:v>
                </c:pt>
                <c:pt idx="7">
                  <c:v>5.1559502664298403E-3</c:v>
                </c:pt>
              </c:numCache>
            </c:numRef>
          </c:val>
        </c:ser>
        <c:ser>
          <c:idx val="10"/>
          <c:order val="10"/>
          <c:tx>
            <c:strRef>
              <c:f>'Résultats Normés'!$P$17</c:f>
              <c:strCache>
                <c:ptCount val="1"/>
                <c:pt idx="0">
                  <c:v>Injection (Domino)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Normés'!$P$18:$P$25</c:f>
              <c:numCache>
                <c:formatCode>0.00E+00</c:formatCode>
                <c:ptCount val="8"/>
                <c:pt idx="0">
                  <c:v>2.5610582601904766E-4</c:v>
                </c:pt>
                <c:pt idx="1">
                  <c:v>4.559832635983263E-4</c:v>
                </c:pt>
                <c:pt idx="2">
                  <c:v>1.8901067615658364E-4</c:v>
                </c:pt>
                <c:pt idx="3">
                  <c:v>1.6323980424143557E-4</c:v>
                </c:pt>
                <c:pt idx="4">
                  <c:v>1.0958476190476191E-4</c:v>
                </c:pt>
                <c:pt idx="5">
                  <c:v>6.5645333333333333E-5</c:v>
                </c:pt>
                <c:pt idx="6">
                  <c:v>6.7641428571428575E-4</c:v>
                </c:pt>
                <c:pt idx="7">
                  <c:v>4.9109769094138548E-5</c:v>
                </c:pt>
              </c:numCache>
            </c:numRef>
          </c:val>
        </c:ser>
        <c:ser>
          <c:idx val="11"/>
          <c:order val="11"/>
          <c:tx>
            <c:strRef>
              <c:f>'Résultats Normés'!$Q$17</c:f>
              <c:strCache>
                <c:ptCount val="1"/>
                <c:pt idx="0">
                  <c:v>Filage de cuivre (Domino)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Normés'!$Q$18:$Q$25</c:f>
              <c:numCache>
                <c:formatCode>0.00E+00</c:formatCode>
                <c:ptCount val="8"/>
                <c:pt idx="0">
                  <c:v>4.1753381847619047E-5</c:v>
                </c:pt>
                <c:pt idx="1">
                  <c:v>7.5485355648535564E-5</c:v>
                </c:pt>
                <c:pt idx="2">
                  <c:v>3.4170818505338078E-5</c:v>
                </c:pt>
                <c:pt idx="3">
                  <c:v>1.1415171288743883E-4</c:v>
                </c:pt>
                <c:pt idx="4">
                  <c:v>1.4089904761904761E-4</c:v>
                </c:pt>
                <c:pt idx="5">
                  <c:v>3.636266666666667E-5</c:v>
                </c:pt>
                <c:pt idx="6">
                  <c:v>1.3513571428571429E-3</c:v>
                </c:pt>
                <c:pt idx="7">
                  <c:v>2.101278863232682E-4</c:v>
                </c:pt>
              </c:numCache>
            </c:numRef>
          </c:val>
        </c:ser>
        <c:ser>
          <c:idx val="12"/>
          <c:order val="12"/>
          <c:tx>
            <c:strRef>
              <c:f>'Résultats Normés'!$R$17</c:f>
              <c:strCache>
                <c:ptCount val="1"/>
                <c:pt idx="0">
                  <c:v>PVC (Interrupteur)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Normés'!$R$18:$R$25</c:f>
              <c:numCache>
                <c:formatCode>0.00E+00</c:formatCode>
                <c:ptCount val="8"/>
                <c:pt idx="0">
                  <c:v>8.5722858324671419E-4</c:v>
                </c:pt>
                <c:pt idx="1">
                  <c:v>1.4593305439330544E-3</c:v>
                </c:pt>
                <c:pt idx="2">
                  <c:v>4.2702491103202849E-4</c:v>
                </c:pt>
                <c:pt idx="3">
                  <c:v>2.6241924959216964E-4</c:v>
                </c:pt>
                <c:pt idx="4">
                  <c:v>4.8218857142857144E-5</c:v>
                </c:pt>
                <c:pt idx="5">
                  <c:v>1.25964E-4</c:v>
                </c:pt>
                <c:pt idx="6">
                  <c:v>1.643957142857143E-4</c:v>
                </c:pt>
                <c:pt idx="7">
                  <c:v>3.0261101243339254E-5</c:v>
                </c:pt>
              </c:numCache>
            </c:numRef>
          </c:val>
        </c:ser>
        <c:ser>
          <c:idx val="13"/>
          <c:order val="13"/>
          <c:tx>
            <c:strRef>
              <c:f>'Résultats Normés'!$S$17</c:f>
              <c:strCache>
                <c:ptCount val="1"/>
                <c:pt idx="0">
                  <c:v>Cuivre courant (Interrupteur)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Normés'!$S$18:$S$25</c:f>
              <c:numCache>
                <c:formatCode>0.00E+00</c:formatCode>
                <c:ptCount val="8"/>
                <c:pt idx="0">
                  <c:v>1.373800608095238E-4</c:v>
                </c:pt>
                <c:pt idx="1">
                  <c:v>2.9661087866108784E-4</c:v>
                </c:pt>
                <c:pt idx="2">
                  <c:v>1.3422775800711744E-4</c:v>
                </c:pt>
                <c:pt idx="3">
                  <c:v>2.274877650897227E-3</c:v>
                </c:pt>
                <c:pt idx="4">
                  <c:v>3.1369523809523809E-3</c:v>
                </c:pt>
                <c:pt idx="5">
                  <c:v>6.948266666666667E-4</c:v>
                </c:pt>
                <c:pt idx="6">
                  <c:v>3.0892142857142861E-2</c:v>
                </c:pt>
                <c:pt idx="7">
                  <c:v>5.1559502664298403E-3</c:v>
                </c:pt>
              </c:numCache>
            </c:numRef>
          </c:val>
        </c:ser>
        <c:ser>
          <c:idx val="14"/>
          <c:order val="14"/>
          <c:tx>
            <c:strRef>
              <c:f>'Résultats Normés'!$T$17</c:f>
              <c:strCache>
                <c:ptCount val="1"/>
                <c:pt idx="0">
                  <c:v>Injection (Interrupteur)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Normés'!$T$18:$T$25</c:f>
              <c:numCache>
                <c:formatCode>0.00E+00</c:formatCode>
                <c:ptCount val="8"/>
                <c:pt idx="0">
                  <c:v>3.8415873902857147E-4</c:v>
                </c:pt>
                <c:pt idx="1">
                  <c:v>6.8397489539748951E-4</c:v>
                </c:pt>
                <c:pt idx="2">
                  <c:v>2.8351601423487547E-4</c:v>
                </c:pt>
                <c:pt idx="3">
                  <c:v>2.4485970636215333E-4</c:v>
                </c:pt>
                <c:pt idx="4">
                  <c:v>1.6437714285714287E-4</c:v>
                </c:pt>
                <c:pt idx="5">
                  <c:v>9.8467999999999993E-5</c:v>
                </c:pt>
                <c:pt idx="6">
                  <c:v>1.0146214285714286E-3</c:v>
                </c:pt>
                <c:pt idx="7">
                  <c:v>7.3664653641207815E-5</c:v>
                </c:pt>
              </c:numCache>
            </c:numRef>
          </c:val>
        </c:ser>
        <c:ser>
          <c:idx val="15"/>
          <c:order val="15"/>
          <c:tx>
            <c:strRef>
              <c:f>'Résultats Normés'!$U$17</c:f>
              <c:strCache>
                <c:ptCount val="1"/>
                <c:pt idx="0">
                  <c:v>Filage de cuivre (Interrupteur)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Normés'!$U$18:$U$25</c:f>
              <c:numCache>
                <c:formatCode>0.00E+00</c:formatCode>
                <c:ptCount val="8"/>
                <c:pt idx="0">
                  <c:v>4.1753381847619047E-5</c:v>
                </c:pt>
                <c:pt idx="1">
                  <c:v>7.5485355648535564E-5</c:v>
                </c:pt>
                <c:pt idx="2">
                  <c:v>3.4170818505338078E-5</c:v>
                </c:pt>
                <c:pt idx="3">
                  <c:v>1.1415171288743883E-4</c:v>
                </c:pt>
                <c:pt idx="4">
                  <c:v>1.4089904761904761E-4</c:v>
                </c:pt>
                <c:pt idx="5">
                  <c:v>3.636266666666667E-5</c:v>
                </c:pt>
                <c:pt idx="6">
                  <c:v>1.3513571428571429E-3</c:v>
                </c:pt>
                <c:pt idx="7">
                  <c:v>2.101278863232682E-4</c:v>
                </c:pt>
              </c:numCache>
            </c:numRef>
          </c:val>
        </c:ser>
        <c:ser>
          <c:idx val="16"/>
          <c:order val="16"/>
          <c:tx>
            <c:strRef>
              <c:f>'Résultats Normés'!$V$17</c:f>
              <c:strCache>
                <c:ptCount val="1"/>
                <c:pt idx="0">
                  <c:v>Cuivre courant (Moteur)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Normés'!$V$18:$V$25</c:f>
              <c:numCache>
                <c:formatCode>0.00E+00</c:formatCode>
                <c:ptCount val="8"/>
                <c:pt idx="0">
                  <c:v>6.1821027364285727E-3</c:v>
                </c:pt>
                <c:pt idx="1">
                  <c:v>1.3347489539748954E-2</c:v>
                </c:pt>
                <c:pt idx="2">
                  <c:v>6.0402491103202852E-3</c:v>
                </c:pt>
                <c:pt idx="3">
                  <c:v>0.10236949429037522</c:v>
                </c:pt>
                <c:pt idx="4">
                  <c:v>0.14116285714285717</c:v>
                </c:pt>
                <c:pt idx="5">
                  <c:v>3.1267200000000002E-2</c:v>
                </c:pt>
                <c:pt idx="6">
                  <c:v>1.3901464285714289</c:v>
                </c:pt>
                <c:pt idx="7">
                  <c:v>0.23201776198934282</c:v>
                </c:pt>
              </c:numCache>
            </c:numRef>
          </c:val>
        </c:ser>
        <c:ser>
          <c:idx val="17"/>
          <c:order val="17"/>
          <c:tx>
            <c:strRef>
              <c:f>'Résultats Normés'!$W$17</c:f>
              <c:strCache>
                <c:ptCount val="1"/>
                <c:pt idx="0">
                  <c:v>Acier courant  (Moteur)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Normés'!$W$18:$W$25</c:f>
              <c:numCache>
                <c:formatCode>0.00E+00</c:formatCode>
                <c:ptCount val="8"/>
                <c:pt idx="0">
                  <c:v>2.5209806439023812E-2</c:v>
                </c:pt>
                <c:pt idx="1">
                  <c:v>6.2039016736401671E-2</c:v>
                </c:pt>
                <c:pt idx="2">
                  <c:v>2.4644056939501779E-2</c:v>
                </c:pt>
                <c:pt idx="3">
                  <c:v>1.9531451876019575E-2</c:v>
                </c:pt>
                <c:pt idx="4">
                  <c:v>1.4022114285714288E-2</c:v>
                </c:pt>
                <c:pt idx="5">
                  <c:v>2.5430446666666669E-2</c:v>
                </c:pt>
                <c:pt idx="6">
                  <c:v>0.16521003571428575</c:v>
                </c:pt>
                <c:pt idx="7">
                  <c:v>7.4891119005328606E-3</c:v>
                </c:pt>
              </c:numCache>
            </c:numRef>
          </c:val>
        </c:ser>
        <c:ser>
          <c:idx val="18"/>
          <c:order val="18"/>
          <c:tx>
            <c:strRef>
              <c:f>'Résultats Normés'!$X$17</c:f>
              <c:strCache>
                <c:ptCount val="1"/>
                <c:pt idx="0">
                  <c:v>PET amorphe (Moteur)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Normés'!$X$18:$X$25</c:f>
              <c:numCache>
                <c:formatCode>0.00E+00</c:formatCode>
                <c:ptCount val="8"/>
                <c:pt idx="0">
                  <c:v>1.8377647368571432E-3</c:v>
                </c:pt>
                <c:pt idx="1">
                  <c:v>3.5655857740585777E-3</c:v>
                </c:pt>
                <c:pt idx="2">
                  <c:v>9.5288256227758024E-4</c:v>
                </c:pt>
                <c:pt idx="3">
                  <c:v>7.8075040783034282E-4</c:v>
                </c:pt>
                <c:pt idx="4">
                  <c:v>3.0857142857142861E-4</c:v>
                </c:pt>
                <c:pt idx="5">
                  <c:v>3.9312000000000006E-4</c:v>
                </c:pt>
                <c:pt idx="6">
                  <c:v>2.0908928571428576E-3</c:v>
                </c:pt>
                <c:pt idx="7">
                  <c:v>2.8429840142095924E-4</c:v>
                </c:pt>
              </c:numCache>
            </c:numRef>
          </c:val>
        </c:ser>
        <c:ser>
          <c:idx val="19"/>
          <c:order val="19"/>
          <c:tx>
            <c:strRef>
              <c:f>'Résultats Normés'!$Y$17</c:f>
              <c:strCache>
                <c:ptCount val="1"/>
                <c:pt idx="0">
                  <c:v>Cuivre courant (Moteur)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Normés'!$Y$18:$Y$25</c:f>
              <c:numCache>
                <c:formatCode>0.00E+00</c:formatCode>
                <c:ptCount val="8"/>
                <c:pt idx="0">
                  <c:v>4.5335420067142858E-4</c:v>
                </c:pt>
                <c:pt idx="1">
                  <c:v>9.7881589958159006E-4</c:v>
                </c:pt>
                <c:pt idx="2">
                  <c:v>4.4295160142348759E-4</c:v>
                </c:pt>
                <c:pt idx="3">
                  <c:v>7.5070962479608493E-3</c:v>
                </c:pt>
                <c:pt idx="4">
                  <c:v>1.035194285714286E-2</c:v>
                </c:pt>
                <c:pt idx="5">
                  <c:v>2.2929280000000005E-3</c:v>
                </c:pt>
                <c:pt idx="6">
                  <c:v>0.10194407142857145</c:v>
                </c:pt>
                <c:pt idx="7">
                  <c:v>1.7014635879218473E-2</c:v>
                </c:pt>
              </c:numCache>
            </c:numRef>
          </c:val>
        </c:ser>
        <c:ser>
          <c:idx val="20"/>
          <c:order val="20"/>
          <c:tx>
            <c:strRef>
              <c:f>'Résultats Normés'!$Z$17</c:f>
              <c:strCache>
                <c:ptCount val="1"/>
                <c:pt idx="0">
                  <c:v>PVC (Moteur)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Normés'!$Z$18:$Z$25</c:f>
              <c:numCache>
                <c:formatCode>0.00E+00</c:formatCode>
                <c:ptCount val="8"/>
                <c:pt idx="0">
                  <c:v>1.9144771692509955E-3</c:v>
                </c:pt>
                <c:pt idx="1">
                  <c:v>3.2591715481171549E-3</c:v>
                </c:pt>
                <c:pt idx="2">
                  <c:v>9.5368896797153036E-4</c:v>
                </c:pt>
                <c:pt idx="3">
                  <c:v>5.8606965742251231E-4</c:v>
                </c:pt>
                <c:pt idx="4">
                  <c:v>1.0768878095238097E-4</c:v>
                </c:pt>
                <c:pt idx="5">
                  <c:v>2.8131960000000008E-4</c:v>
                </c:pt>
                <c:pt idx="6">
                  <c:v>3.6715042857142862E-4</c:v>
                </c:pt>
                <c:pt idx="7">
                  <c:v>6.7583126110124344E-5</c:v>
                </c:pt>
              </c:numCache>
            </c:numRef>
          </c:val>
        </c:ser>
        <c:ser>
          <c:idx val="21"/>
          <c:order val="21"/>
          <c:tx>
            <c:strRef>
              <c:f>'Résultats Normés'!$AA$17</c:f>
              <c:strCache>
                <c:ptCount val="1"/>
                <c:pt idx="0">
                  <c:v>Filage de cuivre (Moteur)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Normés'!$AA$18:$AA$25</c:f>
              <c:numCache>
                <c:formatCode>0.00E+00</c:formatCode>
                <c:ptCount val="8"/>
                <c:pt idx="0">
                  <c:v>1.8789021831428572E-3</c:v>
                </c:pt>
                <c:pt idx="1">
                  <c:v>3.3968410041841008E-3</c:v>
                </c:pt>
                <c:pt idx="2">
                  <c:v>1.5376868327402135E-3</c:v>
                </c:pt>
                <c:pt idx="3">
                  <c:v>5.1368270799347472E-3</c:v>
                </c:pt>
                <c:pt idx="4">
                  <c:v>6.3404571428571435E-3</c:v>
                </c:pt>
                <c:pt idx="5">
                  <c:v>1.6363200000000001E-3</c:v>
                </c:pt>
                <c:pt idx="6">
                  <c:v>6.0811071428571437E-2</c:v>
                </c:pt>
                <c:pt idx="7">
                  <c:v>9.4557548845470695E-3</c:v>
                </c:pt>
              </c:numCache>
            </c:numRef>
          </c:val>
        </c:ser>
        <c:ser>
          <c:idx val="22"/>
          <c:order val="22"/>
          <c:tx>
            <c:strRef>
              <c:f>'Résultats Normés'!$AB$17</c:f>
              <c:strCache>
                <c:ptCount val="1"/>
                <c:pt idx="0">
                  <c:v>Laminage de profils acier (Moteur)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Normés'!$AB$18:$AB$25</c:f>
              <c:numCache>
                <c:formatCode>0.00E+00</c:formatCode>
                <c:ptCount val="8"/>
                <c:pt idx="0">
                  <c:v>2.120614373809524E-3</c:v>
                </c:pt>
                <c:pt idx="1">
                  <c:v>4.2655449790794976E-3</c:v>
                </c:pt>
                <c:pt idx="2">
                  <c:v>3.3124128113879003E-3</c:v>
                </c:pt>
                <c:pt idx="3">
                  <c:v>1.87244779771615E-3</c:v>
                </c:pt>
                <c:pt idx="4">
                  <c:v>1.3698485714285715E-3</c:v>
                </c:pt>
                <c:pt idx="5">
                  <c:v>1.3087306666666667E-3</c:v>
                </c:pt>
                <c:pt idx="6">
                  <c:v>2.6100107142857144E-2</c:v>
                </c:pt>
                <c:pt idx="7">
                  <c:v>5.7021101243339258E-4</c:v>
                </c:pt>
              </c:numCache>
            </c:numRef>
          </c:val>
        </c:ser>
        <c:ser>
          <c:idx val="23"/>
          <c:order val="23"/>
          <c:tx>
            <c:strRef>
              <c:f>'Résultats Normés'!$AC$17</c:f>
              <c:strCache>
                <c:ptCount val="1"/>
                <c:pt idx="0">
                  <c:v>Filage de cuivre (Moteur)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Normés'!$AC$18:$AC$25</c:f>
              <c:numCache>
                <c:formatCode>0.00E+00</c:formatCode>
                <c:ptCount val="8"/>
                <c:pt idx="0">
                  <c:v>4.1753381847619047E-5</c:v>
                </c:pt>
                <c:pt idx="1">
                  <c:v>7.5485355648535564E-5</c:v>
                </c:pt>
                <c:pt idx="2">
                  <c:v>3.4170818505338078E-5</c:v>
                </c:pt>
                <c:pt idx="3">
                  <c:v>1.1415171288743883E-4</c:v>
                </c:pt>
                <c:pt idx="4">
                  <c:v>1.4089904761904761E-4</c:v>
                </c:pt>
                <c:pt idx="5">
                  <c:v>3.636266666666667E-5</c:v>
                </c:pt>
                <c:pt idx="6">
                  <c:v>1.3513571428571429E-3</c:v>
                </c:pt>
                <c:pt idx="7">
                  <c:v>2.101278863232682E-4</c:v>
                </c:pt>
              </c:numCache>
            </c:numRef>
          </c:val>
        </c:ser>
        <c:ser>
          <c:idx val="24"/>
          <c:order val="24"/>
          <c:tx>
            <c:strRef>
              <c:f>'Résultats Normés'!$AD$17</c:f>
              <c:strCache>
                <c:ptCount val="1"/>
                <c:pt idx="0">
                  <c:v>Injection (Moteur)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Normés'!$AD$18:$AD$25</c:f>
              <c:numCache>
                <c:formatCode>0.00E+00</c:formatCode>
                <c:ptCount val="8"/>
                <c:pt idx="0">
                  <c:v>6.4026456504761914E-4</c:v>
                </c:pt>
                <c:pt idx="1">
                  <c:v>1.139958158995816E-3</c:v>
                </c:pt>
                <c:pt idx="2">
                  <c:v>4.7252669039145919E-4</c:v>
                </c:pt>
                <c:pt idx="3">
                  <c:v>4.0809951060358896E-4</c:v>
                </c:pt>
                <c:pt idx="4">
                  <c:v>2.739619047619048E-4</c:v>
                </c:pt>
                <c:pt idx="5">
                  <c:v>1.6411333333333337E-4</c:v>
                </c:pt>
                <c:pt idx="6">
                  <c:v>1.6910357142857148E-3</c:v>
                </c:pt>
                <c:pt idx="7">
                  <c:v>1.2277442273534638E-4</c:v>
                </c:pt>
              </c:numCache>
            </c:numRef>
          </c:val>
        </c:ser>
        <c:ser>
          <c:idx val="25"/>
          <c:order val="25"/>
          <c:tx>
            <c:strRef>
              <c:f>'Résultats Normés'!$AE$17</c:f>
              <c:strCache>
                <c:ptCount val="1"/>
                <c:pt idx="0">
                  <c:v>Extrusion de tubes et profilés (Moteur)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Normés'!$AE$18:$AE$25</c:f>
              <c:numCache>
                <c:formatCode>0.00E+00</c:formatCode>
                <c:ptCount val="8"/>
                <c:pt idx="0">
                  <c:v>2.2665791488928573E-4</c:v>
                </c:pt>
                <c:pt idx="1">
                  <c:v>3.8212426778242684E-4</c:v>
                </c:pt>
                <c:pt idx="2">
                  <c:v>1.794646263345196E-4</c:v>
                </c:pt>
                <c:pt idx="3">
                  <c:v>2.058309951060359E-4</c:v>
                </c:pt>
                <c:pt idx="4">
                  <c:v>1.2348546666666671E-4</c:v>
                </c:pt>
                <c:pt idx="5">
                  <c:v>7.2328733333333351E-5</c:v>
                </c:pt>
                <c:pt idx="6">
                  <c:v>8.2304714285714293E-4</c:v>
                </c:pt>
                <c:pt idx="7">
                  <c:v>6.3694031971580836E-5</c:v>
                </c:pt>
              </c:numCache>
            </c:numRef>
          </c:val>
        </c:ser>
        <c:ser>
          <c:idx val="26"/>
          <c:order val="26"/>
          <c:tx>
            <c:strRef>
              <c:f>'Résultats Normés'!$AF$17</c:f>
              <c:strCache>
                <c:ptCount val="1"/>
                <c:pt idx="0">
                  <c:v>Filage de cuivre (Moteur)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Normés'!$AF$18:$AF$25</c:f>
              <c:numCache>
                <c:formatCode>0.00E+00</c:formatCode>
                <c:ptCount val="8"/>
                <c:pt idx="0">
                  <c:v>1.3778616009714286E-4</c:v>
                </c:pt>
                <c:pt idx="1">
                  <c:v>2.4910167364016741E-4</c:v>
                </c:pt>
                <c:pt idx="2">
                  <c:v>1.1276370106761568E-4</c:v>
                </c:pt>
                <c:pt idx="3">
                  <c:v>3.7670065252854823E-4</c:v>
                </c:pt>
                <c:pt idx="4">
                  <c:v>4.6496685714285716E-4</c:v>
                </c:pt>
                <c:pt idx="5">
                  <c:v>1.1999680000000002E-4</c:v>
                </c:pt>
                <c:pt idx="6">
                  <c:v>4.4594785714285722E-3</c:v>
                </c:pt>
                <c:pt idx="7">
                  <c:v>6.9342202486678513E-4</c:v>
                </c:pt>
              </c:numCache>
            </c:numRef>
          </c:val>
        </c:ser>
        <c:ser>
          <c:idx val="27"/>
          <c:order val="27"/>
          <c:tx>
            <c:strRef>
              <c:f>'Résultats Normés'!$AG$17</c:f>
              <c:strCache>
                <c:ptCount val="1"/>
                <c:pt idx="0">
                  <c:v>Cuivre courant (Moteur)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Normés'!$AG$18:$AG$25</c:f>
              <c:numCache>
                <c:formatCode>0.00E+00</c:formatCode>
                <c:ptCount val="8"/>
                <c:pt idx="0">
                  <c:v>1.3738006080952383E-3</c:v>
                </c:pt>
                <c:pt idx="1">
                  <c:v>2.9661087866108787E-3</c:v>
                </c:pt>
                <c:pt idx="2">
                  <c:v>1.3422775800711747E-3</c:v>
                </c:pt>
                <c:pt idx="3">
                  <c:v>2.2748776508972269E-2</c:v>
                </c:pt>
                <c:pt idx="4">
                  <c:v>3.1369523809523819E-2</c:v>
                </c:pt>
                <c:pt idx="5">
                  <c:v>6.9482666666666687E-3</c:v>
                </c:pt>
                <c:pt idx="6">
                  <c:v>0.30892142857142868</c:v>
                </c:pt>
                <c:pt idx="7">
                  <c:v>5.1559502664298415E-2</c:v>
                </c:pt>
              </c:numCache>
            </c:numRef>
          </c:val>
        </c:ser>
        <c:ser>
          <c:idx val="28"/>
          <c:order val="28"/>
          <c:tx>
            <c:strRef>
              <c:f>'Résultats Normés'!$AH$17</c:f>
              <c:strCache>
                <c:ptCount val="1"/>
                <c:pt idx="0">
                  <c:v>Aluminium mix européen (Visserie)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Normés'!$AH$18:$AH$25</c:f>
              <c:numCache>
                <c:formatCode>0.00E+00</c:formatCode>
                <c:ptCount val="8"/>
                <c:pt idx="0">
                  <c:v>5.3679733357142861E-3</c:v>
                </c:pt>
                <c:pt idx="1">
                  <c:v>1.0323221757322178E-2</c:v>
                </c:pt>
                <c:pt idx="2">
                  <c:v>5.9336654804270465E-3</c:v>
                </c:pt>
                <c:pt idx="3">
                  <c:v>6.4373572593800993E-3</c:v>
                </c:pt>
                <c:pt idx="4">
                  <c:v>2.7005714285714289E-3</c:v>
                </c:pt>
                <c:pt idx="5">
                  <c:v>4.380266666666667E-3</c:v>
                </c:pt>
                <c:pt idx="6">
                  <c:v>4.1020000000000008E-2</c:v>
                </c:pt>
                <c:pt idx="7">
                  <c:v>1.4423801065719366E-2</c:v>
                </c:pt>
              </c:numCache>
            </c:numRef>
          </c:val>
        </c:ser>
        <c:ser>
          <c:idx val="29"/>
          <c:order val="29"/>
          <c:tx>
            <c:strRef>
              <c:f>'Résultats Normés'!$AI$17</c:f>
              <c:strCache>
                <c:ptCount val="1"/>
                <c:pt idx="0">
                  <c:v>Laminage de feuille aluminium (Visserie)</c:v>
                </c:pt>
              </c:strCache>
            </c:strRef>
          </c:tx>
          <c:invertIfNegative val="0"/>
          <c:cat>
            <c:strRef>
              <c:f>'Résultats Normés'!$E$18:$E$25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Normés'!$AI$18:$AI$25</c:f>
              <c:numCache>
                <c:formatCode>0.00E+00</c:formatCode>
                <c:ptCount val="8"/>
                <c:pt idx="0">
                  <c:v>5.1342914738095253E-4</c:v>
                </c:pt>
                <c:pt idx="1">
                  <c:v>9.2338912133891227E-4</c:v>
                </c:pt>
                <c:pt idx="2">
                  <c:v>4.2647686832740218E-4</c:v>
                </c:pt>
                <c:pt idx="3">
                  <c:v>3.6422512234910278E-4</c:v>
                </c:pt>
                <c:pt idx="4">
                  <c:v>2.3925714285714291E-4</c:v>
                </c:pt>
                <c:pt idx="5">
                  <c:v>1.6814666666666671E-4</c:v>
                </c:pt>
                <c:pt idx="6">
                  <c:v>1.9547142857142862E-3</c:v>
                </c:pt>
                <c:pt idx="7">
                  <c:v>3.1635879218472476E-4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90812928"/>
        <c:axId val="491899136"/>
      </c:barChart>
      <c:catAx>
        <c:axId val="4908129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>
                    <a:solidFill>
                      <a:srgbClr val="3366FF"/>
                    </a:solidFill>
                  </a:defRPr>
                </a:pPr>
                <a:r>
                  <a:rPr lang="fr-FR"/>
                  <a:t>Indicateurs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91899136"/>
        <c:crosses val="autoZero"/>
        <c:auto val="1"/>
        <c:lblAlgn val="ctr"/>
        <c:lblOffset val="100"/>
        <c:noMultiLvlLbl val="0"/>
      </c:catAx>
      <c:valAx>
        <c:axId val="4918991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fr-FR"/>
                  <a:t>Point(s)  - en équivalent jour d'un européen moyen</a:t>
                </a:r>
              </a:p>
            </c:rich>
          </c:tx>
          <c:overlay val="0"/>
        </c:title>
        <c:numFmt formatCode="0.00E+00" sourceLinked="1"/>
        <c:majorTickMark val="out"/>
        <c:minorTickMark val="none"/>
        <c:tickLblPos val="nextTo"/>
        <c:crossAx val="490812928"/>
        <c:crosses val="autoZero"/>
        <c:crossBetween val="between"/>
      </c:valAx>
      <c:spPr>
        <a:solidFill>
          <a:srgbClr val="FFFFFF"/>
        </a:solidFill>
      </c:spPr>
    </c:plotArea>
    <c:legend>
      <c:legendPos val="r"/>
      <c:overlay val="0"/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/>
            </a:pPr>
            <a:r>
              <a:rPr lang="fr-FR" sz="1200" b="0" i="0"/>
              <a:t>Impacts par Sous-ensemble : Phase de Transports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'Résultats Normés'!$F$28</c:f>
              <c:strCache>
                <c:ptCount val="1"/>
                <c:pt idx="0">
                  <c:v>Boite en carton ondulé (Emballage)</c:v>
                </c:pt>
              </c:strCache>
            </c:strRef>
          </c:tx>
          <c:invertIfNegative val="0"/>
          <c:cat>
            <c:strRef>
              <c:f>'Résultats Normés'!$E$29:$E$36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Normés'!$F$29:$F$36</c:f>
              <c:numCache>
                <c:formatCode>0.00E+00</c:formatCode>
                <c:ptCount val="8"/>
                <c:pt idx="0">
                  <c:v>8.5418981428571448E-4</c:v>
                </c:pt>
                <c:pt idx="1">
                  <c:v>1.6840794979079501E-3</c:v>
                </c:pt>
                <c:pt idx="2">
                  <c:v>8.108185053380785E-4</c:v>
                </c:pt>
                <c:pt idx="3">
                  <c:v>6.1769983686786308E-4</c:v>
                </c:pt>
                <c:pt idx="4">
                  <c:v>4.3935238095238103E-4</c:v>
                </c:pt>
                <c:pt idx="5">
                  <c:v>2.6550666666666674E-4</c:v>
                </c:pt>
                <c:pt idx="6">
                  <c:v>2.1955000000000004E-3</c:v>
                </c:pt>
                <c:pt idx="7">
                  <c:v>1.987033747779752E-4</c:v>
                </c:pt>
              </c:numCache>
            </c:numRef>
          </c:val>
        </c:ser>
        <c:ser>
          <c:idx val="1"/>
          <c:order val="1"/>
          <c:tx>
            <c:strRef>
              <c:f>'Résultats Normés'!$G$28</c:f>
              <c:strCache>
                <c:ptCount val="1"/>
                <c:pt idx="0">
                  <c:v>Gros camion (&gt;32 T) Euro4  (Fabricant/Distributeur)</c:v>
                </c:pt>
              </c:strCache>
            </c:strRef>
          </c:tx>
          <c:invertIfNegative val="0"/>
          <c:cat>
            <c:strRef>
              <c:f>'Résultats Normés'!$E$29:$E$36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Normés'!$G$29:$G$36</c:f>
              <c:numCache>
                <c:formatCode>0.00E+00</c:formatCode>
                <c:ptCount val="8"/>
                <c:pt idx="0">
                  <c:v>2.6076867111000002E-4</c:v>
                </c:pt>
                <c:pt idx="1">
                  <c:v>4.9665666841004188E-4</c:v>
                </c:pt>
                <c:pt idx="2">
                  <c:v>2.2782330960854094E-4</c:v>
                </c:pt>
                <c:pt idx="3">
                  <c:v>2.0679775693311581E-4</c:v>
                </c:pt>
                <c:pt idx="4">
                  <c:v>6.5239714285714293E-5</c:v>
                </c:pt>
                <c:pt idx="5">
                  <c:v>5.6363850000000014E-5</c:v>
                </c:pt>
                <c:pt idx="6">
                  <c:v>2.2818133928571434E-4</c:v>
                </c:pt>
                <c:pt idx="7">
                  <c:v>3.0479666962699825E-5</c:v>
                </c:pt>
              </c:numCache>
            </c:numRef>
          </c:val>
        </c:ser>
        <c:ser>
          <c:idx val="2"/>
          <c:order val="2"/>
          <c:tx>
            <c:strRef>
              <c:f>'Résultats Normés'!$H$28</c:f>
              <c:strCache>
                <c:ptCount val="1"/>
                <c:pt idx="0">
                  <c:v>Transport transocéanique (Fabricant/Distributeur)</c:v>
                </c:pt>
              </c:strCache>
            </c:strRef>
          </c:tx>
          <c:invertIfNegative val="0"/>
          <c:cat>
            <c:strRef>
              <c:f>'Résultats Normés'!$E$29:$E$36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Normés'!$H$29:$H$36</c:f>
              <c:numCache>
                <c:formatCode>0.00E+00</c:formatCode>
                <c:ptCount val="8"/>
                <c:pt idx="0">
                  <c:v>1.2096495693000003E-3</c:v>
                </c:pt>
                <c:pt idx="1">
                  <c:v>2.2689743723849371E-3</c:v>
                </c:pt>
                <c:pt idx="2">
                  <c:v>1.1603033807829181E-3</c:v>
                </c:pt>
                <c:pt idx="3">
                  <c:v>5.8371533442088093E-3</c:v>
                </c:pt>
                <c:pt idx="4">
                  <c:v>7.447660714285715E-4</c:v>
                </c:pt>
                <c:pt idx="5">
                  <c:v>1.5177375000000003E-3</c:v>
                </c:pt>
                <c:pt idx="6">
                  <c:v>1.2965785714285716E-3</c:v>
                </c:pt>
                <c:pt idx="7">
                  <c:v>4.0281674067495568E-4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93209856"/>
        <c:axId val="493272448"/>
      </c:barChart>
      <c:catAx>
        <c:axId val="4932098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>
                    <a:solidFill>
                      <a:srgbClr val="3366FF"/>
                    </a:solidFill>
                  </a:defRPr>
                </a:pPr>
                <a:r>
                  <a:rPr lang="fr-FR"/>
                  <a:t>Indicateurs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93272448"/>
        <c:crosses val="autoZero"/>
        <c:auto val="1"/>
        <c:lblAlgn val="ctr"/>
        <c:lblOffset val="100"/>
        <c:noMultiLvlLbl val="0"/>
      </c:catAx>
      <c:valAx>
        <c:axId val="49327244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fr-FR"/>
                  <a:t>Point(s)  - en équivalent jour d'un européen moyen</a:t>
                </a:r>
              </a:p>
            </c:rich>
          </c:tx>
          <c:overlay val="0"/>
        </c:title>
        <c:numFmt formatCode="0.00E+00" sourceLinked="1"/>
        <c:majorTickMark val="out"/>
        <c:minorTickMark val="none"/>
        <c:tickLblPos val="nextTo"/>
        <c:crossAx val="493209856"/>
        <c:crosses val="autoZero"/>
        <c:crossBetween val="between"/>
      </c:valAx>
      <c:spPr>
        <a:solidFill>
          <a:srgbClr val="FFFFFF"/>
        </a:solidFill>
      </c:spPr>
    </c:plotArea>
    <c:legend>
      <c:legendPos val="r"/>
      <c:overlay val="0"/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/>
            </a:pPr>
            <a:r>
              <a:rPr lang="fr-FR" sz="1200" b="0" i="0"/>
              <a:t>Impacts par Sous-ensemble : Phase Utilisation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'Résultats Normés'!$F$39</c:f>
              <c:strCache>
                <c:ptCount val="1"/>
                <c:pt idx="0">
                  <c:v>Electricité moyenne tension Europe (Energie pour sécher les mains)</c:v>
                </c:pt>
              </c:strCache>
            </c:strRef>
          </c:tx>
          <c:invertIfNegative val="0"/>
          <c:cat>
            <c:strRef>
              <c:f>'Résultats Normés'!$E$40:$E$47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Normés'!$F$40:$F$47</c:f>
              <c:numCache>
                <c:formatCode>0.00E+00</c:formatCode>
                <c:ptCount val="8"/>
                <c:pt idx="0">
                  <c:v>1.5782708112426427</c:v>
                </c:pt>
                <c:pt idx="1">
                  <c:v>2.5406519874476987</c:v>
                </c:pt>
                <c:pt idx="2">
                  <c:v>1.1698107117437722</c:v>
                </c:pt>
                <c:pt idx="3">
                  <c:v>1.1951398042414356</c:v>
                </c:pt>
                <c:pt idx="4">
                  <c:v>0.90809914285714288</c:v>
                </c:pt>
                <c:pt idx="5">
                  <c:v>0.38848848000000002</c:v>
                </c:pt>
                <c:pt idx="6">
                  <c:v>5.5558735714285712</c:v>
                </c:pt>
                <c:pt idx="7">
                  <c:v>0.28666438721136772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94191744"/>
        <c:axId val="494193664"/>
      </c:barChart>
      <c:catAx>
        <c:axId val="4941917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>
                    <a:solidFill>
                      <a:srgbClr val="3366FF"/>
                    </a:solidFill>
                  </a:defRPr>
                </a:pPr>
                <a:r>
                  <a:rPr lang="fr-FR"/>
                  <a:t>Indicateurs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94193664"/>
        <c:crosses val="autoZero"/>
        <c:auto val="1"/>
        <c:lblAlgn val="ctr"/>
        <c:lblOffset val="100"/>
        <c:noMultiLvlLbl val="0"/>
      </c:catAx>
      <c:valAx>
        <c:axId val="49419366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fr-FR"/>
                  <a:t>Point(s)  - en équivalent jour d'un européen moyen</a:t>
                </a:r>
              </a:p>
            </c:rich>
          </c:tx>
          <c:overlay val="0"/>
        </c:title>
        <c:numFmt formatCode="0.00E+00" sourceLinked="1"/>
        <c:majorTickMark val="out"/>
        <c:minorTickMark val="none"/>
        <c:tickLblPos val="nextTo"/>
        <c:crossAx val="494191744"/>
        <c:crosses val="autoZero"/>
        <c:crossBetween val="between"/>
      </c:valAx>
      <c:spPr>
        <a:solidFill>
          <a:srgbClr val="FFFFFF"/>
        </a:solidFill>
      </c:spPr>
    </c:plotArea>
    <c:legend>
      <c:legendPos val="r"/>
      <c:overlay val="0"/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/>
            </a:pPr>
            <a:r>
              <a:rPr lang="fr-FR" sz="1200" b="0" i="0"/>
              <a:t>Impacts par Sous-ensemble : Fin de vie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'Résultats Normés'!$F$50</c:f>
              <c:strCache>
                <c:ptCount val="1"/>
                <c:pt idx="0">
                  <c:v>Acier courant  (Phase de Production :  Armature)</c:v>
                </c:pt>
              </c:strCache>
            </c:strRef>
          </c:tx>
          <c:invertIfNegative val="0"/>
          <c:cat>
            <c:strRef>
              <c:f>'Résultats Normés'!$E$51:$E$58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Normés'!$F$51:$F$58</c:f>
              <c:numCache>
                <c:formatCode>0.00E+00</c:formatCode>
                <c:ptCount val="8"/>
                <c:pt idx="0">
                  <c:v>-2.852178571428571E-3</c:v>
                </c:pt>
                <c:pt idx="1">
                  <c:v>-7.1973849372384937E-3</c:v>
                </c:pt>
                <c:pt idx="2">
                  <c:v>-2.8367259786476863E-3</c:v>
                </c:pt>
                <c:pt idx="3">
                  <c:v>-2.2026508972267538E-3</c:v>
                </c:pt>
                <c:pt idx="4">
                  <c:v>-4.98647619047619E-4</c:v>
                </c:pt>
                <c:pt idx="5">
                  <c:v>-3.1553066666666664E-3</c:v>
                </c:pt>
                <c:pt idx="6">
                  <c:v>-1.3087410714285715E-2</c:v>
                </c:pt>
                <c:pt idx="7">
                  <c:v>-4.8776021314387219E-4</c:v>
                </c:pt>
              </c:numCache>
            </c:numRef>
          </c:val>
        </c:ser>
        <c:ser>
          <c:idx val="1"/>
          <c:order val="1"/>
          <c:tx>
            <c:strRef>
              <c:f>'Résultats Normés'!$G$50</c:f>
              <c:strCache>
                <c:ptCount val="1"/>
                <c:pt idx="0">
                  <c:v>PC (Phase de Production :  Armature)</c:v>
                </c:pt>
              </c:strCache>
            </c:strRef>
          </c:tx>
          <c:invertIfNegative val="0"/>
          <c:cat>
            <c:strRef>
              <c:f>'Résultats Normés'!$E$51:$E$58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Normés'!$G$51:$G$58</c:f>
              <c:numCache>
                <c:formatCode>0.00E+00</c:formatCode>
                <c:ptCount val="8"/>
                <c:pt idx="0">
                  <c:v>-7.773809523809524E-3</c:v>
                </c:pt>
                <c:pt idx="1">
                  <c:v>-8.217834728033474E-3</c:v>
                </c:pt>
                <c:pt idx="2">
                  <c:v>1.0987544483985765E-2</c:v>
                </c:pt>
                <c:pt idx="3">
                  <c:v>-8.9926590538336063E-4</c:v>
                </c:pt>
                <c:pt idx="4">
                  <c:v>4.654761904761904E-5</c:v>
                </c:pt>
                <c:pt idx="5">
                  <c:v>-4.033333333333334E-4</c:v>
                </c:pt>
                <c:pt idx="6">
                  <c:v>5.5803571428571427E-5</c:v>
                </c:pt>
                <c:pt idx="7">
                  <c:v>-1.6170071047957369E-4</c:v>
                </c:pt>
              </c:numCache>
            </c:numRef>
          </c:val>
        </c:ser>
        <c:ser>
          <c:idx val="2"/>
          <c:order val="2"/>
          <c:tx>
            <c:strRef>
              <c:f>'Résultats Normés'!$H$50</c:f>
              <c:strCache>
                <c:ptCount val="1"/>
                <c:pt idx="0">
                  <c:v>ABS (Phase de Production :  Capot dessous)</c:v>
                </c:pt>
              </c:strCache>
            </c:strRef>
          </c:tx>
          <c:invertIfNegative val="0"/>
          <c:cat>
            <c:strRef>
              <c:f>'Résultats Normés'!$E$51:$E$58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Normés'!$H$51:$H$58</c:f>
              <c:numCache>
                <c:formatCode>0.00E+00</c:formatCode>
                <c:ptCount val="8"/>
                <c:pt idx="0">
                  <c:v>-3.1095238095238099E-3</c:v>
                </c:pt>
                <c:pt idx="1">
                  <c:v>-3.2871338912133898E-3</c:v>
                </c:pt>
                <c:pt idx="2">
                  <c:v>4.3950177935943059E-3</c:v>
                </c:pt>
                <c:pt idx="3">
                  <c:v>-3.5970636215334426E-4</c:v>
                </c:pt>
                <c:pt idx="4">
                  <c:v>1.861904761904762E-5</c:v>
                </c:pt>
                <c:pt idx="5">
                  <c:v>-1.6133333333333337E-4</c:v>
                </c:pt>
                <c:pt idx="6">
                  <c:v>2.2321428571428568E-5</c:v>
                </c:pt>
                <c:pt idx="7">
                  <c:v>-6.4680284191829491E-5</c:v>
                </c:pt>
              </c:numCache>
            </c:numRef>
          </c:val>
        </c:ser>
        <c:ser>
          <c:idx val="3"/>
          <c:order val="3"/>
          <c:tx>
            <c:strRef>
              <c:f>'Résultats Normés'!$I$50</c:f>
              <c:strCache>
                <c:ptCount val="1"/>
                <c:pt idx="0">
                  <c:v>ABS (Phase de Production :  Capot dessus)</c:v>
                </c:pt>
              </c:strCache>
            </c:strRef>
          </c:tx>
          <c:invertIfNegative val="0"/>
          <c:cat>
            <c:strRef>
              <c:f>'Résultats Normés'!$E$51:$E$58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Normés'!$I$51:$I$58</c:f>
              <c:numCache>
                <c:formatCode>0.00E+00</c:formatCode>
                <c:ptCount val="8"/>
                <c:pt idx="0">
                  <c:v>-1.5547619047619048E-2</c:v>
                </c:pt>
                <c:pt idx="1">
                  <c:v>-1.6435669456066948E-2</c:v>
                </c:pt>
                <c:pt idx="2">
                  <c:v>2.197508896797153E-2</c:v>
                </c:pt>
                <c:pt idx="3">
                  <c:v>-1.7985318107667213E-3</c:v>
                </c:pt>
                <c:pt idx="4">
                  <c:v>9.3095238095238081E-5</c:v>
                </c:pt>
                <c:pt idx="5">
                  <c:v>-8.0666666666666679E-4</c:v>
                </c:pt>
                <c:pt idx="6">
                  <c:v>1.1160714285714285E-4</c:v>
                </c:pt>
                <c:pt idx="7">
                  <c:v>-3.2340142095914738E-4</c:v>
                </c:pt>
              </c:numCache>
            </c:numRef>
          </c:val>
        </c:ser>
        <c:ser>
          <c:idx val="4"/>
          <c:order val="4"/>
          <c:tx>
            <c:strRef>
              <c:f>'Résultats Normés'!$J$50</c:f>
              <c:strCache>
                <c:ptCount val="1"/>
                <c:pt idx="0">
                  <c:v>PEHD (Phase de Production :  Domino)</c:v>
                </c:pt>
              </c:strCache>
            </c:strRef>
          </c:tx>
          <c:invertIfNegative val="0"/>
          <c:cat>
            <c:strRef>
              <c:f>'Résultats Normés'!$E$51:$E$58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Normés'!$J$51:$J$58</c:f>
              <c:numCache>
                <c:formatCode>0.00E+00</c:formatCode>
                <c:ptCount val="8"/>
                <c:pt idx="0">
                  <c:v>-2.3540342857142859E-4</c:v>
                </c:pt>
                <c:pt idx="1">
                  <c:v>-3.8293096234309624E-4</c:v>
                </c:pt>
                <c:pt idx="2">
                  <c:v>7.3123131672597844E-5</c:v>
                </c:pt>
                <c:pt idx="3">
                  <c:v>-5.1778140293637843E-5</c:v>
                </c:pt>
                <c:pt idx="4">
                  <c:v>-3.4492190476190478E-6</c:v>
                </c:pt>
                <c:pt idx="5">
                  <c:v>-3.6953600000000005E-5</c:v>
                </c:pt>
                <c:pt idx="6">
                  <c:v>6.0705714285714297E-6</c:v>
                </c:pt>
                <c:pt idx="7">
                  <c:v>-2.1900603907637659E-6</c:v>
                </c:pt>
              </c:numCache>
            </c:numRef>
          </c:val>
        </c:ser>
        <c:ser>
          <c:idx val="5"/>
          <c:order val="5"/>
          <c:tx>
            <c:strRef>
              <c:f>'Résultats Normés'!$K$50</c:f>
              <c:strCache>
                <c:ptCount val="1"/>
                <c:pt idx="0">
                  <c:v>Cuivre courant (Phase de Production :  Domino)</c:v>
                </c:pt>
              </c:strCache>
            </c:strRef>
          </c:tx>
          <c:invertIfNegative val="0"/>
          <c:cat>
            <c:strRef>
              <c:f>'Résultats Normés'!$E$51:$E$58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Normés'!$K$51:$K$58</c:f>
              <c:numCache>
                <c:formatCode>0.00E+00</c:formatCode>
                <c:ptCount val="8"/>
                <c:pt idx="0">
                  <c:v>-4.0566714285714287E-5</c:v>
                </c:pt>
                <c:pt idx="1">
                  <c:v>-8.8897071129707131E-5</c:v>
                </c:pt>
                <c:pt idx="2">
                  <c:v>-3.9853238434163702E-5</c:v>
                </c:pt>
                <c:pt idx="3">
                  <c:v>-6.6865791190864605E-4</c:v>
                </c:pt>
                <c:pt idx="4">
                  <c:v>-2.2245180952380953E-5</c:v>
                </c:pt>
                <c:pt idx="5">
                  <c:v>-2.0534032E-4</c:v>
                </c:pt>
                <c:pt idx="6">
                  <c:v>-4.5391892857142856E-4</c:v>
                </c:pt>
                <c:pt idx="7">
                  <c:v>-9.0412876021314387E-4</c:v>
                </c:pt>
              </c:numCache>
            </c:numRef>
          </c:val>
        </c:ser>
        <c:ser>
          <c:idx val="6"/>
          <c:order val="6"/>
          <c:tx>
            <c:strRef>
              <c:f>'Résultats Normés'!$L$50</c:f>
              <c:strCache>
                <c:ptCount val="1"/>
                <c:pt idx="0">
                  <c:v>PVC (Phase de Production :  Interrupteur)</c:v>
                </c:pt>
              </c:strCache>
            </c:strRef>
          </c:tx>
          <c:invertIfNegative val="0"/>
          <c:cat>
            <c:strRef>
              <c:f>'Résultats Normés'!$E$51:$E$58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Normés'!$L$51:$L$58</c:f>
              <c:numCache>
                <c:formatCode>0.00E+00</c:formatCode>
                <c:ptCount val="8"/>
                <c:pt idx="0">
                  <c:v>-9.1785714285714302E-6</c:v>
                </c:pt>
                <c:pt idx="1">
                  <c:v>4.2834728033472799E-5</c:v>
                </c:pt>
                <c:pt idx="2">
                  <c:v>2.0793950177935944E-4</c:v>
                </c:pt>
                <c:pt idx="3">
                  <c:v>6.8833605220228381E-5</c:v>
                </c:pt>
                <c:pt idx="4">
                  <c:v>8.3000000000000002E-6</c:v>
                </c:pt>
                <c:pt idx="5">
                  <c:v>2.376E-5</c:v>
                </c:pt>
                <c:pt idx="6">
                  <c:v>7.1753571428571428E-5</c:v>
                </c:pt>
                <c:pt idx="7">
                  <c:v>9.3666074600355252E-6</c:v>
                </c:pt>
              </c:numCache>
            </c:numRef>
          </c:val>
        </c:ser>
        <c:ser>
          <c:idx val="7"/>
          <c:order val="7"/>
          <c:tx>
            <c:strRef>
              <c:f>'Résultats Normés'!$M$50</c:f>
              <c:strCache>
                <c:ptCount val="1"/>
                <c:pt idx="0">
                  <c:v>Cuivre courant (Phase de Production :  Interrupteur)</c:v>
                </c:pt>
              </c:strCache>
            </c:strRef>
          </c:tx>
          <c:invertIfNegative val="0"/>
          <c:cat>
            <c:strRef>
              <c:f>'Résultats Normés'!$E$51:$E$58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Normés'!$M$51:$M$58</c:f>
              <c:numCache>
                <c:formatCode>0.00E+00</c:formatCode>
                <c:ptCount val="8"/>
                <c:pt idx="0">
                  <c:v>-4.0566714285714287E-5</c:v>
                </c:pt>
                <c:pt idx="1">
                  <c:v>-8.8897071129707131E-5</c:v>
                </c:pt>
                <c:pt idx="2">
                  <c:v>-3.9853238434163702E-5</c:v>
                </c:pt>
                <c:pt idx="3">
                  <c:v>-6.6865791190864605E-4</c:v>
                </c:pt>
                <c:pt idx="4">
                  <c:v>-2.2245180952380953E-5</c:v>
                </c:pt>
                <c:pt idx="5">
                  <c:v>-2.0534032E-4</c:v>
                </c:pt>
                <c:pt idx="6">
                  <c:v>-4.5391892857142856E-4</c:v>
                </c:pt>
                <c:pt idx="7">
                  <c:v>-9.0412876021314387E-4</c:v>
                </c:pt>
              </c:numCache>
            </c:numRef>
          </c:val>
        </c:ser>
        <c:ser>
          <c:idx val="8"/>
          <c:order val="8"/>
          <c:tx>
            <c:strRef>
              <c:f>'Résultats Normés'!$N$50</c:f>
              <c:strCache>
                <c:ptCount val="1"/>
                <c:pt idx="0">
                  <c:v>Cuivre courant (Phase de Production :  Moteur)</c:v>
                </c:pt>
              </c:strCache>
            </c:strRef>
          </c:tx>
          <c:invertIfNegative val="0"/>
          <c:cat>
            <c:strRef>
              <c:f>'Résultats Normés'!$E$51:$E$58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Normés'!$N$51:$N$58</c:f>
              <c:numCache>
                <c:formatCode>0.00E+00</c:formatCode>
                <c:ptCount val="8"/>
                <c:pt idx="0">
                  <c:v>-1.8255021428571431E-3</c:v>
                </c:pt>
                <c:pt idx="1">
                  <c:v>-4.0003682008368218E-3</c:v>
                </c:pt>
                <c:pt idx="2">
                  <c:v>-1.7933957295373669E-3</c:v>
                </c:pt>
                <c:pt idx="3">
                  <c:v>-3.0089606035889074E-2</c:v>
                </c:pt>
                <c:pt idx="4">
                  <c:v>-1.0010331428571429E-3</c:v>
                </c:pt>
                <c:pt idx="5">
                  <c:v>-9.2403144000000031E-3</c:v>
                </c:pt>
                <c:pt idx="6">
                  <c:v>-2.0426351785714288E-2</c:v>
                </c:pt>
                <c:pt idx="7">
                  <c:v>-4.068579420959148E-2</c:v>
                </c:pt>
              </c:numCache>
            </c:numRef>
          </c:val>
        </c:ser>
        <c:ser>
          <c:idx val="9"/>
          <c:order val="9"/>
          <c:tx>
            <c:strRef>
              <c:f>'Résultats Normés'!$O$50</c:f>
              <c:strCache>
                <c:ptCount val="1"/>
                <c:pt idx="0">
                  <c:v>Acier courant  (Phase de Production :  Moteur)</c:v>
                </c:pt>
              </c:strCache>
            </c:strRef>
          </c:tx>
          <c:invertIfNegative val="0"/>
          <c:cat>
            <c:strRef>
              <c:f>'Résultats Normés'!$E$51:$E$58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Normés'!$O$51:$O$58</c:f>
              <c:numCache>
                <c:formatCode>0.00E+00</c:formatCode>
                <c:ptCount val="8"/>
                <c:pt idx="0">
                  <c:v>-5.3620957142857147E-3</c:v>
                </c:pt>
                <c:pt idx="1">
                  <c:v>-1.3531083682008369E-2</c:v>
                </c:pt>
                <c:pt idx="2">
                  <c:v>-5.3330448398576508E-3</c:v>
                </c:pt>
                <c:pt idx="3">
                  <c:v>-4.140983686786298E-3</c:v>
                </c:pt>
                <c:pt idx="4">
                  <c:v>-9.374575238095238E-4</c:v>
                </c:pt>
                <c:pt idx="5">
                  <c:v>-5.9319765333333335E-3</c:v>
                </c:pt>
                <c:pt idx="6">
                  <c:v>-2.4604332142857142E-2</c:v>
                </c:pt>
                <c:pt idx="7">
                  <c:v>-9.1698920071047981E-4</c:v>
                </c:pt>
              </c:numCache>
            </c:numRef>
          </c:val>
        </c:ser>
        <c:ser>
          <c:idx val="10"/>
          <c:order val="10"/>
          <c:tx>
            <c:strRef>
              <c:f>'Résultats Normés'!$P$50</c:f>
              <c:strCache>
                <c:ptCount val="1"/>
                <c:pt idx="0">
                  <c:v>PET amorphe (Phase de Production :  Moteur)</c:v>
                </c:pt>
              </c:strCache>
            </c:strRef>
          </c:tx>
          <c:invertIfNegative val="0"/>
          <c:cat>
            <c:strRef>
              <c:f>'Résultats Normés'!$E$51:$E$58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Normés'!$P$51:$P$58</c:f>
              <c:numCache>
                <c:formatCode>0.00E+00</c:formatCode>
                <c:ptCount val="8"/>
                <c:pt idx="0">
                  <c:v>-1.6570238095238099E-4</c:v>
                </c:pt>
                <c:pt idx="1">
                  <c:v>-1.7128661087866115E-4</c:v>
                </c:pt>
                <c:pt idx="2">
                  <c:v>3.0088967971530258E-4</c:v>
                </c:pt>
                <c:pt idx="3">
                  <c:v>-8.9314845024469834E-6</c:v>
                </c:pt>
                <c:pt idx="4">
                  <c:v>5.6095238095238108E-6</c:v>
                </c:pt>
                <c:pt idx="5">
                  <c:v>-5.0666666666666684E-6</c:v>
                </c:pt>
                <c:pt idx="6">
                  <c:v>2.9517857142857151E-5</c:v>
                </c:pt>
                <c:pt idx="7">
                  <c:v>-6.296625222024867E-7</c:v>
                </c:pt>
              </c:numCache>
            </c:numRef>
          </c:val>
        </c:ser>
        <c:ser>
          <c:idx val="11"/>
          <c:order val="11"/>
          <c:tx>
            <c:strRef>
              <c:f>'Résultats Normés'!$Q$50</c:f>
              <c:strCache>
                <c:ptCount val="1"/>
                <c:pt idx="0">
                  <c:v>Cuivre courant (Phase de Production :  Moteur)</c:v>
                </c:pt>
              </c:strCache>
            </c:strRef>
          </c:tx>
          <c:invertIfNegative val="0"/>
          <c:cat>
            <c:strRef>
              <c:f>'Résultats Normés'!$E$51:$E$58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Normés'!$Q$51:$Q$58</c:f>
              <c:numCache>
                <c:formatCode>0.00E+00</c:formatCode>
                <c:ptCount val="8"/>
                <c:pt idx="0">
                  <c:v>-1.3387015714285718E-4</c:v>
                </c:pt>
                <c:pt idx="1">
                  <c:v>-2.9336033472803359E-4</c:v>
                </c:pt>
                <c:pt idx="2">
                  <c:v>-1.3151568683274022E-4</c:v>
                </c:pt>
                <c:pt idx="3">
                  <c:v>-2.2065711092985321E-3</c:v>
                </c:pt>
                <c:pt idx="4">
                  <c:v>-7.3409097142857141E-5</c:v>
                </c:pt>
                <c:pt idx="5">
                  <c:v>-6.7762305600000002E-4</c:v>
                </c:pt>
                <c:pt idx="6">
                  <c:v>-1.4979324642857145E-3</c:v>
                </c:pt>
                <c:pt idx="7">
                  <c:v>-2.9836249087033754E-3</c:v>
                </c:pt>
              </c:numCache>
            </c:numRef>
          </c:val>
        </c:ser>
        <c:ser>
          <c:idx val="12"/>
          <c:order val="12"/>
          <c:tx>
            <c:strRef>
              <c:f>'Résultats Normés'!$R$50</c:f>
              <c:strCache>
                <c:ptCount val="1"/>
                <c:pt idx="0">
                  <c:v>PVC (Phase de Production :  Moteur)</c:v>
                </c:pt>
              </c:strCache>
            </c:strRef>
          </c:tx>
          <c:invertIfNegative val="0"/>
          <c:cat>
            <c:strRef>
              <c:f>'Résultats Normés'!$E$51:$E$58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Normés'!$R$51:$R$58</c:f>
              <c:numCache>
                <c:formatCode>0.00E+00</c:formatCode>
                <c:ptCount val="8"/>
                <c:pt idx="0">
                  <c:v>-2.0498809523809531E-5</c:v>
                </c:pt>
                <c:pt idx="1">
                  <c:v>9.5664225941422592E-5</c:v>
                </c:pt>
                <c:pt idx="2">
                  <c:v>4.6439822064056949E-4</c:v>
                </c:pt>
                <c:pt idx="3">
                  <c:v>1.5372838499184339E-4</c:v>
                </c:pt>
                <c:pt idx="4">
                  <c:v>1.8536666666666672E-5</c:v>
                </c:pt>
                <c:pt idx="5">
                  <c:v>5.3064000000000006E-5</c:v>
                </c:pt>
                <c:pt idx="6">
                  <c:v>1.602496428571429E-4</c:v>
                </c:pt>
                <c:pt idx="7">
                  <c:v>2.0918756660746008E-5</c:v>
                </c:pt>
              </c:numCache>
            </c:numRef>
          </c:val>
        </c:ser>
        <c:ser>
          <c:idx val="13"/>
          <c:order val="13"/>
          <c:tx>
            <c:strRef>
              <c:f>'Résultats Normés'!$S$50</c:f>
              <c:strCache>
                <c:ptCount val="1"/>
                <c:pt idx="0">
                  <c:v>Cuivre courant (Phase de Production :  Moteur)</c:v>
                </c:pt>
              </c:strCache>
            </c:strRef>
          </c:tx>
          <c:invertIfNegative val="0"/>
          <c:cat>
            <c:strRef>
              <c:f>'Résultats Normés'!$E$51:$E$58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Normés'!$S$51:$S$58</c:f>
              <c:numCache>
                <c:formatCode>0.00E+00</c:formatCode>
                <c:ptCount val="8"/>
                <c:pt idx="0">
                  <c:v>-4.0566714285714296E-4</c:v>
                </c:pt>
                <c:pt idx="1">
                  <c:v>-8.8897071129707158E-4</c:v>
                </c:pt>
                <c:pt idx="2">
                  <c:v>-3.9853238434163713E-4</c:v>
                </c:pt>
                <c:pt idx="3">
                  <c:v>-6.6865791190864618E-3</c:v>
                </c:pt>
                <c:pt idx="4">
                  <c:v>-2.2245180952380956E-4</c:v>
                </c:pt>
                <c:pt idx="5">
                  <c:v>-2.0534032000000002E-3</c:v>
                </c:pt>
                <c:pt idx="6">
                  <c:v>-4.5391892857142872E-3</c:v>
                </c:pt>
                <c:pt idx="7">
                  <c:v>-9.0412876021314405E-3</c:v>
                </c:pt>
              </c:numCache>
            </c:numRef>
          </c:val>
        </c:ser>
        <c:ser>
          <c:idx val="14"/>
          <c:order val="14"/>
          <c:tx>
            <c:strRef>
              <c:f>'Résultats Normés'!$T$50</c:f>
              <c:strCache>
                <c:ptCount val="1"/>
                <c:pt idx="0">
                  <c:v>Aluminium mix européen (Phase de Production :  Visserie)</c:v>
                </c:pt>
              </c:strCache>
            </c:strRef>
          </c:tx>
          <c:invertIfNegative val="0"/>
          <c:cat>
            <c:strRef>
              <c:f>'Résultats Normés'!$E$51:$E$58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Normés'!$T$51:$T$58</c:f>
              <c:numCache>
                <c:formatCode>0.00E+00</c:formatCode>
                <c:ptCount val="8"/>
                <c:pt idx="0">
                  <c:v>-1.6928152380952385E-3</c:v>
                </c:pt>
                <c:pt idx="1">
                  <c:v>-3.2574225941422591E-3</c:v>
                </c:pt>
                <c:pt idx="2">
                  <c:v>-1.8191046263345198E-3</c:v>
                </c:pt>
                <c:pt idx="3">
                  <c:v>-2.0475970636215333E-3</c:v>
                </c:pt>
                <c:pt idx="4">
                  <c:v>-1.9134304761904766E-4</c:v>
                </c:pt>
                <c:pt idx="5">
                  <c:v>-6.8071013333333337E-4</c:v>
                </c:pt>
                <c:pt idx="6">
                  <c:v>-8.9716292857142891E-3</c:v>
                </c:pt>
                <c:pt idx="7">
                  <c:v>-4.2298873889875686E-3</c:v>
                </c:pt>
              </c:numCache>
            </c:numRef>
          </c:val>
        </c:ser>
        <c:ser>
          <c:idx val="15"/>
          <c:order val="15"/>
          <c:tx>
            <c:strRef>
              <c:f>'Résultats Normés'!$U$50</c:f>
              <c:strCache>
                <c:ptCount val="1"/>
                <c:pt idx="0">
                  <c:v>Boite en carton ondulé (Phase de Transports :  Emballage)</c:v>
                </c:pt>
              </c:strCache>
            </c:strRef>
          </c:tx>
          <c:invertIfNegative val="0"/>
          <c:cat>
            <c:strRef>
              <c:f>'Résultats Normés'!$E$51:$E$58</c:f>
              <c:strCache>
                <c:ptCount val="8"/>
                <c:pt idx="0">
                  <c:v>Consommation énergie NR</c:v>
                </c:pt>
                <c:pt idx="1">
                  <c:v>Consommation ressources</c:v>
                </c:pt>
                <c:pt idx="2">
                  <c:v>Effet de serre GWP 100 mod</c:v>
                </c:pt>
                <c:pt idx="3">
                  <c:v>Acidification</c:v>
                </c:pt>
                <c:pt idx="4">
                  <c:v>Eutrophisation (air eau sol)</c:v>
                </c:pt>
                <c:pt idx="5">
                  <c:v>Pollution photochimique</c:v>
                </c:pt>
                <c:pt idx="6">
                  <c:v>Ecotoxicité aquatique</c:v>
                </c:pt>
                <c:pt idx="7">
                  <c:v>Toxicité humaine</c:v>
                </c:pt>
              </c:strCache>
            </c:strRef>
          </c:cat>
          <c:val>
            <c:numRef>
              <c:f>'Résultats Normés'!$U$51:$U$58</c:f>
              <c:numCache>
                <c:formatCode>0.00E+00</c:formatCode>
                <c:ptCount val="8"/>
                <c:pt idx="0">
                  <c:v>-1.0259523809523812E-4</c:v>
                </c:pt>
                <c:pt idx="1">
                  <c:v>-1.3155857740585771E-4</c:v>
                </c:pt>
                <c:pt idx="2">
                  <c:v>7.8348754448398573E-5</c:v>
                </c:pt>
                <c:pt idx="3">
                  <c:v>-9.2104404567699841E-5</c:v>
                </c:pt>
                <c:pt idx="4">
                  <c:v>1.1539809523809528E-4</c:v>
                </c:pt>
                <c:pt idx="5">
                  <c:v>3.139466666666668E-5</c:v>
                </c:pt>
                <c:pt idx="6">
                  <c:v>-3.5078571428571431E-5</c:v>
                </c:pt>
                <c:pt idx="7">
                  <c:v>-9.1653641207815317E-6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94813568"/>
        <c:axId val="494816640"/>
      </c:barChart>
      <c:catAx>
        <c:axId val="4948135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>
                    <a:solidFill>
                      <a:srgbClr val="3366FF"/>
                    </a:solidFill>
                  </a:defRPr>
                </a:pPr>
                <a:r>
                  <a:rPr lang="fr-FR"/>
                  <a:t>Indicateurs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94816640"/>
        <c:crosses val="autoZero"/>
        <c:auto val="1"/>
        <c:lblAlgn val="ctr"/>
        <c:lblOffset val="100"/>
        <c:noMultiLvlLbl val="0"/>
      </c:catAx>
      <c:valAx>
        <c:axId val="49481664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fr-FR"/>
                  <a:t>Point(s)  - en équivalent jour d'un européen moyen</a:t>
                </a:r>
              </a:p>
            </c:rich>
          </c:tx>
          <c:overlay val="0"/>
        </c:title>
        <c:numFmt formatCode="0.00E+00" sourceLinked="1"/>
        <c:majorTickMark val="out"/>
        <c:minorTickMark val="none"/>
        <c:tickLblPos val="nextTo"/>
        <c:crossAx val="494813568"/>
        <c:crosses val="autoZero"/>
        <c:crossBetween val="between"/>
      </c:valAx>
      <c:spPr>
        <a:solidFill>
          <a:srgbClr val="FFFFFF"/>
        </a:solidFill>
      </c:spPr>
    </c:plotArea>
    <c:legend>
      <c:legendPos val="r"/>
      <c:overlay val="0"/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0.74928</cdr:x>
      <cdr:y>0</cdr:y>
    </cdr:from>
    <cdr:to>
      <cdr:x>1</cdr:x>
      <cdr:y>0.25072</cdr:y>
    </cdr:to>
    <cdr:pic>
      <cdr:nvPicPr>
        <cdr:cNvPr id="2" name="logo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316406" y="0"/>
          <a:ext cx="1444313" cy="94297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0.00546</cdr:x>
      <cdr:y>0.00836</cdr:y>
    </cdr:from>
    <cdr:to>
      <cdr:x>0.27849</cdr:x>
      <cdr:y>0.09197</cdr:y>
    </cdr:to>
    <cdr:sp macro="" textlink="">
      <cdr:nvSpPr>
        <cdr:cNvPr id="3" name="ZoneTexte 2"/>
        <cdr:cNvSpPr txBox="1"/>
      </cdr:nvSpPr>
      <cdr:spPr>
        <a:xfrm xmlns:a="http://schemas.openxmlformats.org/drawingml/2006/main">
          <a:off x="50800" y="50800"/>
          <a:ext cx="2540000" cy="508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rtlCol="0"/>
        <a:lstStyle xmlns:a="http://schemas.openxmlformats.org/drawingml/2006/main"/>
        <a:p xmlns:a="http://schemas.openxmlformats.org/drawingml/2006/main">
          <a:r>
            <a:rPr lang="fr-FR" sz="900" u="words">
              <a:latin typeface="Arial"/>
            </a:rPr>
            <a:t>Système etudié : Produit : sèche mains électrique, durée de vie 20 ans, impact sur 2 ans : 2/20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</cdr:x>
      <cdr:y>0</cdr:y>
    </cdr:from>
    <cdr:to>
      <cdr:x>1</cdr:x>
      <cdr:y>0.5</cdr:y>
    </cdr:to>
    <cdr:pic>
      <cdr:nvPicPr>
        <cdr:cNvPr id="2" name="logo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651530" y="0"/>
          <a:ext cx="4651529" cy="303782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0.00546</cdr:x>
      <cdr:y>0.00836</cdr:y>
    </cdr:from>
    <cdr:to>
      <cdr:x>0.27849</cdr:x>
      <cdr:y>0.09197</cdr:y>
    </cdr:to>
    <cdr:sp macro="" textlink="">
      <cdr:nvSpPr>
        <cdr:cNvPr id="3" name="ZoneTexte 2"/>
        <cdr:cNvSpPr txBox="1"/>
      </cdr:nvSpPr>
      <cdr:spPr>
        <a:xfrm xmlns:a="http://schemas.openxmlformats.org/drawingml/2006/main">
          <a:off x="50800" y="50800"/>
          <a:ext cx="2540000" cy="508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rtlCol="0"/>
        <a:lstStyle xmlns:a="http://schemas.openxmlformats.org/drawingml/2006/main"/>
        <a:p xmlns:a="http://schemas.openxmlformats.org/drawingml/2006/main">
          <a:r>
            <a:rPr lang="fr-FR" sz="900" u="words">
              <a:latin typeface="Arial"/>
            </a:rPr>
            <a:t>Système etudié : Produit : sèche mains électrique, durée de vie 20 ans, impact sur 2 ans : 2/20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</cdr:x>
      <cdr:y>0</cdr:y>
    </cdr:from>
    <cdr:to>
      <cdr:x>1</cdr:x>
      <cdr:y>0.5</cdr:y>
    </cdr:to>
    <cdr:pic>
      <cdr:nvPicPr>
        <cdr:cNvPr id="2" name="logo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651530" y="0"/>
          <a:ext cx="4651529" cy="303782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0.00546</cdr:x>
      <cdr:y>0.00836</cdr:y>
    </cdr:from>
    <cdr:to>
      <cdr:x>0.27849</cdr:x>
      <cdr:y>0.09197</cdr:y>
    </cdr:to>
    <cdr:sp macro="" textlink="">
      <cdr:nvSpPr>
        <cdr:cNvPr id="3" name="ZoneTexte 2"/>
        <cdr:cNvSpPr txBox="1"/>
      </cdr:nvSpPr>
      <cdr:spPr>
        <a:xfrm xmlns:a="http://schemas.openxmlformats.org/drawingml/2006/main">
          <a:off x="50800" y="50800"/>
          <a:ext cx="2540000" cy="508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rtlCol="0"/>
        <a:lstStyle xmlns:a="http://schemas.openxmlformats.org/drawingml/2006/main"/>
        <a:p xmlns:a="http://schemas.openxmlformats.org/drawingml/2006/main">
          <a:r>
            <a:rPr lang="fr-FR" sz="900" u="words">
              <a:latin typeface="Arial"/>
            </a:rPr>
            <a:t>Système etudié : Produit : sèche mains électrique, durée de vie 20 ans, impact sur 2 ans : 2/20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0.7974</cdr:x>
      <cdr:y>2.65879E-7</cdr:y>
    </cdr:from>
    <cdr:to>
      <cdr:x>1</cdr:x>
      <cdr:y>0.2026</cdr:y>
    </cdr:to>
    <cdr:pic>
      <cdr:nvPicPr>
        <cdr:cNvPr id="2" name="logo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593597" y="1"/>
          <a:ext cx="1167122" cy="76200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0.00546</cdr:x>
      <cdr:y>0.00836</cdr:y>
    </cdr:from>
    <cdr:to>
      <cdr:x>0.27849</cdr:x>
      <cdr:y>0.09197</cdr:y>
    </cdr:to>
    <cdr:sp macro="" textlink="">
      <cdr:nvSpPr>
        <cdr:cNvPr id="3" name="ZoneTexte 2"/>
        <cdr:cNvSpPr txBox="1"/>
      </cdr:nvSpPr>
      <cdr:spPr>
        <a:xfrm xmlns:a="http://schemas.openxmlformats.org/drawingml/2006/main">
          <a:off x="50800" y="50800"/>
          <a:ext cx="2540000" cy="508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rtlCol="0"/>
        <a:lstStyle xmlns:a="http://schemas.openxmlformats.org/drawingml/2006/main"/>
        <a:p xmlns:a="http://schemas.openxmlformats.org/drawingml/2006/main">
          <a:r>
            <a:rPr lang="fr-FR" sz="900" u="words">
              <a:latin typeface="Arial"/>
            </a:rPr>
            <a:t>Système etudié : Produit : sèche mains électrique, durée de vie 20 ans, impact sur 2 ans : 2/20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0.5</cdr:x>
      <cdr:y>0</cdr:y>
    </cdr:from>
    <cdr:to>
      <cdr:x>1</cdr:x>
      <cdr:y>0.5</cdr:y>
    </cdr:to>
    <cdr:pic>
      <cdr:nvPicPr>
        <cdr:cNvPr id="2" name="logo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651530" y="0"/>
          <a:ext cx="4651529" cy="303782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0.00546</cdr:x>
      <cdr:y>0.00836</cdr:y>
    </cdr:from>
    <cdr:to>
      <cdr:x>0.27849</cdr:x>
      <cdr:y>0.09197</cdr:y>
    </cdr:to>
    <cdr:sp macro="" textlink="">
      <cdr:nvSpPr>
        <cdr:cNvPr id="3" name="ZoneTexte 2"/>
        <cdr:cNvSpPr txBox="1"/>
      </cdr:nvSpPr>
      <cdr:spPr>
        <a:xfrm xmlns:a="http://schemas.openxmlformats.org/drawingml/2006/main">
          <a:off x="50800" y="50800"/>
          <a:ext cx="2540000" cy="508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rtlCol="0"/>
        <a:lstStyle xmlns:a="http://schemas.openxmlformats.org/drawingml/2006/main"/>
        <a:p xmlns:a="http://schemas.openxmlformats.org/drawingml/2006/main">
          <a:r>
            <a:rPr lang="fr-FR" sz="900" u="words">
              <a:latin typeface="Arial"/>
            </a:rPr>
            <a:t>Système etudié : Produit : sèche mains électrique, durée de vie 20 ans, impact sur 2 ans : 2/20</a:t>
          </a:r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MarieJ</dc:creator>
  <cp:lastModifiedBy>MarieJ</cp:lastModifiedBy>
  <cp:revision>2</cp:revision>
  <dcterms:created xsi:type="dcterms:W3CDTF">2014-04-15T08:12:00Z</dcterms:created>
  <dcterms:modified xsi:type="dcterms:W3CDTF">2014-04-15T18:56:00Z</dcterms:modified>
</cp:coreProperties>
</file>