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529563195"/>
        <w:docPartObj>
          <w:docPartGallery w:val="Cover Pages"/>
          <w:docPartUnique/>
        </w:docPartObj>
      </w:sdtPr>
      <w:sdtEndPr/>
      <w:sdtContent>
        <w:p w:rsidR="0023490D" w:rsidRPr="00BD1C60" w:rsidRDefault="0023490D">
          <w:r w:rsidRPr="00BD1C60">
            <w:rPr>
              <w:noProof/>
              <w:lang w:val="fr-FR" w:eastAsia="fr-FR"/>
            </w:rPr>
            <mc:AlternateContent>
              <mc:Choice Requires="wps">
                <w:drawing>
                  <wp:anchor distT="0" distB="0" distL="114300" distR="114300" simplePos="0" relativeHeight="251660288" behindDoc="1" locked="0" layoutInCell="1" allowOverlap="1" wp14:anchorId="7EBDB43D" wp14:editId="4EB87149">
                    <wp:simplePos x="0" y="0"/>
                    <wp:positionH relativeFrom="margin">
                      <wp:align>center</wp:align>
                    </wp:positionH>
                    <mc:AlternateContent>
                      <mc:Choice Requires="wp14">
                        <wp:positionV relativeFrom="margin">
                          <wp14:pctPosVOffset>-5000</wp14:pctPosVOffset>
                        </wp:positionV>
                      </mc:Choice>
                      <mc:Fallback>
                        <wp:positionV relativeFrom="page">
                          <wp:posOffset>455295</wp:posOffset>
                        </wp:positionV>
                      </mc:Fallback>
                    </mc:AlternateContent>
                    <wp:extent cx="6537960" cy="5349240"/>
                    <wp:effectExtent l="0" t="0" r="0" b="0"/>
                    <wp:wrapNone/>
                    <wp:docPr id="38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960" cy="5349240"/>
                            </a:xfrm>
                            <a:prstGeom prst="rect">
                              <a:avLst/>
                            </a:prstGeom>
                            <a:extLst>
                              <a:ext uri="{53640926-AAD7-44D8-BBD7-CCE9431645EC}">
                                <a14:shadowObscured xmlns:a14="http://schemas.microsoft.com/office/drawing/2010/main" val="1"/>
                              </a:ext>
                            </a:extLst>
                          </wps:spPr>
                          <wps:style>
                            <a:lnRef idx="0">
                              <a:scrgbClr r="0" g="0" b="0"/>
                            </a:lnRef>
                            <a:fillRef idx="1003">
                              <a:schemeClr val="dk1"/>
                            </a:fillRef>
                            <a:effectRef idx="0">
                              <a:scrgbClr r="0" g="0" b="0"/>
                            </a:effectRef>
                            <a:fontRef idx="major"/>
                          </wps:style>
                          <wps:txbx>
                            <w:txbxContent>
                              <w:sdt>
                                <w:sdtPr>
                                  <w:rPr>
                                    <w:rFonts w:asciiTheme="majorHAnsi" w:eastAsiaTheme="majorEastAsia" w:hAnsiTheme="majorHAnsi" w:cstheme="majorBidi"/>
                                    <w:color w:val="FFFFFF" w:themeColor="background1"/>
                                    <w:sz w:val="84"/>
                                    <w:szCs w:val="84"/>
                                  </w:rPr>
                                  <w:alias w:val="Titre"/>
                                  <w:id w:val="1550341699"/>
                                  <w:dataBinding w:prefixMappings="xmlns:ns0='http://schemas.openxmlformats.org/package/2006/metadata/core-properties' xmlns:ns1='http://purl.org/dc/elements/1.1/'" w:xpath="/ns0:coreProperties[1]/ns1:title[1]" w:storeItemID="{6C3C8BC8-F283-45AE-878A-BAB7291924A1}"/>
                                  <w:text/>
                                </w:sdtPr>
                                <w:sdtEndPr/>
                                <w:sdtContent>
                                  <w:p w:rsidR="000F1162" w:rsidRDefault="000F1162">
                                    <w:pPr>
                                      <w:pStyle w:val="Sansinterligne"/>
                                      <w:rPr>
                                        <w:rFonts w:asciiTheme="majorHAnsi" w:eastAsiaTheme="majorEastAsia" w:hAnsiTheme="majorHAnsi" w:cstheme="majorBidi"/>
                                        <w:color w:val="FFFFFF" w:themeColor="background1"/>
                                        <w:sz w:val="84"/>
                                        <w:szCs w:val="84"/>
                                      </w:rPr>
                                    </w:pPr>
                                    <w:r>
                                      <w:rPr>
                                        <w:rFonts w:asciiTheme="majorHAnsi" w:eastAsiaTheme="majorEastAsia" w:hAnsiTheme="majorHAnsi" w:cstheme="majorBidi"/>
                                        <w:color w:val="FFFFFF" w:themeColor="background1"/>
                                        <w:sz w:val="84"/>
                                        <w:szCs w:val="84"/>
                                      </w:rPr>
                                      <w:t>Practice of PAM-RTM</w:t>
                                    </w:r>
                                  </w:p>
                                </w:sdtContent>
                              </w:sdt>
                            </w:txbxContent>
                          </wps:txbx>
                          <wps:bodyPr rot="0" vert="horz" wrap="square" lIns="228600" tIns="45720" rIns="1371600" bIns="91440" anchor="b" anchorCtr="0" upright="1">
                            <a:noAutofit/>
                          </wps:bodyPr>
                        </wps:wsp>
                      </a:graphicData>
                    </a:graphic>
                    <wp14:sizeRelH relativeFrom="margin">
                      <wp14:pctWidth>110000</wp14:pctWidth>
                    </wp14:sizeRelH>
                    <wp14:sizeRelV relativeFrom="margin">
                      <wp14:pctHeight>65000</wp14:pctHeight>
                    </wp14:sizeRelV>
                  </wp:anchor>
                </w:drawing>
              </mc:Choice>
              <mc:Fallback>
                <w:pict>
                  <v:rect id="Rectangle 6" o:spid="_x0000_s1026" style="position:absolute;margin-left:0;margin-top:0;width:514.8pt;height:421.2pt;z-index:-251656192;visibility:visible;mso-wrap-style:square;mso-width-percent:1100;mso-height-percent:650;mso-top-percent:-50;mso-wrap-distance-left:9pt;mso-wrap-distance-top:0;mso-wrap-distance-right:9pt;mso-wrap-distance-bottom:0;mso-position-horizontal:center;mso-position-horizontal-relative:margin;mso-position-vertical-relative:margin;mso-width-percent:1100;mso-height-percent:650;mso-top-percent:-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" fillcolor="#333 [2576]" stroked="f">
                    <v:fill color2="black [960]" rotate="t" focusposition=".5,.5" focussize="" focus="100%" type="gradientRadial"/>
                    <v:textbox inset="18pt,,108pt,7.2pt">
                      <w:txbxContent>
                        <w:sdt>
                          <w:sdtPr>
                            <w:rPr>
                              <w:rFonts w:asciiTheme="majorHAnsi" w:eastAsiaTheme="majorEastAsia" w:hAnsiTheme="majorHAnsi" w:cstheme="majorBidi"/>
                              <w:color w:val="FFFFFF" w:themeColor="background1"/>
                              <w:sz w:val="84"/>
                              <w:szCs w:val="84"/>
                            </w:rPr>
                            <w:alias w:val="Titre"/>
                            <w:id w:val="1550341699"/>
                            <w:dataBinding w:prefixMappings="xmlns:ns0='http://schemas.openxmlformats.org/package/2006/metadata/core-properties' xmlns:ns1='http://purl.org/dc/elements/1.1/'" w:xpath="/ns0:coreProperties[1]/ns1:title[1]" w:storeItemID="{6C3C8BC8-F283-45AE-878A-BAB7291924A1}"/>
                            <w:text/>
                          </w:sdtPr>
                          <w:sdtEndPr/>
                          <w:sdtContent>
                            <w:p w:rsidR="000F1162" w:rsidRDefault="000F1162">
                              <w:pPr>
                                <w:pStyle w:val="Sansinterligne"/>
                                <w:rPr>
                                  <w:rFonts w:asciiTheme="majorHAnsi" w:eastAsiaTheme="majorEastAsia" w:hAnsiTheme="majorHAnsi" w:cstheme="majorBidi"/>
                                  <w:color w:val="FFFFFF" w:themeColor="background1"/>
                                  <w:sz w:val="84"/>
                                  <w:szCs w:val="84"/>
                                </w:rPr>
                              </w:pPr>
                              <w:r>
                                <w:rPr>
                                  <w:rFonts w:asciiTheme="majorHAnsi" w:eastAsiaTheme="majorEastAsia" w:hAnsiTheme="majorHAnsi" w:cstheme="majorBidi"/>
                                  <w:color w:val="FFFFFF" w:themeColor="background1"/>
                                  <w:sz w:val="84"/>
                                  <w:szCs w:val="84"/>
                                </w:rPr>
                                <w:t>Practice of PAM-RTM</w:t>
                              </w:r>
                            </w:p>
                          </w:sdtContent>
                        </w:sdt>
                      </w:txbxContent>
                    </v:textbox>
                    <w10:wrap anchorx="margin" anchory="margin"/>
                  </v:rect>
                </w:pict>
              </mc:Fallback>
            </mc:AlternateContent>
          </w:r>
        </w:p>
        <w:p w:rsidR="0023490D" w:rsidRPr="00BD1C60" w:rsidRDefault="0023490D"/>
        <w:p w:rsidR="0023490D" w:rsidRPr="00BD1C60" w:rsidRDefault="0023490D"/>
        <w:p w:rsidR="0023490D" w:rsidRPr="00BD1C60" w:rsidRDefault="00382163">
          <w:r w:rsidRPr="00BD1C60">
            <w:rPr>
              <w:noProof/>
              <w:lang w:val="fr-FR" w:eastAsia="fr-FR"/>
            </w:rPr>
            <mc:AlternateContent>
              <mc:Choice Requires="wps">
                <w:drawing>
                  <wp:anchor distT="0" distB="0" distL="114300" distR="114300" simplePos="0" relativeHeight="251668480" behindDoc="0" locked="0" layoutInCell="1" allowOverlap="1" wp14:anchorId="14DED15E" wp14:editId="4312C071">
                    <wp:simplePos x="0" y="0"/>
                    <wp:positionH relativeFrom="column">
                      <wp:posOffset>3149691</wp:posOffset>
                    </wp:positionH>
                    <wp:positionV relativeFrom="paragraph">
                      <wp:posOffset>6395786</wp:posOffset>
                    </wp:positionV>
                    <wp:extent cx="2410122" cy="1400934"/>
                    <wp:effectExtent l="76200" t="57150" r="85725" b="10414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0122" cy="1400934"/>
                            </a:xfrm>
                            <a:prstGeom prst="rect">
                              <a:avLst/>
                            </a:prstGeom>
                            <a:ln>
                              <a:headEnd/>
                              <a:tailEnd/>
                            </a:ln>
                          </wps:spPr>
                          <wps:style>
                            <a:lnRef idx="3">
                              <a:schemeClr val="lt1"/>
                            </a:lnRef>
                            <a:fillRef idx="1">
                              <a:schemeClr val="accent2"/>
                            </a:fillRef>
                            <a:effectRef idx="1">
                              <a:schemeClr val="accent2"/>
                            </a:effectRef>
                            <a:fontRef idx="minor">
                              <a:schemeClr val="lt1"/>
                            </a:fontRef>
                          </wps:style>
                          <wps:txbx>
                            <w:txbxContent>
                              <w:p w:rsidR="000F1162" w:rsidRDefault="000F1162">
                                <w:r>
                                  <w:t>Marie Jolly</w:t>
                                </w:r>
                              </w:p>
                              <w:p w:rsidR="000F1162" w:rsidRDefault="000F1162">
                                <w:r>
                                  <w:t>Rafael Reyes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7" type="#_x0000_t202" style="position:absolute;margin-left:248pt;margin-top:503.6pt;width:189.75pt;height:110.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" fillcolor="#71685a [3205]" strokecolor="white [3201]" strokeweight="3pt">
                    <v:shadow on="t" color="black" opacity="24903f" origin=",.5" offset="0,.55556mm"/>
                    <v:textbox>
                      <w:txbxContent>
                        <w:p w:rsidR="000F1162" w:rsidRDefault="000F1162">
                          <w:r>
                            <w:t>Marie Jolly</w:t>
                          </w:r>
                        </w:p>
                        <w:p w:rsidR="000F1162" w:rsidRDefault="000F1162">
                          <w:r>
                            <w:t>Rafael Reyes</w:t>
                          </w:r>
                        </w:p>
                      </w:txbxContent>
                    </v:textbox>
                  </v:shape>
                </w:pict>
              </mc:Fallback>
            </mc:AlternateContent>
          </w:r>
          <w:r w:rsidR="0023490D" w:rsidRPr="00BD1C60">
            <w:rPr>
              <w:noProof/>
              <w:lang w:val="fr-FR" w:eastAsia="fr-FR"/>
            </w:rPr>
            <mc:AlternateContent>
              <mc:Choice Requires="wps">
                <w:drawing>
                  <wp:anchor distT="0" distB="0" distL="114300" distR="114300" simplePos="0" relativeHeight="251663360" behindDoc="0" locked="0" layoutInCell="1" allowOverlap="1" wp14:anchorId="416D78DB" wp14:editId="1FC2402E">
                    <wp:simplePos x="0" y="0"/>
                    <mc:AlternateContent>
                      <mc:Choice Requires="wp14">
                        <wp:positionH relativeFrom="margin">
                          <wp14:pctPosHOffset>44500</wp14:pctPosHOffset>
                        </wp:positionH>
                      </mc:Choice>
                      <mc:Fallback>
                        <wp:positionH relativeFrom="page">
                          <wp:posOffset>3463290</wp:posOffset>
                        </wp:positionH>
                      </mc:Fallback>
                    </mc:AlternateContent>
                    <mc:AlternateContent>
                      <mc:Choice Requires="wp14">
                        <wp:positionV relativeFrom="margin">
                          <wp14:pctPosVOffset>59000</wp14:pctPosVOffset>
                        </wp:positionV>
                      </mc:Choice>
                      <mc:Fallback>
                        <wp:positionV relativeFrom="page">
                          <wp:posOffset>6146165</wp:posOffset>
                        </wp:positionV>
                      </mc:Fallback>
                    </mc:AlternateContent>
                    <wp:extent cx="3596005" cy="3703320"/>
                    <wp:effectExtent l="0" t="0" r="0" b="0"/>
                    <wp:wrapNone/>
                    <wp:docPr id="387" name="Zone de texte 387"/>
                    <wp:cNvGraphicFramePr/>
                    <a:graphic xmlns:a="http://schemas.openxmlformats.org/drawingml/2006/main">
                      <a:graphicData uri="http://schemas.microsoft.com/office/word/2010/wordprocessingShape">
                        <wps:wsp>
                          <wps:cNvSpPr txBox="1"/>
                          <wps:spPr>
                            <a:xfrm>
                              <a:off x="0" y="0"/>
                              <a:ext cx="3596005" cy="3703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3E3D2D" w:themeColor="text2"/>
                                  </w:rPr>
                                  <w:alias w:val="Résumé"/>
                                  <w:id w:val="-1607958633"/>
                                  <w:showingPlcHdr/>
                                  <w:dataBinding w:prefixMappings="xmlns:ns0='http://schemas.microsoft.com/office/2006/coverPageProps'" w:xpath="/ns0:CoverPageProperties[1]/ns0:Abstract[1]" w:storeItemID="{55AF091B-3C7A-41E3-B477-F2FDAA23CFDA}"/>
                                  <w:text/>
                                </w:sdtPr>
                                <w:sdtEndPr/>
                                <w:sdtContent>
                                  <w:p w:rsidR="000F1162" w:rsidRDefault="000F1162">
                                    <w:pPr>
                                      <w:suppressOverlap/>
                                      <w:rPr>
                                        <w:color w:val="3E3D2D" w:themeColor="text2"/>
                                      </w:rPr>
                                    </w:pPr>
                                    <w:r>
                                      <w:rPr>
                                        <w:color w:val="3E3D2D" w:themeColor="text2"/>
                                      </w:rPr>
                                      <w:t xml:space="preserve">     </w:t>
                                    </w:r>
                                  </w:p>
                                </w:sdtContent>
                              </w:sdt>
                              <w:p w:rsidR="000F1162" w:rsidRDefault="000F1162"/>
                            </w:txbxContent>
                          </wps:txbx>
                          <wps:bodyPr rot="0" spcFirstLastPara="0" vertOverflow="overflow" horzOverflow="overflow" vert="horz" wrap="square" lIns="91440" tIns="182880" rIns="91440" bIns="91440" numCol="1" spcCol="0" rtlCol="0" fromWordArt="0" anchor="t" anchorCtr="0" forceAA="0" compatLnSpc="1">
                            <a:prstTxWarp prst="textNoShape">
                              <a:avLst/>
                            </a:prstTxWarp>
                            <a:noAutofit/>
                          </wps:bodyPr>
                        </wps:wsp>
                      </a:graphicData>
                    </a:graphic>
                    <wp14:sizeRelH relativeFrom="margin">
                      <wp14:pctWidth>60500</wp14:pctWidth>
                    </wp14:sizeRelH>
                    <wp14:sizeRelV relativeFrom="margin">
                      <wp14:pctHeight>45000</wp14:pctHeight>
                    </wp14:sizeRelV>
                  </wp:anchor>
                </w:drawing>
              </mc:Choice>
              <mc:Fallback>
                <w:pict>
                  <v:shape id="Zone de texte 387" o:spid="_x0000_s1028" type="#_x0000_t202" style="position:absolute;margin-left:0;margin-top:0;width:283.15pt;height:291.6pt;z-index:251663360;visibility:visible;mso-wrap-style:square;mso-width-percent:605;mso-height-percent:450;mso-left-percent:445;mso-top-percent:590;mso-wrap-distance-left:9pt;mso-wrap-distance-top:0;mso-wrap-distance-right:9pt;mso-wrap-distance-bottom:0;mso-position-horizontal-relative:margin;mso-position-vertical-relative:margin;mso-width-percent:605;mso-height-percent:450;mso-left-percent:445;mso-top-percent:59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" filled="f" stroked="f" strokeweight=".5pt">
                    <v:textbox inset=",14.4pt,,7.2pt">
                      <w:txbxContent>
                        <w:sdt>
                          <w:sdtPr>
                            <w:rPr>
                              <w:color w:val="3E3D2D" w:themeColor="text2"/>
                            </w:rPr>
                            <w:alias w:val="Résumé"/>
                            <w:id w:val="-1607958633"/>
                            <w:showingPlcHdr/>
                            <w:dataBinding w:prefixMappings="xmlns:ns0='http://schemas.microsoft.com/office/2006/coverPageProps'" w:xpath="/ns0:CoverPageProperties[1]/ns0:Abstract[1]" w:storeItemID="{55AF091B-3C7A-41E3-B477-F2FDAA23CFDA}"/>
                            <w:text/>
                          </w:sdtPr>
                          <w:sdtEndPr/>
                          <w:sdtContent>
                            <w:p w:rsidR="000F1162" w:rsidRDefault="000F1162">
                              <w:pPr>
                                <w:suppressOverlap/>
                                <w:rPr>
                                  <w:color w:val="3E3D2D" w:themeColor="text2"/>
                                </w:rPr>
                              </w:pPr>
                              <w:r>
                                <w:rPr>
                                  <w:color w:val="3E3D2D" w:themeColor="text2"/>
                                </w:rPr>
                                <w:t xml:space="preserve">     </w:t>
                              </w:r>
                            </w:p>
                          </w:sdtContent>
                        </w:sdt>
                        <w:p w:rsidR="000F1162" w:rsidRDefault="000F1162"/>
                      </w:txbxContent>
                    </v:textbox>
                    <w10:wrap anchorx="margin" anchory="margin"/>
                  </v:shape>
                </w:pict>
              </mc:Fallback>
            </mc:AlternateContent>
          </w:r>
          <w:r w:rsidR="0023490D" w:rsidRPr="00BD1C60">
            <w:rPr>
              <w:noProof/>
              <w:lang w:val="fr-FR" w:eastAsia="fr-FR"/>
            </w:rPr>
            <mc:AlternateContent>
              <mc:Choice Requires="wps">
                <w:drawing>
                  <wp:anchor distT="0" distB="0" distL="114300" distR="114300" simplePos="0" relativeHeight="251659264" behindDoc="1" locked="0" layoutInCell="1" allowOverlap="1" wp14:anchorId="7A24D749" wp14:editId="7263FCA9">
                    <wp:simplePos x="0" y="0"/>
                    <wp:positionH relativeFrom="margin">
                      <wp:align>center</wp:align>
                    </wp:positionH>
                    <mc:AlternateContent>
                      <mc:Choice Requires="wp14">
                        <wp:positionV relativeFrom="margin">
                          <wp14:pctPosVOffset>59000</wp14:pctPosVOffset>
                        </wp:positionV>
                      </mc:Choice>
                      <mc:Fallback>
                        <wp:positionV relativeFrom="page">
                          <wp:posOffset>6146165</wp:posOffset>
                        </wp:positionV>
                      </mc:Fallback>
                    </mc:AlternateContent>
                    <wp:extent cx="6537960" cy="3703320"/>
                    <wp:effectExtent l="0" t="0" r="6985" b="0"/>
                    <wp:wrapNone/>
                    <wp:docPr id="388" name="Rectangle 388"/>
                    <wp:cNvGraphicFramePr/>
                    <a:graphic xmlns:a="http://schemas.openxmlformats.org/drawingml/2006/main">
                      <a:graphicData uri="http://schemas.microsoft.com/office/word/2010/wordprocessingShape">
                        <wps:wsp>
                          <wps:cNvSpPr/>
                          <wps:spPr>
                            <a:xfrm>
                              <a:off x="0" y="0"/>
                              <a:ext cx="6537960" cy="3703320"/>
                            </a:xfrm>
                            <a:prstGeom prst="rect">
                              <a:avLst/>
                            </a:prstGeom>
                            <a:ln>
                              <a:noFill/>
                            </a:ln>
                          </wps:spPr>
                          <wps:style>
                            <a:lnRef idx="2">
                              <a:schemeClr val="accent1">
                                <a:shade val="50000"/>
                              </a:schemeClr>
                            </a:lnRef>
                            <a:fillRef idx="1003">
                              <a:schemeClr val="lt1"/>
                            </a:fillRef>
                            <a:effectRef idx="0">
                              <a:schemeClr val="accent1"/>
                            </a:effectRef>
                            <a:fontRef idx="minor">
                              <a:schemeClr val="lt1"/>
                            </a:fontRef>
                          </wps:style>
                          <wps:txbx>
                            <w:txbxContent>
                              <w:p w:rsidR="000F1162" w:rsidRDefault="000F1162" w:rsidP="00733823">
                                <w:pPr>
                                  <w:jc w:val="center"/>
                                </w:pPr>
                                <w:proofErr w:type="spellStart"/>
                                <w:r>
                                  <w:t>Pinj</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110000</wp14:pctWidth>
                    </wp14:sizeRelH>
                    <wp14:sizeRelV relativeFrom="margin">
                      <wp14:pctHeight>45000</wp14:pctHeight>
                    </wp14:sizeRelV>
                  </wp:anchor>
                </w:drawing>
              </mc:Choice>
              <mc:Fallback>
                <w:pict>
                  <v:rect id="Rectangle 388" o:spid="_x0000_s1029" style="position:absolute;margin-left:0;margin-top:0;width:514.8pt;height:291.6pt;z-index:-251657216;visibility:visible;mso-wrap-style:square;mso-width-percent:1100;mso-height-percent:450;mso-top-percent:590;mso-wrap-distance-left:9pt;mso-wrap-distance-top:0;mso-wrap-distance-right:9pt;mso-wrap-distance-bottom:0;mso-position-horizontal:center;mso-position-horizontal-relative:margin;mso-position-vertical-relative:margin;mso-width-percent:1100;mso-height-percent:450;mso-top-percent:59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" fillcolor="white [2577]" stroked="f" strokeweight="2pt">
                    <v:fill color2="#4c4c4c [961]" rotate="t" focusposition=".5,.5" focussize="" focus="100%" type="gradientRadial"/>
                    <v:textbox>
                      <w:txbxContent>
                        <w:p w:rsidR="000F1162" w:rsidRDefault="000F1162" w:rsidP="00733823">
                          <w:pPr>
                            <w:jc w:val="center"/>
                          </w:pPr>
                          <w:proofErr w:type="spellStart"/>
                          <w:r>
                            <w:t>Pinj</w:t>
                          </w:r>
                          <w:proofErr w:type="spellEnd"/>
                        </w:p>
                      </w:txbxContent>
                    </v:textbox>
                    <w10:wrap anchorx="margin" anchory="margin"/>
                  </v:rect>
                </w:pict>
              </mc:Fallback>
            </mc:AlternateContent>
          </w:r>
          <w:r w:rsidR="0023490D" w:rsidRPr="00BD1C60">
            <w:rPr>
              <w:noProof/>
              <w:lang w:val="fr-FR" w:eastAsia="fr-FR"/>
            </w:rPr>
            <mc:AlternateContent>
              <mc:Choice Requires="wpg">
                <w:drawing>
                  <wp:anchor distT="0" distB="0" distL="114300" distR="114300" simplePos="0" relativeHeight="251661312" behindDoc="0" locked="0" layoutInCell="1" allowOverlap="1" wp14:anchorId="00E0C407" wp14:editId="49CCF1EC">
                    <wp:simplePos x="0" y="0"/>
                    <mc:AlternateContent>
                      <mc:Choice Requires="wp14">
                        <wp:positionH relativeFrom="page">
                          <wp14:pctPosHOffset>75000</wp14:pctPosHOffset>
                        </wp:positionH>
                      </mc:Choice>
                      <mc:Fallback>
                        <wp:positionH relativeFrom="page">
                          <wp:posOffset>5669915</wp:posOffset>
                        </wp:positionH>
                      </mc:Fallback>
                    </mc:AlternateContent>
                    <mc:AlternateContent>
                      <mc:Choice Requires="wp14">
                        <wp:positionV relativeFrom="page">
                          <wp14:pctPosVOffset>49000</wp14:pctPosVOffset>
                        </wp:positionV>
                      </mc:Choice>
                      <mc:Fallback>
                        <wp:positionV relativeFrom="page">
                          <wp:posOffset>5238750</wp:posOffset>
                        </wp:positionV>
                      </mc:Fallback>
                    </mc:AlternateContent>
                    <wp:extent cx="740664" cy="777240"/>
                    <wp:effectExtent l="19050" t="0" r="2286" b="0"/>
                    <wp:wrapNone/>
                    <wp:docPr id="389" name="Group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40664" cy="777240"/>
                              <a:chOff x="10217" y="9410"/>
                              <a:chExt cx="1565" cy="590"/>
                            </a:xfrm>
                          </wpg:grpSpPr>
                          <wps:wsp>
                            <wps:cNvPr id="390" name="AutoShape 8"/>
                            <wps:cNvSpPr>
                              <a:spLocks noChangeArrowheads="1"/>
                            </wps:cNvSpPr>
                            <wps:spPr bwMode="auto">
                              <a:xfrm>
                                <a:off x="11100" y="9410"/>
                                <a:ext cx="682" cy="590"/>
                              </a:xfrm>
                              <a:prstGeom prst="chevron">
                                <a:avLst>
                                  <a:gd name="adj" fmla="val 60312"/>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91" name="AutoShape 9"/>
                            <wps:cNvSpPr>
                              <a:spLocks noChangeArrowheads="1"/>
                            </wps:cNvSpPr>
                            <wps:spPr bwMode="auto">
                              <a:xfrm>
                                <a:off x="10659" y="9410"/>
                                <a:ext cx="682" cy="590"/>
                              </a:xfrm>
                              <a:prstGeom prst="chevron">
                                <a:avLst>
                                  <a:gd name="adj" fmla="val 60312"/>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92" name="AutoShape 10"/>
                            <wps:cNvSpPr>
                              <a:spLocks noChangeArrowheads="1"/>
                            </wps:cNvSpPr>
                            <wps:spPr bwMode="auto">
                              <a:xfrm>
                                <a:off x="10217" y="9410"/>
                                <a:ext cx="682" cy="590"/>
                              </a:xfrm>
                              <a:prstGeom prst="chevron">
                                <a:avLst>
                                  <a:gd name="adj" fmla="val 57613"/>
                                </a:avLst>
                              </a:prstGeom>
                              <a:solidFill>
                                <a:schemeClr val="bg2">
                                  <a:lumMod val="2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e 7" o:spid="_x0000_s1026" style="position:absolute;margin-left:0;margin-top:0;width:58.3pt;height:61.2pt;rotation:90;z-index:251661312;mso-left-percent:750;mso-top-percent:490;mso-position-horizontal-relative:page;mso-position-vertical-relative:page;mso-left-percent:750;mso-top-percent:490;mso-width-relative:margin;mso-height-relative:margin" coordorigin="10217,9410" coordsize="156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8" o:spid="_x0000_s1027" type="#_x0000_t55" style="position:absolute;left:11100;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xSq8MA&#10;AADcAAAADwAAAGRycy9kb3ducmV2LnhtbERPy4rCMBTdD/gP4QruxlQF0Y5RxGHUhYgvGJeX5k7b&#10;sbmpTaz1781CcHk478msMYWoqXK5ZQW9bgSCOLE651TB6fjzOQLhPLLGwjIpeJCD2bT1McFY2zvv&#10;qT74VIQQdjEqyLwvYyldkpFB17UlceD+bGXQB1ilUld4D+GmkP0oGkqDOYeGDEtaZJRcDjej4P+7&#10;yM+L+fU43NZnvfrd9a/7zVKpTruZf4Hw1Pi3+OVeawWDcZgfzoQj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xSq8MAAADcAAAADwAAAAAAAAAAAAAAAACYAgAAZHJzL2Rv&#10;d25yZXYueG1sUEsFBgAAAAAEAAQA9QAAAIgDAAAAAA==&#10;" adj="10330" fillcolor="#a9ea25 [2414]" stroked="f" strokecolor="white"/>
                    <v:shape id="AutoShape 9"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bpZcQA&#10;AADcAAAADwAAAGRycy9kb3ducmV2LnhtbESPT4vCMBTE74LfIbwFb5qq4J+uaRFhwVtZ9eDx2bxt&#10;yzYvtcnW6qffCILHYWZ+w2zS3tSio9ZVlhVMJxEI4tzqigsFp+PXeAXCeWSNtWVScCcHaTIcbDDW&#10;9sbf1B18IQKEXYwKSu+bWEqXl2TQTWxDHLwf2xr0QbaF1C3eAtzUchZFC2mw4rBQYkO7kvLfw59R&#10;kHUr12TnC1+v2X6bodPLx26t1Oij336C8NT7d/jV3msF8/UUnmfCEZDJ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m6WXEAAAA3AAAAA8AAAAAAAAAAAAAAAAAmAIAAGRycy9k&#10;b3ducmV2LnhtbFBLBQYAAAAABAAEAPUAAACJAwAAAAA=&#10;" adj="10330" fillcolor="#73a40f [1614]" stroked="f" strokecolor="white"/>
                    <v:shape id="AutoShape 10"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isN8YA&#10;AADcAAAADwAAAGRycy9kb3ducmV2LnhtbESPQWvCQBSE74L/YXmFXkQ3RqptdBUpBHoQitHS6yP7&#10;TGKzb2N2q/Hfu4LgcZiZb5jFqjO1OFPrKssKxqMIBHFudcWFgv0uHb6DcB5ZY22ZFFzJwWrZ7y0w&#10;0fbCWzpnvhABwi5BBaX3TSKly0sy6Ea2IQ7ewbYGfZBtIXWLlwA3tYyjaCoNVhwWSmzos6T8L/s3&#10;CuIsnu2+36ZX/3s4bn9OgzzV6Uap15duPQfhqfPP8KP9pRVMPmK4nw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isN8YAAADcAAAADwAAAAAAAAAAAAAAAACYAgAAZHJz&#10;L2Rvd25yZXYueG1sUEsFBgAAAAAEAAQA9QAAAIsDAAAAAA==&#10;" adj="10834" fillcolor="#395108 [814]" stroked="f" strokecolor="white"/>
                    <w10:wrap anchorx="page" anchory="page"/>
                  </v:group>
                </w:pict>
              </mc:Fallback>
            </mc:AlternateContent>
          </w:r>
          <w:r w:rsidR="0023490D" w:rsidRPr="00BD1C60">
            <w:br w:type="page"/>
          </w:r>
        </w:p>
      </w:sdtContent>
    </w:sdt>
    <w:p w:rsidR="00F00294" w:rsidRPr="00BD1C60" w:rsidRDefault="00F00294" w:rsidP="00F00294">
      <w:pPr>
        <w:pStyle w:val="Titre1"/>
      </w:pPr>
      <w:r w:rsidRPr="00BD1C60">
        <w:lastRenderedPageBreak/>
        <w:t>Introduction</w:t>
      </w:r>
    </w:p>
    <w:p w:rsidR="00F00294" w:rsidRPr="00BD1C60" w:rsidRDefault="00F00294" w:rsidP="00F00294"/>
    <w:p w:rsidR="00C7229E" w:rsidRPr="00BD1C60" w:rsidRDefault="00F00294" w:rsidP="00C7229E">
      <w:pPr>
        <w:jc w:val="both"/>
      </w:pPr>
      <w:r w:rsidRPr="00BD1C60">
        <w:t xml:space="preserve">In this practical session, we aim to study the behavior of the resin injection through several parts and several configurations. We also want to see the effect of adding external components such as trigger or gravity force. This work </w:t>
      </w:r>
      <w:r w:rsidR="00FB45A4">
        <w:t>allowed</w:t>
      </w:r>
      <w:r w:rsidRPr="00BD1C60">
        <w:t xml:space="preserve"> us to have a better understanding of the optimal parameters for a given geometry.</w:t>
      </w:r>
      <w:r w:rsidR="00960150" w:rsidRPr="00BD1C60">
        <w:t xml:space="preserve"> The first part is dedicated to the study of a filling of a rectangular plate</w:t>
      </w:r>
      <w:r w:rsidR="00C7229E" w:rsidRPr="00BD1C60">
        <w:t xml:space="preserve"> made by one material. </w:t>
      </w:r>
      <w:r w:rsidR="00960150" w:rsidRPr="00BD1C60">
        <w:t>Then we choose to study a different geometry which includes an inlet on the center</w:t>
      </w:r>
      <w:r w:rsidR="00493892" w:rsidRPr="00BD1C60">
        <w:t>. Finally, we will determine the influence of curved lines in a part.</w:t>
      </w:r>
    </w:p>
    <w:p w:rsidR="00C7229E" w:rsidRPr="00BD1C60" w:rsidRDefault="00C7229E" w:rsidP="00C7229E">
      <w:r w:rsidRPr="00BD1C60">
        <w:br w:type="page"/>
      </w:r>
    </w:p>
    <w:p w:rsidR="00F00294" w:rsidRPr="00BD1C60" w:rsidRDefault="00F00294" w:rsidP="00F16BA3">
      <w:pPr>
        <w:pStyle w:val="Titre1"/>
        <w:jc w:val="both"/>
      </w:pPr>
      <w:r w:rsidRPr="00BD1C60">
        <w:t>Study</w:t>
      </w:r>
    </w:p>
    <w:p w:rsidR="001E12AF" w:rsidRPr="00BD1C60" w:rsidRDefault="001E12AF" w:rsidP="001E12AF">
      <w:pPr>
        <w:pStyle w:val="Titre2"/>
        <w:ind w:left="720"/>
        <w:jc w:val="both"/>
      </w:pPr>
      <w:r w:rsidRPr="00BD1C60">
        <w:t>Linear injection of a rectangular plate</w:t>
      </w:r>
    </w:p>
    <w:p w:rsidR="001E12AF" w:rsidRPr="00BD1C60" w:rsidRDefault="001E12AF" w:rsidP="001E12AF">
      <w:pPr>
        <w:keepNext/>
        <w:jc w:val="center"/>
      </w:pPr>
      <w:r w:rsidRPr="00BD1C60">
        <w:rPr>
          <w:noProof/>
          <w:lang w:val="fr-FR" w:eastAsia="fr-FR"/>
        </w:rPr>
        <w:drawing>
          <wp:inline distT="0" distB="0" distL="0" distR="0" wp14:anchorId="496630EB" wp14:editId="706F8E18">
            <wp:extent cx="4025735" cy="1759996"/>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9484" t="41053" r="29485" b="27058"/>
                    <a:stretch/>
                  </pic:blipFill>
                  <pic:spPr bwMode="auto">
                    <a:xfrm>
                      <a:off x="0" y="0"/>
                      <a:ext cx="4026566" cy="1760359"/>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1</w:t>
      </w:r>
      <w:r w:rsidRPr="00BD1C60">
        <w:fldChar w:fldCharType="end"/>
      </w:r>
      <w:r w:rsidRPr="00BD1C60">
        <w:t xml:space="preserve"> : Rectangular plate</w:t>
      </w:r>
    </w:p>
    <w:p w:rsidR="001E12AF" w:rsidRPr="00BD1C60" w:rsidRDefault="001E12AF" w:rsidP="001E12AF"/>
    <w:p w:rsidR="001E12AF" w:rsidRPr="00BD1C60" w:rsidRDefault="001E12AF" w:rsidP="001E12AF">
      <w:pPr>
        <w:pStyle w:val="Titre3"/>
        <w:jc w:val="both"/>
      </w:pPr>
      <w:r w:rsidRPr="00BD1C60">
        <w:t>Simple case</w:t>
      </w:r>
    </w:p>
    <w:p w:rsidR="001E12AF" w:rsidRPr="00BD1C60" w:rsidRDefault="001E12AF" w:rsidP="001E12AF">
      <w:pPr>
        <w:keepNext/>
        <w:jc w:val="center"/>
      </w:pPr>
      <w:r w:rsidRPr="00BD1C60">
        <w:rPr>
          <w:noProof/>
          <w:lang w:val="fr-FR" w:eastAsia="fr-FR"/>
        </w:rPr>
        <w:drawing>
          <wp:inline distT="0" distB="0" distL="0" distR="0" wp14:anchorId="02AB300D" wp14:editId="7C5F039D">
            <wp:extent cx="2870697" cy="1955800"/>
            <wp:effectExtent l="0" t="0" r="6350" b="63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01a.PNG"/>
                    <pic:cNvPicPr/>
                  </pic:nvPicPr>
                  <pic:blipFill rotWithShape="1">
                    <a:blip r:embed="rId11">
                      <a:extLst>
                        <a:ext uri="{28A0092B-C50C-407E-A947-70E740481C1C}">
                          <a14:useLocalDpi xmlns:a14="http://schemas.microsoft.com/office/drawing/2010/main" val="0"/>
                        </a:ext>
                      </a:extLst>
                    </a:blip>
                    <a:srcRect l="1698" t="24072" r="46942" b="22200"/>
                    <a:stretch/>
                  </pic:blipFill>
                  <pic:spPr bwMode="auto">
                    <a:xfrm>
                      <a:off x="0" y="0"/>
                      <a:ext cx="2882387" cy="1963764"/>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2</w:t>
      </w:r>
      <w:r w:rsidRPr="00BD1C60">
        <w:rPr>
          <w:noProof/>
        </w:rPr>
        <w:fldChar w:fldCharType="end"/>
      </w:r>
      <w:r w:rsidRPr="00BD1C60">
        <w:t xml:space="preserve"> : Computational parameters case01a</w:t>
      </w:r>
    </w:p>
    <w:p w:rsidR="001E12AF" w:rsidRPr="00BD1C60" w:rsidRDefault="001E12AF" w:rsidP="001E12AF">
      <w:pPr>
        <w:jc w:val="both"/>
      </w:pPr>
      <w:r w:rsidRPr="00BD1C60">
        <w:t xml:space="preserve">Being the simplest of cases, case01a took a very short time to compute (4s). Filling time was 2429s. When the filling is complete, the simulation stops. That is why there is only about 1% lost resin volume. </w:t>
      </w:r>
    </w:p>
    <w:p w:rsidR="001E12AF" w:rsidRPr="00BD1C60" w:rsidRDefault="001E12AF" w:rsidP="001E12AF">
      <w:pPr>
        <w:jc w:val="both"/>
      </w:pPr>
      <w:r w:rsidRPr="00BD1C60">
        <w:t>Based on the expression of Darcy’s Law for 1D flow, the given material and process parameters, we are able to calculate the theoretical fill time of our part:</w:t>
      </w:r>
    </w:p>
    <w:p w:rsidR="001E12AF" w:rsidRPr="00BD1C60" w:rsidRDefault="001E12AF" w:rsidP="001E12AF">
      <w:pPr>
        <w:jc w:val="both"/>
      </w:pPr>
      <m:oMathPara>
        <m:oMath>
          <m:sSub>
            <m:sSubPr>
              <m:ctrlPr>
                <w:rPr>
                  <w:rFonts w:ascii="Cambria Math" w:hAnsi="Cambria Math"/>
                  <w:i/>
                </w:rPr>
              </m:ctrlPr>
            </m:sSubPr>
            <m:e>
              <m:r>
                <w:rPr>
                  <w:rFonts w:ascii="Cambria Math" w:hAnsi="Cambria Math"/>
                </w:rPr>
                <m:t>t</m:t>
              </m:r>
            </m:e>
            <m:sub>
              <m:r>
                <w:rPr>
                  <w:rFonts w:ascii="Cambria Math" w:hAnsi="Cambria Math"/>
                </w:rPr>
                <m:t>fill</m:t>
              </m:r>
            </m:sub>
          </m:sSub>
          <m:r>
            <w:rPr>
              <w:rFonts w:ascii="Cambria Math" w:hAnsi="Cambria Math"/>
            </w:rPr>
            <m:t>=</m:t>
          </m:r>
          <m:f>
            <m:fPr>
              <m:ctrlPr>
                <w:rPr>
                  <w:rFonts w:ascii="Cambria Math" w:hAnsi="Cambria Math"/>
                  <w:i/>
                </w:rPr>
              </m:ctrlPr>
            </m:fPr>
            <m:num>
              <m:r>
                <w:rPr>
                  <w:rFonts w:ascii="Cambria Math" w:hAnsi="Cambria Math"/>
                </w:rPr>
                <m:t>μ</m:t>
              </m:r>
              <m:d>
                <m:dPr>
                  <m:ctrlPr>
                    <w:rPr>
                      <w:rFonts w:ascii="Cambria Math" w:hAnsi="Cambria Math"/>
                      <w:i/>
                    </w:rPr>
                  </m:ctrlPr>
                </m:dPr>
                <m:e>
                  <m:r>
                    <w:rPr>
                      <w:rFonts w:ascii="Cambria Math" w:hAnsi="Cambria Math"/>
                    </w:rPr>
                    <m:t>1-Vf</m:t>
                  </m:r>
                </m:e>
              </m:d>
              <m:r>
                <w:rPr>
                  <w:rFonts w:ascii="Cambria Math" w:hAnsi="Cambria Math"/>
                </w:rPr>
                <m:t>L²</m:t>
              </m:r>
            </m:num>
            <m:den>
              <m:r>
                <w:rPr>
                  <w:rFonts w:ascii="Cambria Math" w:hAnsi="Cambria Math"/>
                </w:rPr>
                <m:t>2KPinj</m:t>
              </m:r>
            </m:den>
          </m:f>
          <m:r>
            <w:rPr>
              <w:rFonts w:ascii="Cambria Math" w:hAnsi="Cambria Math"/>
            </w:rPr>
            <m:t>=</m:t>
          </m:r>
          <m:f>
            <m:fPr>
              <m:ctrlPr>
                <w:rPr>
                  <w:rFonts w:ascii="Cambria Math" w:hAnsi="Cambria Math"/>
                  <w:i/>
                </w:rPr>
              </m:ctrlPr>
            </m:fPr>
            <m:num>
              <m:r>
                <w:rPr>
                  <w:rFonts w:ascii="Cambria Math" w:hAnsi="Cambria Math"/>
                </w:rPr>
                <m:t>0.1×0.5×1²</m:t>
              </m:r>
            </m:num>
            <m:den>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5</m:t>
                  </m:r>
                </m:sup>
              </m:sSup>
            </m:den>
          </m:f>
          <m:r>
            <w:rPr>
              <w:rFonts w:ascii="Cambria Math" w:hAnsi="Cambria Math"/>
            </w:rPr>
            <m:t>=2500s</m:t>
          </m:r>
        </m:oMath>
      </m:oMathPara>
    </w:p>
    <w:p w:rsidR="001E12AF" w:rsidRPr="00BD1C60" w:rsidRDefault="001E12AF" w:rsidP="001E12AF">
      <w:pPr>
        <w:jc w:val="both"/>
      </w:pPr>
      <w:r w:rsidRPr="00BD1C60">
        <w:t>This is very close to the simulation results.</w:t>
      </w:r>
    </w:p>
    <w:p w:rsidR="001E12AF" w:rsidRPr="00BD1C60" w:rsidRDefault="001E12AF" w:rsidP="001E12AF">
      <w:pPr>
        <w:jc w:val="both"/>
      </w:pPr>
      <w:r w:rsidRPr="00BD1C60">
        <w:t xml:space="preserve">Those results are not realistic. Indeed, we consider our mold </w:t>
      </w:r>
      <w:r>
        <w:t>h</w:t>
      </w:r>
      <w:r w:rsidRPr="00BD1C60">
        <w:t>as only</w:t>
      </w:r>
      <w:r>
        <w:t xml:space="preserve"> straight edges</w:t>
      </w:r>
      <w:r w:rsidRPr="00BD1C60">
        <w:t xml:space="preserve"> and we ignore the race-tracking effects, r</w:t>
      </w:r>
      <w:r>
        <w:t>esponsible of the de</w:t>
      </w:r>
      <w:r w:rsidRPr="00BD1C60">
        <w:t>creasing on the filing time. It can be observed that the flow front is uniform and the filling is even throughout the width of the laminate. We could improve those results</w:t>
      </w:r>
      <w:r>
        <w:t xml:space="preserve"> about filling time</w:t>
      </w:r>
      <w:r w:rsidRPr="00BD1C60">
        <w:t xml:space="preserve"> by using a finer mesh.</w:t>
      </w:r>
    </w:p>
    <w:p w:rsidR="001E12AF" w:rsidRPr="00BD1C60" w:rsidRDefault="001E12AF" w:rsidP="001E12AF">
      <w:pPr>
        <w:keepNext/>
        <w:jc w:val="both"/>
      </w:pPr>
      <w:r w:rsidRPr="00BD1C60">
        <w:rPr>
          <w:noProof/>
          <w:lang w:val="fr-FR" w:eastAsia="fr-FR"/>
        </w:rPr>
        <w:drawing>
          <wp:inline distT="0" distB="0" distL="0" distR="0" wp14:anchorId="641A9446" wp14:editId="6AB7241C">
            <wp:extent cx="5117990" cy="973777"/>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2990" t="37754" r="20412" b="46485"/>
                    <a:stretch/>
                  </pic:blipFill>
                  <pic:spPr bwMode="auto">
                    <a:xfrm>
                      <a:off x="0" y="0"/>
                      <a:ext cx="5119046" cy="973978"/>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both"/>
      </w:pPr>
      <w:r w:rsidRPr="00BD1C60">
        <w:t xml:space="preserve">Figure </w:t>
      </w:r>
      <w:r w:rsidRPr="00BD1C60">
        <w:fldChar w:fldCharType="begin"/>
      </w:r>
      <w:r w:rsidRPr="00BD1C60">
        <w:instrText xml:space="preserve"> SEQ Figure \* ARABIC </w:instrText>
      </w:r>
      <w:r w:rsidRPr="00BD1C60">
        <w:fldChar w:fldCharType="separate"/>
      </w:r>
      <w:r>
        <w:rPr>
          <w:noProof/>
        </w:rPr>
        <w:t>3</w:t>
      </w:r>
      <w:r w:rsidRPr="00BD1C60">
        <w:fldChar w:fldCharType="end"/>
      </w:r>
      <w:r w:rsidRPr="00BD1C60">
        <w:t xml:space="preserve"> : Figure of the flow front at different times during the process</w:t>
      </w:r>
    </w:p>
    <w:p w:rsidR="001E12AF" w:rsidRPr="00BD1C60" w:rsidRDefault="001E12AF" w:rsidP="001E12AF">
      <w:pPr>
        <w:jc w:val="both"/>
      </w:pPr>
      <w:r w:rsidRPr="00BD1C60">
        <w:t>Pressure gradient is approximately constant by the end of the simulation, having the highest pressure near the inlet, and vacuum near the vent, as expected.</w:t>
      </w:r>
    </w:p>
    <w:p w:rsidR="001E12AF" w:rsidRPr="00BD1C60" w:rsidRDefault="001E12AF" w:rsidP="001E12AF">
      <w:pPr>
        <w:keepNext/>
        <w:jc w:val="center"/>
      </w:pPr>
      <w:r w:rsidRPr="00BD1C60">
        <w:rPr>
          <w:noProof/>
          <w:lang w:val="fr-FR" w:eastAsia="fr-FR"/>
        </w:rPr>
        <w:drawing>
          <wp:inline distT="0" distB="0" distL="0" distR="0" wp14:anchorId="0EF1287B" wp14:editId="54AAB626">
            <wp:extent cx="3958441" cy="2725484"/>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64087" cy="2729371"/>
                    </a:xfrm>
                    <a:prstGeom prst="rect">
                      <a:avLst/>
                    </a:prstGeom>
                    <a:noFill/>
                    <a:ln>
                      <a:noFill/>
                    </a:ln>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4</w:t>
      </w:r>
      <w:r w:rsidRPr="00BD1C60">
        <w:rPr>
          <w:noProof/>
        </w:rPr>
        <w:fldChar w:fldCharType="end"/>
      </w:r>
      <w:r w:rsidRPr="00BD1C60">
        <w:t xml:space="preserve"> : Final pressure distribution case01a.</w:t>
      </w:r>
    </w:p>
    <w:p w:rsidR="001E12AF" w:rsidRPr="00BD1C60" w:rsidRDefault="001E12AF" w:rsidP="001E12AF"/>
    <w:p w:rsidR="001E12AF" w:rsidRPr="00BD1C60" w:rsidRDefault="001E12AF" w:rsidP="001E12AF">
      <w:pPr>
        <w:pStyle w:val="Titre3"/>
        <w:jc w:val="both"/>
      </w:pPr>
      <w:r w:rsidRPr="00BD1C60">
        <w:t>Effect of race-tracking</w:t>
      </w:r>
    </w:p>
    <w:p w:rsidR="001E12AF" w:rsidRPr="00BD1C60" w:rsidRDefault="001E12AF" w:rsidP="001E12AF">
      <w:pPr>
        <w:rPr>
          <w:u w:val="single"/>
        </w:rPr>
      </w:pPr>
    </w:p>
    <w:p w:rsidR="001E12AF" w:rsidRPr="00BD1C60" w:rsidRDefault="001E12AF" w:rsidP="001E12AF">
      <w:pPr>
        <w:keepNext/>
        <w:jc w:val="center"/>
      </w:pPr>
      <w:r w:rsidRPr="00BD1C60">
        <w:rPr>
          <w:noProof/>
          <w:lang w:val="fr-FR" w:eastAsia="fr-FR"/>
        </w:rPr>
        <w:drawing>
          <wp:inline distT="0" distB="0" distL="0" distR="0" wp14:anchorId="341AA3E0" wp14:editId="7D0D9A91">
            <wp:extent cx="3048000" cy="198966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01b.PNG"/>
                    <pic:cNvPicPr/>
                  </pic:nvPicPr>
                  <pic:blipFill rotWithShape="1">
                    <a:blip r:embed="rId14">
                      <a:extLst>
                        <a:ext uri="{28A0092B-C50C-407E-A947-70E740481C1C}">
                          <a14:useLocalDpi xmlns:a14="http://schemas.microsoft.com/office/drawing/2010/main" val="0"/>
                        </a:ext>
                      </a:extLst>
                    </a:blip>
                    <a:srcRect t="24072" r="45457" b="21259"/>
                    <a:stretch/>
                  </pic:blipFill>
                  <pic:spPr bwMode="auto">
                    <a:xfrm>
                      <a:off x="0" y="0"/>
                      <a:ext cx="3061048" cy="1998184"/>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5</w:t>
      </w:r>
      <w:r w:rsidRPr="00BD1C60">
        <w:rPr>
          <w:noProof/>
        </w:rPr>
        <w:fldChar w:fldCharType="end"/>
      </w:r>
      <w:r w:rsidRPr="00BD1C60">
        <w:t xml:space="preserve"> – Computational parameters case01b.</w:t>
      </w:r>
    </w:p>
    <w:p w:rsidR="001E12AF" w:rsidRPr="00BD1C60" w:rsidRDefault="001E12AF" w:rsidP="001E12AF">
      <w:pPr>
        <w:jc w:val="both"/>
      </w:pPr>
      <w:r w:rsidRPr="00BD1C60">
        <w:t>The second simulation added a new zone without fibers, representing a race-tracking channel, where resin will flow more easily.</w:t>
      </w:r>
    </w:p>
    <w:p w:rsidR="001E12AF" w:rsidRPr="00BD1C60" w:rsidRDefault="001E12AF" w:rsidP="001E12AF">
      <w:pPr>
        <w:jc w:val="both"/>
      </w:pPr>
      <w:r w:rsidRPr="00BD1C60">
        <w:t xml:space="preserve">The filling time with the previous case has decreased significantly, going from 2430s to 480s. While the preform permeability, inlet pressure and vent remain the same, the size is nearly 10 times smaller (1x0.5 </w:t>
      </w:r>
      <w:proofErr w:type="spellStart"/>
      <w:r w:rsidRPr="00BD1C60">
        <w:t>vs</w:t>
      </w:r>
      <w:proofErr w:type="spellEnd"/>
      <w:r w:rsidRPr="00BD1C60">
        <w:t xml:space="preserve"> 0.5x0.105). Moreover the race-tracking channel also contributes to reducing filling time.</w:t>
      </w:r>
    </w:p>
    <w:p w:rsidR="001E12AF" w:rsidRPr="00BD1C60" w:rsidRDefault="001E12AF" w:rsidP="001E12AF">
      <w:pPr>
        <w:jc w:val="both"/>
      </w:pPr>
      <w:r w:rsidRPr="00BD1C60">
        <w:t>Flow front is no longer uniform width-wise, but resin flows faster on the upper edge, where the race-tracking channel is located. This increases the resin lost since one edge reaches the vent before the other. The resin loss is about 3% of the injected resin volume, higher than in the previous simulation. Another channel on the lower edge would help reduce this effect by making the flow front more uniform, although there may still be some delay in the middle. If another channel is to be avoided, placing the vent on the lower right corner could be a possible solution.</w:t>
      </w:r>
    </w:p>
    <w:p w:rsidR="001E12AF" w:rsidRPr="00BD1C60" w:rsidRDefault="001E12AF" w:rsidP="001E12AF">
      <w:pPr>
        <w:keepNext/>
        <w:spacing w:after="0"/>
        <w:jc w:val="center"/>
      </w:pPr>
      <w:r w:rsidRPr="00BD1C60">
        <w:rPr>
          <w:noProof/>
          <w:lang w:val="fr-FR" w:eastAsia="fr-FR"/>
        </w:rPr>
        <w:drawing>
          <wp:inline distT="0" distB="0" distL="0" distR="0" wp14:anchorId="0DEFB6D9" wp14:editId="40465436">
            <wp:extent cx="4645877" cy="1227667"/>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7602" t="32448" r="14178" b="40200"/>
                    <a:stretch/>
                  </pic:blipFill>
                  <pic:spPr bwMode="auto">
                    <a:xfrm>
                      <a:off x="0" y="0"/>
                      <a:ext cx="4644829" cy="1227390"/>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6</w:t>
      </w:r>
      <w:r w:rsidRPr="00BD1C60">
        <w:rPr>
          <w:noProof/>
        </w:rPr>
        <w:fldChar w:fldCharType="end"/>
      </w:r>
      <w:r w:rsidRPr="00BD1C60">
        <w:t xml:space="preserve"> – Flow front case01b.</w:t>
      </w:r>
    </w:p>
    <w:p w:rsidR="001E12AF" w:rsidRPr="00BD1C60" w:rsidRDefault="001E12AF" w:rsidP="001E12AF">
      <w:pPr>
        <w:jc w:val="both"/>
      </w:pPr>
    </w:p>
    <w:p w:rsidR="001E12AF" w:rsidRPr="00BD1C60" w:rsidRDefault="001E12AF" w:rsidP="001E12AF">
      <w:pPr>
        <w:jc w:val="both"/>
      </w:pPr>
      <w:r w:rsidRPr="00BD1C60">
        <w:t>When comparing it to a case with the same geometry but no race-tracking channel, a decrease in filling time can still be observed, as well as a gradient of filling time in the width direction, increasing further away from the race-tracking area.</w:t>
      </w:r>
    </w:p>
    <w:p w:rsidR="001E12AF" w:rsidRPr="00BD1C60" w:rsidRDefault="001E12AF" w:rsidP="001E12AF">
      <w:pPr>
        <w:keepNext/>
        <w:jc w:val="both"/>
      </w:pPr>
      <w:r w:rsidRPr="00BD1C60">
        <w:rPr>
          <w:noProof/>
          <w:lang w:val="fr-FR" w:eastAsia="fr-FR"/>
        </w:rPr>
        <w:drawing>
          <wp:inline distT="0" distB="0" distL="0" distR="0" wp14:anchorId="651969FE" wp14:editId="1B040EF7">
            <wp:extent cx="5613400" cy="2582545"/>
            <wp:effectExtent l="0" t="0" r="635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3400" cy="2582545"/>
                    </a:xfrm>
                    <a:prstGeom prst="rect">
                      <a:avLst/>
                    </a:prstGeom>
                    <a:noFill/>
                    <a:ln>
                      <a:noFill/>
                    </a:ln>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7</w:t>
      </w:r>
      <w:r w:rsidRPr="00BD1C60">
        <w:rPr>
          <w:noProof/>
        </w:rPr>
        <w:fldChar w:fldCharType="end"/>
      </w:r>
      <w:r w:rsidRPr="00BD1C60">
        <w:t xml:space="preserve"> – Filling time case01b without race-tracking.</w:t>
      </w:r>
    </w:p>
    <w:p w:rsidR="001E12AF" w:rsidRPr="00BD1C60" w:rsidRDefault="001E12AF" w:rsidP="001E12AF">
      <w:pPr>
        <w:keepNext/>
        <w:jc w:val="both"/>
      </w:pPr>
      <w:r w:rsidRPr="00BD1C60">
        <w:rPr>
          <w:noProof/>
          <w:lang w:val="fr-FR" w:eastAsia="fr-FR"/>
        </w:rPr>
        <w:drawing>
          <wp:inline distT="0" distB="0" distL="0" distR="0" wp14:anchorId="05BEDD78" wp14:editId="0642FFDE">
            <wp:extent cx="5605145" cy="25990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5145" cy="2599055"/>
                    </a:xfrm>
                    <a:prstGeom prst="rect">
                      <a:avLst/>
                    </a:prstGeom>
                    <a:noFill/>
                    <a:ln>
                      <a:noFill/>
                    </a:ln>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8</w:t>
      </w:r>
      <w:r w:rsidRPr="00BD1C60">
        <w:rPr>
          <w:noProof/>
        </w:rPr>
        <w:fldChar w:fldCharType="end"/>
      </w:r>
      <w:r w:rsidRPr="00BD1C60">
        <w:t xml:space="preserve"> – Filling time case01b with race-tracking.</w:t>
      </w:r>
    </w:p>
    <w:p w:rsidR="001E12AF" w:rsidRPr="00BD1C60" w:rsidRDefault="001E12AF" w:rsidP="001E12AF"/>
    <w:p w:rsidR="001E12AF" w:rsidRPr="00BD1C60" w:rsidRDefault="001E12AF" w:rsidP="001E12AF">
      <w:r w:rsidRPr="00BD1C60">
        <w:t>At any given period of time before filling is complete, the pressure decreases near the channel, as it can be seen in the figure.</w:t>
      </w:r>
    </w:p>
    <w:p w:rsidR="001E12AF" w:rsidRPr="00BD1C60" w:rsidRDefault="001E12AF" w:rsidP="001E12AF">
      <w:pPr>
        <w:keepNext/>
        <w:spacing w:after="0"/>
        <w:jc w:val="center"/>
      </w:pPr>
      <w:r w:rsidRPr="00BD1C60">
        <w:rPr>
          <w:noProof/>
          <w:lang w:val="fr-FR" w:eastAsia="fr-FR"/>
        </w:rPr>
        <w:drawing>
          <wp:inline distT="0" distB="0" distL="0" distR="0" wp14:anchorId="535E8EC3" wp14:editId="6D97A1A2">
            <wp:extent cx="4470832" cy="1312333"/>
            <wp:effectExtent l="0" t="0" r="635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42232" t="39688" r="27451" b="44491"/>
                    <a:stretch/>
                  </pic:blipFill>
                  <pic:spPr bwMode="auto">
                    <a:xfrm>
                      <a:off x="0" y="0"/>
                      <a:ext cx="4479021" cy="1314737"/>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9</w:t>
      </w:r>
      <w:r w:rsidRPr="00BD1C60">
        <w:rPr>
          <w:noProof/>
        </w:rPr>
        <w:fldChar w:fldCharType="end"/>
      </w:r>
      <w:r w:rsidRPr="00BD1C60">
        <w:t xml:space="preserve"> – Pressure distribution before filling is complete case01b.</w:t>
      </w:r>
    </w:p>
    <w:p w:rsidR="001E12AF" w:rsidRPr="00BD1C60" w:rsidRDefault="001E12AF" w:rsidP="001E12AF">
      <w:pPr>
        <w:pStyle w:val="Titre3"/>
        <w:jc w:val="both"/>
      </w:pPr>
      <w:r w:rsidRPr="00BD1C60">
        <w:t>Effect of race-tracking no vent</w:t>
      </w:r>
    </w:p>
    <w:p w:rsidR="001E12AF" w:rsidRPr="00BD1C60" w:rsidRDefault="001E12AF" w:rsidP="001E12AF">
      <w:pPr>
        <w:keepNext/>
        <w:jc w:val="center"/>
      </w:pPr>
      <w:r w:rsidRPr="00BD1C60">
        <w:rPr>
          <w:noProof/>
          <w:lang w:val="fr-FR" w:eastAsia="fr-FR"/>
        </w:rPr>
        <w:drawing>
          <wp:inline distT="0" distB="0" distL="0" distR="0" wp14:anchorId="6D20B909" wp14:editId="1B6791C5">
            <wp:extent cx="2921330" cy="197130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01c.PNG"/>
                    <pic:cNvPicPr/>
                  </pic:nvPicPr>
                  <pic:blipFill rotWithShape="1">
                    <a:blip r:embed="rId19">
                      <a:extLst>
                        <a:ext uri="{28A0092B-C50C-407E-A947-70E740481C1C}">
                          <a14:useLocalDpi xmlns:a14="http://schemas.microsoft.com/office/drawing/2010/main" val="0"/>
                        </a:ext>
                      </a:extLst>
                    </a:blip>
                    <a:srcRect t="23422" r="47881" b="22577"/>
                    <a:stretch/>
                  </pic:blipFill>
                  <pic:spPr bwMode="auto">
                    <a:xfrm>
                      <a:off x="0" y="0"/>
                      <a:ext cx="2924966" cy="1973758"/>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10</w:t>
      </w:r>
      <w:r w:rsidRPr="00BD1C60">
        <w:rPr>
          <w:noProof/>
        </w:rPr>
        <w:fldChar w:fldCharType="end"/>
      </w:r>
      <w:r w:rsidRPr="00BD1C60">
        <w:t xml:space="preserve"> – Computational parameters case01c.</w:t>
      </w:r>
    </w:p>
    <w:p w:rsidR="001E12AF" w:rsidRPr="00BD1C60" w:rsidRDefault="001E12AF" w:rsidP="001E12AF">
      <w:r w:rsidRPr="00BD1C60">
        <w:t>In this case, it can be observed that by removing the vent, the filling time increases, reaching about 650s. Obviously, there is no resin lost for this case.</w:t>
      </w:r>
    </w:p>
    <w:p w:rsidR="001E12AF" w:rsidRPr="00BD1C60" w:rsidRDefault="001E12AF" w:rsidP="001E12AF">
      <w:r w:rsidRPr="00BD1C60">
        <w:t>Keeping the vent has the effect of homogenizing the pressure front at any given time of the process, making it remain constant width-wise.</w:t>
      </w:r>
    </w:p>
    <w:p w:rsidR="001E12AF" w:rsidRPr="00BD1C60" w:rsidRDefault="001E12AF" w:rsidP="001E12AF">
      <w:pPr>
        <w:keepNext/>
        <w:spacing w:after="0"/>
        <w:jc w:val="center"/>
      </w:pPr>
      <w:r w:rsidRPr="00BD1C60">
        <w:rPr>
          <w:noProof/>
          <w:lang w:val="fr-FR" w:eastAsia="fr-FR"/>
        </w:rPr>
        <w:drawing>
          <wp:inline distT="0" distB="0" distL="0" distR="0" wp14:anchorId="6F500403" wp14:editId="6BB6D1EF">
            <wp:extent cx="4584787" cy="1185334"/>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6546" t="32716" r="11614" b="38859"/>
                    <a:stretch/>
                  </pic:blipFill>
                  <pic:spPr bwMode="auto">
                    <a:xfrm>
                      <a:off x="0" y="0"/>
                      <a:ext cx="4583748" cy="1185065"/>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11</w:t>
      </w:r>
      <w:r w:rsidRPr="00BD1C60">
        <w:rPr>
          <w:noProof/>
        </w:rPr>
        <w:fldChar w:fldCharType="end"/>
      </w:r>
      <w:r w:rsidRPr="00BD1C60">
        <w:t xml:space="preserve"> – Constant pressure width-wise case01c.</w:t>
      </w:r>
    </w:p>
    <w:p w:rsidR="001E12AF" w:rsidRPr="00BD1C60" w:rsidRDefault="001E12AF" w:rsidP="001E12AF">
      <w:r w:rsidRPr="00BD1C60">
        <w:t>This pressure distribution tends to homogenize both the flow front and the filling time, reducing the variations induced by the race-tracking channel in the previous case.</w:t>
      </w:r>
    </w:p>
    <w:p w:rsidR="001E12AF" w:rsidRPr="00BD1C60" w:rsidRDefault="001E12AF" w:rsidP="001E12AF">
      <w:pPr>
        <w:keepNext/>
        <w:spacing w:after="0"/>
        <w:jc w:val="center"/>
      </w:pPr>
      <w:r w:rsidRPr="00BD1C60">
        <w:rPr>
          <w:noProof/>
          <w:lang w:val="fr-FR" w:eastAsia="fr-FR"/>
        </w:rPr>
        <w:drawing>
          <wp:inline distT="0" distB="0" distL="0" distR="0" wp14:anchorId="5FA0BEED" wp14:editId="34C962BD">
            <wp:extent cx="4614334" cy="120958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5943" t="32448" r="11916" b="38591"/>
                    <a:stretch/>
                  </pic:blipFill>
                  <pic:spPr bwMode="auto">
                    <a:xfrm>
                      <a:off x="0" y="0"/>
                      <a:ext cx="4613290" cy="1209308"/>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12</w:t>
      </w:r>
      <w:r w:rsidRPr="00BD1C60">
        <w:rPr>
          <w:noProof/>
        </w:rPr>
        <w:fldChar w:fldCharType="end"/>
      </w:r>
      <w:r w:rsidRPr="00BD1C60">
        <w:t xml:space="preserve"> – Flow front case01c.</w:t>
      </w:r>
    </w:p>
    <w:p w:rsidR="001E12AF" w:rsidRPr="00BD1C60" w:rsidRDefault="001E12AF" w:rsidP="001E12AF">
      <w:pPr>
        <w:keepNext/>
        <w:spacing w:after="0"/>
        <w:jc w:val="center"/>
      </w:pPr>
      <w:r w:rsidRPr="00BD1C60">
        <w:rPr>
          <w:noProof/>
          <w:lang w:val="fr-FR" w:eastAsia="fr-FR"/>
        </w:rPr>
        <w:drawing>
          <wp:inline distT="0" distB="0" distL="0" distR="0" wp14:anchorId="2CDDC1EE" wp14:editId="5265960F">
            <wp:extent cx="4597400" cy="1193985"/>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5943" t="31643" r="11916" b="39664"/>
                    <a:stretch/>
                  </pic:blipFill>
                  <pic:spPr bwMode="auto">
                    <a:xfrm>
                      <a:off x="0" y="0"/>
                      <a:ext cx="4597418" cy="1193990"/>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13</w:t>
      </w:r>
      <w:r w:rsidRPr="00BD1C60">
        <w:rPr>
          <w:noProof/>
        </w:rPr>
        <w:fldChar w:fldCharType="end"/>
      </w:r>
      <w:r w:rsidRPr="00BD1C60">
        <w:t xml:space="preserve"> – Filling times case01c.</w:t>
      </w:r>
    </w:p>
    <w:p w:rsidR="001E12AF" w:rsidRPr="00BD1C60" w:rsidRDefault="001E12AF" w:rsidP="001E12AF">
      <w:pPr>
        <w:pStyle w:val="Titre3"/>
        <w:jc w:val="both"/>
      </w:pPr>
      <w:r w:rsidRPr="00BD1C60">
        <w:t>Effect of race-tracking, adding a runner</w:t>
      </w:r>
    </w:p>
    <w:p w:rsidR="001E12AF" w:rsidRPr="00BD1C60" w:rsidRDefault="001E12AF" w:rsidP="001E12AF">
      <w:pPr>
        <w:jc w:val="both"/>
      </w:pPr>
    </w:p>
    <w:p w:rsidR="001E12AF" w:rsidRPr="0067045D" w:rsidRDefault="001E12AF" w:rsidP="001E12AF">
      <w:pPr>
        <w:jc w:val="both"/>
      </w:pPr>
      <w:r w:rsidRPr="0067045D">
        <w:t xml:space="preserve">We now </w:t>
      </w:r>
      <w:proofErr w:type="spellStart"/>
      <w:r w:rsidRPr="0067045D">
        <w:t>remesh</w:t>
      </w:r>
      <w:proofErr w:type="spellEnd"/>
      <w:r w:rsidRPr="0067045D">
        <w:t xml:space="preserve"> our part in order to get more precise results and add a vent. In this case, a runner in the mold is created, to verify its effects on filling time. The runner is represented by a different zone with no fiber, similarly to the race-tracking example.</w:t>
      </w:r>
    </w:p>
    <w:p w:rsidR="001E12AF" w:rsidRPr="0067045D" w:rsidRDefault="001E12AF" w:rsidP="001E12AF">
      <w:pPr>
        <w:jc w:val="both"/>
      </w:pPr>
      <w:r w:rsidRPr="0067045D">
        <w:t xml:space="preserve">Unlike race-tracking, the runner is intentionally added to the mold. Nevertheless, its effects are expected to be similar. </w:t>
      </w:r>
    </w:p>
    <w:p w:rsidR="001E12AF" w:rsidRPr="00BD1C60" w:rsidRDefault="001E12AF" w:rsidP="001E12AF">
      <w:pPr>
        <w:jc w:val="both"/>
      </w:pPr>
    </w:p>
    <w:p w:rsidR="001E12AF" w:rsidRPr="00BD1C60" w:rsidRDefault="001E12AF" w:rsidP="001E12AF">
      <w:pPr>
        <w:keepNext/>
        <w:jc w:val="center"/>
      </w:pPr>
      <w:r w:rsidRPr="00BD1C60">
        <w:rPr>
          <w:noProof/>
          <w:lang w:val="fr-FR" w:eastAsia="fr-FR"/>
        </w:rPr>
        <w:drawing>
          <wp:inline distT="0" distB="0" distL="0" distR="0" wp14:anchorId="1E3AAC0C" wp14:editId="4BE6FFBB">
            <wp:extent cx="3107267" cy="137473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5294" t="36202" r="39819" b="44223"/>
                    <a:stretch/>
                  </pic:blipFill>
                  <pic:spPr bwMode="auto">
                    <a:xfrm>
                      <a:off x="0" y="0"/>
                      <a:ext cx="3106563" cy="1374420"/>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14</w:t>
      </w:r>
      <w:r w:rsidRPr="00BD1C60">
        <w:fldChar w:fldCharType="end"/>
      </w:r>
      <w:r w:rsidRPr="00BD1C60">
        <w:t xml:space="preserve"> –Original mesh</w:t>
      </w:r>
    </w:p>
    <w:p w:rsidR="001E12AF" w:rsidRPr="00BD1C60" w:rsidRDefault="001E12AF" w:rsidP="001E12AF">
      <w:pPr>
        <w:keepNext/>
        <w:jc w:val="center"/>
      </w:pPr>
      <w:r w:rsidRPr="00BD1C60">
        <w:rPr>
          <w:noProof/>
          <w:lang w:val="fr-FR" w:eastAsia="fr-FR"/>
        </w:rPr>
        <w:drawing>
          <wp:inline distT="0" distB="0" distL="0" distR="0" wp14:anchorId="77ED8BB0" wp14:editId="6F14C836">
            <wp:extent cx="4106333" cy="1096051"/>
            <wp:effectExtent l="0" t="0" r="889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0166" t="47465" r="29714" b="33496"/>
                    <a:stretch/>
                  </pic:blipFill>
                  <pic:spPr bwMode="auto">
                    <a:xfrm>
                      <a:off x="0" y="0"/>
                      <a:ext cx="4105405" cy="1095803"/>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15</w:t>
      </w:r>
      <w:r w:rsidRPr="00BD1C60">
        <w:fldChar w:fldCharType="end"/>
      </w:r>
      <w:r w:rsidRPr="00BD1C60">
        <w:t xml:space="preserve"> – Runner represented by newly meshed zone at the upper edge of the part (green).</w:t>
      </w:r>
    </w:p>
    <w:p w:rsidR="001E12AF" w:rsidRPr="00BD1C60" w:rsidRDefault="001E12AF" w:rsidP="001E12AF">
      <w:pPr>
        <w:rPr>
          <w:highlight w:val="cyan"/>
        </w:rPr>
      </w:pPr>
    </w:p>
    <w:p w:rsidR="001E12AF" w:rsidRPr="00BD1C60" w:rsidRDefault="001E12AF" w:rsidP="001E12AF">
      <w:pPr>
        <w:keepNext/>
        <w:jc w:val="center"/>
      </w:pPr>
      <w:r w:rsidRPr="00BD1C60">
        <w:rPr>
          <w:noProof/>
          <w:color w:val="00B0F0"/>
          <w:lang w:val="fr-FR" w:eastAsia="fr-FR"/>
        </w:rPr>
        <w:drawing>
          <wp:inline distT="0" distB="0" distL="0" distR="0" wp14:anchorId="0B51A167" wp14:editId="55A9A18B">
            <wp:extent cx="2768599" cy="2091267"/>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01d.PNG"/>
                    <pic:cNvPicPr/>
                  </pic:nvPicPr>
                  <pic:blipFill rotWithShape="1">
                    <a:blip r:embed="rId25">
                      <a:extLst>
                        <a:ext uri="{28A0092B-C50C-407E-A947-70E740481C1C}">
                          <a14:useLocalDpi xmlns:a14="http://schemas.microsoft.com/office/drawing/2010/main" val="0"/>
                        </a:ext>
                      </a:extLst>
                    </a:blip>
                    <a:srcRect l="1176" t="22807" r="50736" b="21416"/>
                    <a:stretch/>
                  </pic:blipFill>
                  <pic:spPr bwMode="auto">
                    <a:xfrm>
                      <a:off x="0" y="0"/>
                      <a:ext cx="2770229" cy="2092498"/>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both"/>
      </w:pPr>
      <w:r w:rsidRPr="00BD1C60">
        <w:t xml:space="preserve">Figure </w:t>
      </w:r>
      <w:r w:rsidRPr="00BD1C60">
        <w:fldChar w:fldCharType="begin"/>
      </w:r>
      <w:r w:rsidRPr="00BD1C60">
        <w:instrText xml:space="preserve"> SEQ Figure \* ARABIC </w:instrText>
      </w:r>
      <w:r w:rsidRPr="00BD1C60">
        <w:fldChar w:fldCharType="separate"/>
      </w:r>
      <w:r>
        <w:rPr>
          <w:noProof/>
        </w:rPr>
        <w:t>16</w:t>
      </w:r>
      <w:r w:rsidRPr="00BD1C60">
        <w:fldChar w:fldCharType="end"/>
      </w:r>
      <w:r w:rsidRPr="00BD1C60">
        <w:t xml:space="preserve"> – Computational parameters case01d.</w:t>
      </w:r>
    </w:p>
    <w:p w:rsidR="001E12AF" w:rsidRPr="0067045D" w:rsidRDefault="001E12AF" w:rsidP="001E12AF">
      <w:pPr>
        <w:jc w:val="both"/>
      </w:pPr>
      <w:r w:rsidRPr="0067045D">
        <w:t xml:space="preserve">This example used the same geometry of case01a. The total filling time was 2387s. As it has been explained in case01c, removing the vent increases filling time. </w:t>
      </w:r>
      <w:proofErr w:type="gramStart"/>
      <w:r w:rsidRPr="0067045D">
        <w:t>But in this case, race-tracking has a stronger effect, and overall filling time is shorter than in case01a (2429s).</w:t>
      </w:r>
      <w:proofErr w:type="gramEnd"/>
    </w:p>
    <w:p w:rsidR="001E12AF" w:rsidRPr="0067045D" w:rsidRDefault="001E12AF" w:rsidP="001E12AF">
      <w:pPr>
        <w:jc w:val="both"/>
      </w:pPr>
      <w:r w:rsidRPr="0067045D">
        <w:t>Having the same geometry, it can be observed that the injected volume of resin is about the same as in case01a, while resin lost is 0, since there is no vent.</w:t>
      </w:r>
    </w:p>
    <w:p w:rsidR="001E12AF" w:rsidRPr="0067045D" w:rsidRDefault="001E12AF" w:rsidP="001E12AF">
      <w:pPr>
        <w:jc w:val="both"/>
      </w:pPr>
      <w:r w:rsidRPr="0067045D">
        <w:t>Observing filling times, the same uniform distribution (similar to case01c) caused by the lack of a vent can be found. No faster filling is observed near the runner.</w:t>
      </w:r>
    </w:p>
    <w:p w:rsidR="001E12AF" w:rsidRPr="00BD1C60" w:rsidRDefault="001E12AF" w:rsidP="001E12AF">
      <w:pPr>
        <w:keepNext/>
        <w:jc w:val="center"/>
      </w:pPr>
      <w:r w:rsidRPr="00BD1C60">
        <w:rPr>
          <w:noProof/>
          <w:lang w:val="fr-FR" w:eastAsia="fr-FR"/>
        </w:rPr>
        <w:drawing>
          <wp:inline distT="0" distB="0" distL="0" distR="0" wp14:anchorId="44E48284" wp14:editId="0D6FE862">
            <wp:extent cx="3395134" cy="1800450"/>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42383" t="34593" r="27753" b="37250"/>
                    <a:stretch/>
                  </pic:blipFill>
                  <pic:spPr bwMode="auto">
                    <a:xfrm>
                      <a:off x="0" y="0"/>
                      <a:ext cx="3399067" cy="1802536"/>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17</w:t>
      </w:r>
      <w:r w:rsidRPr="00BD1C60">
        <w:fldChar w:fldCharType="end"/>
      </w:r>
      <w:r w:rsidRPr="00BD1C60">
        <w:t xml:space="preserve"> – Filling times case01d.</w:t>
      </w:r>
    </w:p>
    <w:p w:rsidR="001E12AF" w:rsidRPr="00BD1C60" w:rsidRDefault="001E12AF" w:rsidP="001E12AF">
      <w:pPr>
        <w:rPr>
          <w:color w:val="00B0F0"/>
        </w:rPr>
      </w:pPr>
    </w:p>
    <w:p w:rsidR="001E12AF" w:rsidRPr="00BD1C60" w:rsidRDefault="001E12AF" w:rsidP="001E12AF">
      <w:pPr>
        <w:pStyle w:val="Titre3"/>
        <w:jc w:val="both"/>
      </w:pPr>
      <w:r w:rsidRPr="00BD1C60">
        <w:t>Effect of vent and air entrapment</w:t>
      </w:r>
    </w:p>
    <w:p w:rsidR="001E12AF" w:rsidRPr="00BD1C60" w:rsidRDefault="001E12AF" w:rsidP="001E12AF"/>
    <w:p w:rsidR="001E12AF" w:rsidRPr="0067045D" w:rsidRDefault="001E12AF" w:rsidP="001E12AF">
      <w:r w:rsidRPr="0067045D">
        <w:t xml:space="preserve">The geometric configuration and injection pressure are identical to that of case01a. The difference is that the vent is closed at 2000s, and that air traps have been taken into account. </w:t>
      </w:r>
    </w:p>
    <w:p w:rsidR="001E12AF" w:rsidRPr="0067045D" w:rsidRDefault="001E12AF" w:rsidP="001E12AF">
      <w:r w:rsidRPr="0067045D">
        <w:t xml:space="preserve">As air entrapment is considered, filling time and injected resin volume decrease slightly with respect to case01a, since air does not allow for 100% filling with resin. </w:t>
      </w:r>
    </w:p>
    <w:p w:rsidR="001E12AF" w:rsidRDefault="001E12AF" w:rsidP="001E12AF">
      <w:pPr>
        <w:keepNext/>
        <w:jc w:val="center"/>
      </w:pPr>
      <w:r>
        <w:rPr>
          <w:noProof/>
          <w:lang w:val="fr-FR" w:eastAsia="fr-FR"/>
        </w:rPr>
        <w:drawing>
          <wp:inline distT="0" distB="0" distL="0" distR="0" wp14:anchorId="1932B6B2" wp14:editId="49977BE4">
            <wp:extent cx="2912400" cy="75240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rotWithShape="1">
                    <a:blip r:embed="rId27">
                      <a:extLst>
                        <a:ext uri="{28A0092B-C50C-407E-A947-70E740481C1C}">
                          <a14:useLocalDpi xmlns:a14="http://schemas.microsoft.com/office/drawing/2010/main" val="0"/>
                        </a:ext>
                      </a:extLst>
                    </a:blip>
                    <a:srcRect l="884" t="23335" r="48473" b="57764"/>
                    <a:stretch/>
                  </pic:blipFill>
                  <pic:spPr bwMode="auto">
                    <a:xfrm>
                      <a:off x="0" y="0"/>
                      <a:ext cx="2912400" cy="752400"/>
                    </a:xfrm>
                    <a:prstGeom prst="rect">
                      <a:avLst/>
                    </a:prstGeom>
                    <a:ln>
                      <a:noFill/>
                    </a:ln>
                    <a:extLst>
                      <a:ext uri="{53640926-AAD7-44D8-BBD7-CCE9431645EC}">
                        <a14:shadowObscured xmlns:a14="http://schemas.microsoft.com/office/drawing/2010/main"/>
                      </a:ext>
                    </a:extLst>
                  </pic:spPr>
                </pic:pic>
              </a:graphicData>
            </a:graphic>
          </wp:inline>
        </w:drawing>
      </w:r>
      <w:r>
        <w:br w:type="textWrapping" w:clear="all"/>
      </w:r>
      <w:r w:rsidRPr="00C34A60">
        <w:rPr>
          <w:b/>
          <w:bCs/>
          <w:color w:val="94C600" w:themeColor="accent1"/>
          <w:sz w:val="18"/>
          <w:szCs w:val="18"/>
        </w:rPr>
        <w:t xml:space="preserve">Figure </w:t>
      </w:r>
      <w:r w:rsidRPr="00C34A60">
        <w:rPr>
          <w:b/>
          <w:bCs/>
          <w:color w:val="94C600" w:themeColor="accent1"/>
          <w:sz w:val="18"/>
          <w:szCs w:val="18"/>
        </w:rPr>
        <w:fldChar w:fldCharType="begin"/>
      </w:r>
      <w:r w:rsidRPr="00C34A60">
        <w:rPr>
          <w:b/>
          <w:bCs/>
          <w:color w:val="94C600" w:themeColor="accent1"/>
          <w:sz w:val="18"/>
          <w:szCs w:val="18"/>
        </w:rPr>
        <w:instrText xml:space="preserve"> SEQ Figure \* ARABIC </w:instrText>
      </w:r>
      <w:r w:rsidRPr="00C34A60">
        <w:rPr>
          <w:b/>
          <w:bCs/>
          <w:color w:val="94C600" w:themeColor="accent1"/>
          <w:sz w:val="18"/>
          <w:szCs w:val="18"/>
        </w:rPr>
        <w:fldChar w:fldCharType="separate"/>
      </w:r>
      <w:r>
        <w:rPr>
          <w:b/>
          <w:bCs/>
          <w:noProof/>
          <w:color w:val="94C600" w:themeColor="accent1"/>
          <w:sz w:val="18"/>
          <w:szCs w:val="18"/>
        </w:rPr>
        <w:t>18</w:t>
      </w:r>
      <w:r w:rsidRPr="00C34A60">
        <w:rPr>
          <w:b/>
          <w:bCs/>
          <w:color w:val="94C600" w:themeColor="accent1"/>
          <w:sz w:val="18"/>
          <w:szCs w:val="18"/>
        </w:rPr>
        <w:fldChar w:fldCharType="end"/>
      </w:r>
      <w:r w:rsidRPr="00C34A60">
        <w:rPr>
          <w:b/>
          <w:bCs/>
          <w:color w:val="94C600" w:themeColor="accent1"/>
          <w:sz w:val="18"/>
          <w:szCs w:val="18"/>
        </w:rPr>
        <w:t xml:space="preserve"> – Isolated effects of air entrapment</w:t>
      </w:r>
    </w:p>
    <w:p w:rsidR="001E12AF" w:rsidRPr="0067045D" w:rsidRDefault="001E12AF" w:rsidP="001E12AF">
      <w:r w:rsidRPr="0067045D">
        <w:t xml:space="preserve">Once the vent is closed at 2000s, final parameters change more drastically. The simulation runs 22s beyond the closing of the vent, thus, there could be no resin loss. </w:t>
      </w:r>
    </w:p>
    <w:p w:rsidR="001E12AF" w:rsidRPr="00BD1C60" w:rsidRDefault="001E12AF" w:rsidP="001E12AF">
      <w:pPr>
        <w:keepNext/>
        <w:jc w:val="center"/>
      </w:pPr>
      <w:r w:rsidRPr="00BD1C60">
        <w:rPr>
          <w:noProof/>
          <w:lang w:val="fr-FR" w:eastAsia="fr-FR"/>
        </w:rPr>
        <w:drawing>
          <wp:inline distT="0" distB="0" distL="0" distR="0" wp14:anchorId="5378C0A1" wp14:editId="5A82C26B">
            <wp:extent cx="2751666" cy="2133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01e.PNG"/>
                    <pic:cNvPicPr/>
                  </pic:nvPicPr>
                  <pic:blipFill rotWithShape="1">
                    <a:blip r:embed="rId28">
                      <a:extLst>
                        <a:ext uri="{28A0092B-C50C-407E-A947-70E740481C1C}">
                          <a14:useLocalDpi xmlns:a14="http://schemas.microsoft.com/office/drawing/2010/main" val="0"/>
                        </a:ext>
                      </a:extLst>
                    </a:blip>
                    <a:srcRect l="1177" t="22131" r="51029" b="20964"/>
                    <a:stretch/>
                  </pic:blipFill>
                  <pic:spPr bwMode="auto">
                    <a:xfrm>
                      <a:off x="0" y="0"/>
                      <a:ext cx="2753286" cy="2134856"/>
                    </a:xfrm>
                    <a:prstGeom prst="rect">
                      <a:avLst/>
                    </a:prstGeom>
                    <a:ln>
                      <a:noFill/>
                    </a:ln>
                    <a:extLst>
                      <a:ext uri="{53640926-AAD7-44D8-BBD7-CCE9431645EC}">
                        <a14:shadowObscured xmlns:a14="http://schemas.microsoft.com/office/drawing/2010/main"/>
                      </a:ext>
                    </a:extLst>
                  </pic:spPr>
                </pic:pic>
              </a:graphicData>
            </a:graphic>
          </wp:inline>
        </w:drawing>
      </w:r>
    </w:p>
    <w:p w:rsidR="001E12AF" w:rsidRDefault="001E12AF" w:rsidP="001E12AF">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Pr>
          <w:noProof/>
        </w:rPr>
        <w:t>19</w:t>
      </w:r>
      <w:r w:rsidRPr="00BD1C60">
        <w:fldChar w:fldCharType="end"/>
      </w:r>
      <w:r w:rsidRPr="00BD1C60">
        <w:t xml:space="preserve"> – Computational parameters case01e.</w:t>
      </w:r>
    </w:p>
    <w:p w:rsidR="001E12AF" w:rsidRPr="0067045D" w:rsidRDefault="001E12AF" w:rsidP="001E12AF">
      <w:r w:rsidRPr="0067045D">
        <w:t xml:space="preserve">The decrease in the injected volume of resin and the filling time can be understood clearly by looking at the final filling times. We can also </w:t>
      </w:r>
      <w:proofErr w:type="gramStart"/>
      <w:r w:rsidRPr="0067045D">
        <w:t>noticed</w:t>
      </w:r>
      <w:proofErr w:type="gramEnd"/>
      <w:r w:rsidRPr="0067045D">
        <w:t xml:space="preserve"> that the mold is not completely filled because of what is called air trapped.</w:t>
      </w:r>
    </w:p>
    <w:p w:rsidR="001E12AF" w:rsidRDefault="001E12AF" w:rsidP="001E12AF">
      <w:pPr>
        <w:keepNext/>
        <w:jc w:val="center"/>
      </w:pPr>
      <w:r>
        <w:rPr>
          <w:noProof/>
          <w:lang w:val="fr-FR" w:eastAsia="fr-FR"/>
        </w:rPr>
        <w:drawing>
          <wp:inline distT="0" distB="0" distL="0" distR="0" wp14:anchorId="65696C38" wp14:editId="18698905">
            <wp:extent cx="3454400" cy="1828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70740" t="34057" r="2261" b="40531"/>
                    <a:stretch/>
                  </pic:blipFill>
                  <pic:spPr bwMode="auto">
                    <a:xfrm>
                      <a:off x="0" y="0"/>
                      <a:ext cx="3453620" cy="1828387"/>
                    </a:xfrm>
                    <a:prstGeom prst="rect">
                      <a:avLst/>
                    </a:prstGeom>
                    <a:ln>
                      <a:noFill/>
                    </a:ln>
                    <a:extLst>
                      <a:ext uri="{53640926-AAD7-44D8-BBD7-CCE9431645EC}">
                        <a14:shadowObscured xmlns:a14="http://schemas.microsoft.com/office/drawing/2010/main"/>
                      </a:ext>
                    </a:extLst>
                  </pic:spPr>
                </pic:pic>
              </a:graphicData>
            </a:graphic>
          </wp:inline>
        </w:drawing>
      </w:r>
    </w:p>
    <w:p w:rsidR="001E12AF" w:rsidRDefault="001E12AF" w:rsidP="001E12AF">
      <w:pPr>
        <w:pStyle w:val="Lgende"/>
        <w:jc w:val="center"/>
      </w:pPr>
      <w:r>
        <w:t xml:space="preserve">Figure </w:t>
      </w:r>
      <w:r>
        <w:fldChar w:fldCharType="begin"/>
      </w:r>
      <w:r>
        <w:instrText xml:space="preserve"> SEQ Figure \* ARABIC </w:instrText>
      </w:r>
      <w:r>
        <w:fldChar w:fldCharType="separate"/>
      </w:r>
      <w:r>
        <w:rPr>
          <w:noProof/>
        </w:rPr>
        <w:t>20</w:t>
      </w:r>
      <w:r>
        <w:fldChar w:fldCharType="end"/>
      </w:r>
      <w:r>
        <w:t xml:space="preserve"> – Filling times case01e</w:t>
      </w:r>
    </w:p>
    <w:p w:rsidR="001E12AF" w:rsidRPr="0067045D" w:rsidRDefault="001E12AF" w:rsidP="001E12AF">
      <w:pPr>
        <w:jc w:val="both"/>
      </w:pPr>
      <w:r w:rsidRPr="0067045D">
        <w:t>It can be observed that the right side of the mold never filled completely. Looking closely at pressure variation can explain this phenomenon. It can be observed that when closing the vent, the pressure quickly becomes uniform throughout the length of the mold, thus making the flow stops.</w:t>
      </w:r>
    </w:p>
    <w:p w:rsidR="001E12AF" w:rsidRDefault="001E12AF" w:rsidP="001E12AF">
      <w:pPr>
        <w:keepNext/>
        <w:jc w:val="center"/>
      </w:pPr>
      <w:r>
        <w:rPr>
          <w:noProof/>
          <w:lang w:val="fr-FR" w:eastAsia="fr-FR"/>
        </w:rPr>
        <w:drawing>
          <wp:inline distT="0" distB="0" distL="0" distR="0" wp14:anchorId="23BA5524" wp14:editId="3E611521">
            <wp:extent cx="3091543" cy="154996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70438" t="35129" r="2262" b="40537"/>
                    <a:stretch/>
                  </pic:blipFill>
                  <pic:spPr bwMode="auto">
                    <a:xfrm>
                      <a:off x="0" y="0"/>
                      <a:ext cx="3096945" cy="1552670"/>
                    </a:xfrm>
                    <a:prstGeom prst="rect">
                      <a:avLst/>
                    </a:prstGeom>
                    <a:ln>
                      <a:noFill/>
                    </a:ln>
                    <a:extLst>
                      <a:ext uri="{53640926-AAD7-44D8-BBD7-CCE9431645EC}">
                        <a14:shadowObscured xmlns:a14="http://schemas.microsoft.com/office/drawing/2010/main"/>
                      </a:ext>
                    </a:extLst>
                  </pic:spPr>
                </pic:pic>
              </a:graphicData>
            </a:graphic>
          </wp:inline>
        </w:drawing>
      </w:r>
    </w:p>
    <w:p w:rsidR="001E12AF" w:rsidRDefault="001E12AF" w:rsidP="001E12AF">
      <w:pPr>
        <w:pStyle w:val="Lgende"/>
        <w:jc w:val="center"/>
      </w:pPr>
      <w:r>
        <w:t xml:space="preserve">Figure </w:t>
      </w:r>
      <w:r>
        <w:fldChar w:fldCharType="begin"/>
      </w:r>
      <w:r>
        <w:instrText xml:space="preserve"> SEQ Figure \* ARABIC </w:instrText>
      </w:r>
      <w:r>
        <w:fldChar w:fldCharType="separate"/>
      </w:r>
      <w:r>
        <w:rPr>
          <w:noProof/>
        </w:rPr>
        <w:t>21</w:t>
      </w:r>
      <w:r>
        <w:fldChar w:fldCharType="end"/>
      </w:r>
      <w:r>
        <w:t xml:space="preserve"> – Pressure distribution before closing the vent – case01e.</w:t>
      </w:r>
    </w:p>
    <w:p w:rsidR="001E12AF" w:rsidRDefault="001E12AF" w:rsidP="001E12AF">
      <w:pPr>
        <w:keepNext/>
        <w:jc w:val="center"/>
      </w:pPr>
      <w:r>
        <w:rPr>
          <w:noProof/>
          <w:lang w:val="fr-FR" w:eastAsia="fr-FR"/>
        </w:rPr>
        <w:drawing>
          <wp:inline distT="0" distB="0" distL="0" distR="0" wp14:anchorId="2D745EAB" wp14:editId="64608B21">
            <wp:extent cx="3037115" cy="162626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70890" t="34325" r="2564" b="40404"/>
                    <a:stretch/>
                  </pic:blipFill>
                  <pic:spPr bwMode="auto">
                    <a:xfrm>
                      <a:off x="0" y="0"/>
                      <a:ext cx="3061093" cy="1639106"/>
                    </a:xfrm>
                    <a:prstGeom prst="rect">
                      <a:avLst/>
                    </a:prstGeom>
                    <a:ln>
                      <a:noFill/>
                    </a:ln>
                    <a:extLst>
                      <a:ext uri="{53640926-AAD7-44D8-BBD7-CCE9431645EC}">
                        <a14:shadowObscured xmlns:a14="http://schemas.microsoft.com/office/drawing/2010/main"/>
                      </a:ext>
                    </a:extLst>
                  </pic:spPr>
                </pic:pic>
              </a:graphicData>
            </a:graphic>
          </wp:inline>
        </w:drawing>
      </w:r>
    </w:p>
    <w:p w:rsidR="001E12AF" w:rsidRDefault="001E12AF" w:rsidP="001E12AF">
      <w:pPr>
        <w:pStyle w:val="Lgende"/>
        <w:jc w:val="center"/>
      </w:pPr>
      <w:r>
        <w:t xml:space="preserve">Figure </w:t>
      </w:r>
      <w:r>
        <w:fldChar w:fldCharType="begin"/>
      </w:r>
      <w:r>
        <w:instrText xml:space="preserve"> SEQ Figure \* ARABIC </w:instrText>
      </w:r>
      <w:r>
        <w:fldChar w:fldCharType="separate"/>
      </w:r>
      <w:r>
        <w:rPr>
          <w:noProof/>
        </w:rPr>
        <w:t>22</w:t>
      </w:r>
      <w:r>
        <w:fldChar w:fldCharType="end"/>
      </w:r>
      <w:r>
        <w:t xml:space="preserve"> – Final pressure distribution case01e.</w:t>
      </w:r>
    </w:p>
    <w:p w:rsidR="001E12AF" w:rsidRPr="007A70BB" w:rsidRDefault="001E12AF" w:rsidP="001E12AF">
      <w:r w:rsidRPr="00E32E87">
        <w:rPr>
          <w:color w:val="00B0F0"/>
        </w:rPr>
        <w:t>A sensor placed near the vent can show the rapid increase in pressure.</w:t>
      </w:r>
      <w:r>
        <w:rPr>
          <w:noProof/>
          <w:lang w:val="fr-FR" w:eastAsia="fr-FR"/>
        </w:rPr>
        <w:drawing>
          <wp:inline distT="0" distB="0" distL="0" distR="0" wp14:anchorId="66C655FD" wp14:editId="61DDC56B">
            <wp:extent cx="5451231" cy="3352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ure sensor.PNG"/>
                    <pic:cNvPicPr/>
                  </pic:nvPicPr>
                  <pic:blipFill rotWithShape="1">
                    <a:blip r:embed="rId32">
                      <a:extLst>
                        <a:ext uri="{28A0092B-C50C-407E-A947-70E740481C1C}">
                          <a14:useLocalDpi xmlns:a14="http://schemas.microsoft.com/office/drawing/2010/main" val="0"/>
                        </a:ext>
                      </a:extLst>
                    </a:blip>
                    <a:srcRect l="2941" t="8062" r="2354" b="10060"/>
                    <a:stretch/>
                  </pic:blipFill>
                  <pic:spPr bwMode="auto">
                    <a:xfrm>
                      <a:off x="0" y="0"/>
                      <a:ext cx="5452533" cy="3353601"/>
                    </a:xfrm>
                    <a:prstGeom prst="rect">
                      <a:avLst/>
                    </a:prstGeom>
                    <a:ln>
                      <a:noFill/>
                    </a:ln>
                    <a:extLst>
                      <a:ext uri="{53640926-AAD7-44D8-BBD7-CCE9431645EC}">
                        <a14:shadowObscured xmlns:a14="http://schemas.microsoft.com/office/drawing/2010/main"/>
                      </a:ext>
                    </a:extLst>
                  </pic:spPr>
                </pic:pic>
              </a:graphicData>
            </a:graphic>
          </wp:inline>
        </w:drawing>
      </w:r>
      <w:r>
        <w:t xml:space="preserve">Figure </w:t>
      </w:r>
      <w:r>
        <w:fldChar w:fldCharType="begin"/>
      </w:r>
      <w:r>
        <w:instrText xml:space="preserve"> SEQ Figure \* ARABIC </w:instrText>
      </w:r>
      <w:r>
        <w:fldChar w:fldCharType="separate"/>
      </w:r>
      <w:r>
        <w:rPr>
          <w:noProof/>
        </w:rPr>
        <w:t>23</w:t>
      </w:r>
      <w:r>
        <w:fldChar w:fldCharType="end"/>
      </w:r>
      <w:r>
        <w:t xml:space="preserve"> – Pressure sensor measurements.</w:t>
      </w:r>
    </w:p>
    <w:p w:rsidR="001E12AF" w:rsidRPr="007A70BB" w:rsidRDefault="001E12AF" w:rsidP="001E12AF"/>
    <w:p w:rsidR="001E12AF" w:rsidRPr="00BD1C60" w:rsidRDefault="001E12AF" w:rsidP="001E12AF"/>
    <w:p w:rsidR="001E12AF" w:rsidRPr="00BD1C60" w:rsidRDefault="001E12AF" w:rsidP="001E12AF">
      <w:pPr>
        <w:jc w:val="both"/>
      </w:pPr>
      <w:r>
        <w:t xml:space="preserve">In real life, we never got a perfect </w:t>
      </w:r>
      <w:proofErr w:type="spellStart"/>
      <w:r>
        <w:t>vaccum</w:t>
      </w:r>
      <w:proofErr w:type="spellEnd"/>
      <w:r>
        <w:t xml:space="preserve"> in your cavity, leaving some air trapped. We can see them in the simulation case, where the flow front reaches a specific zone before the general average position. Nonetheless, we can notice a significant effect on the results.</w:t>
      </w:r>
      <w:r w:rsidRPr="00BD1C60">
        <w:t xml:space="preserve"> </w:t>
      </w:r>
    </w:p>
    <w:p w:rsidR="001E12AF" w:rsidRPr="00BD1C60" w:rsidRDefault="001E12AF" w:rsidP="001E12AF">
      <w:pPr>
        <w:pStyle w:val="Titre3"/>
        <w:jc w:val="both"/>
      </w:pPr>
      <w:r w:rsidRPr="00BD1C60">
        <w:t>Effect of gravity</w:t>
      </w:r>
    </w:p>
    <w:p w:rsidR="001E12AF" w:rsidRDefault="001E12AF" w:rsidP="001E12AF">
      <w:pPr>
        <w:jc w:val="both"/>
      </w:pPr>
    </w:p>
    <w:p w:rsidR="001E12AF" w:rsidRPr="0067045D" w:rsidRDefault="001E12AF" w:rsidP="001E12AF">
      <w:pPr>
        <w:jc w:val="both"/>
      </w:pPr>
      <w:r w:rsidRPr="0067045D">
        <w:t>To analyze the effect of gravity, two cases have been run. In the first case, the effect of gravity is favorable to the flow front. In the second, it is against it.</w:t>
      </w:r>
    </w:p>
    <w:p w:rsidR="001E12AF" w:rsidRDefault="001E12AF" w:rsidP="001E12AF">
      <w:pPr>
        <w:keepNext/>
        <w:jc w:val="center"/>
      </w:pPr>
      <w:r>
        <w:rPr>
          <w:noProof/>
          <w:lang w:val="fr-FR" w:eastAsia="fr-FR"/>
        </w:rPr>
        <w:drawing>
          <wp:inline distT="0" distB="0" distL="0" distR="0" wp14:anchorId="13EB730A" wp14:editId="4AA8FFF4">
            <wp:extent cx="3852333" cy="3081866"/>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4932" t="23062" r="51131" b="28669"/>
                    <a:stretch/>
                  </pic:blipFill>
                  <pic:spPr bwMode="auto">
                    <a:xfrm>
                      <a:off x="0" y="0"/>
                      <a:ext cx="3851461" cy="3081169"/>
                    </a:xfrm>
                    <a:prstGeom prst="rect">
                      <a:avLst/>
                    </a:prstGeom>
                    <a:ln>
                      <a:noFill/>
                    </a:ln>
                    <a:extLst>
                      <a:ext uri="{53640926-AAD7-44D8-BBD7-CCE9431645EC}">
                        <a14:shadowObscured xmlns:a14="http://schemas.microsoft.com/office/drawing/2010/main"/>
                      </a:ext>
                    </a:extLst>
                  </pic:spPr>
                </pic:pic>
              </a:graphicData>
            </a:graphic>
          </wp:inline>
        </w:drawing>
      </w:r>
    </w:p>
    <w:p w:rsidR="001E12AF" w:rsidRDefault="001E12AF" w:rsidP="001E12AF">
      <w:pPr>
        <w:pStyle w:val="Lgende"/>
        <w:jc w:val="center"/>
      </w:pPr>
      <w:r>
        <w:t xml:space="preserve">Figure </w:t>
      </w:r>
      <w:r>
        <w:fldChar w:fldCharType="begin"/>
      </w:r>
      <w:r>
        <w:instrText xml:space="preserve"> SEQ Figure \* ARABIC </w:instrText>
      </w:r>
      <w:r>
        <w:fldChar w:fldCharType="separate"/>
      </w:r>
      <w:r>
        <w:rPr>
          <w:noProof/>
        </w:rPr>
        <w:t>24</w:t>
      </w:r>
      <w:r>
        <w:fldChar w:fldCharType="end"/>
      </w:r>
      <w:r>
        <w:t xml:space="preserve"> – Filling time with favorable effects of gravity.</w:t>
      </w:r>
    </w:p>
    <w:p w:rsidR="001E12AF" w:rsidRDefault="001E12AF" w:rsidP="001E12AF">
      <w:pPr>
        <w:keepNext/>
        <w:jc w:val="center"/>
      </w:pPr>
      <w:r>
        <w:rPr>
          <w:noProof/>
          <w:lang w:val="fr-FR" w:eastAsia="fr-FR"/>
        </w:rPr>
        <w:drawing>
          <wp:inline distT="0" distB="0" distL="0" distR="0" wp14:anchorId="50700BC1" wp14:editId="757FDC54">
            <wp:extent cx="3903133" cy="3322938"/>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64856" t="20916" r="1660" b="28401"/>
                    <a:stretch/>
                  </pic:blipFill>
                  <pic:spPr bwMode="auto">
                    <a:xfrm>
                      <a:off x="0" y="0"/>
                      <a:ext cx="3907441" cy="3326605"/>
                    </a:xfrm>
                    <a:prstGeom prst="rect">
                      <a:avLst/>
                    </a:prstGeom>
                    <a:ln>
                      <a:noFill/>
                    </a:ln>
                    <a:extLst>
                      <a:ext uri="{53640926-AAD7-44D8-BBD7-CCE9431645EC}">
                        <a14:shadowObscured xmlns:a14="http://schemas.microsoft.com/office/drawing/2010/main"/>
                      </a:ext>
                    </a:extLst>
                  </pic:spPr>
                </pic:pic>
              </a:graphicData>
            </a:graphic>
          </wp:inline>
        </w:drawing>
      </w:r>
    </w:p>
    <w:p w:rsidR="001E12AF" w:rsidRDefault="001E12AF" w:rsidP="001E12AF">
      <w:pPr>
        <w:pStyle w:val="Lgende"/>
        <w:jc w:val="center"/>
      </w:pPr>
      <w:r>
        <w:t xml:space="preserve">Figure </w:t>
      </w:r>
      <w:r>
        <w:fldChar w:fldCharType="begin"/>
      </w:r>
      <w:r>
        <w:instrText xml:space="preserve"> SEQ Figure \* ARABIC </w:instrText>
      </w:r>
      <w:r>
        <w:fldChar w:fldCharType="separate"/>
      </w:r>
      <w:r>
        <w:rPr>
          <w:noProof/>
        </w:rPr>
        <w:t>25</w:t>
      </w:r>
      <w:r>
        <w:fldChar w:fldCharType="end"/>
      </w:r>
      <w:r>
        <w:t xml:space="preserve"> – Filling times with opposing effect of gravity.</w:t>
      </w:r>
    </w:p>
    <w:p w:rsidR="001E12AF" w:rsidRPr="007F3808" w:rsidRDefault="001E12AF" w:rsidP="001E12AF">
      <w:pPr>
        <w:jc w:val="both"/>
      </w:pPr>
      <w:r w:rsidRPr="007F3808">
        <w:t>The effect of gravity on pressure distribution is also noticeable. Near the times for full filling, it can be observed that high pressure zones near the inlet are reduced when gravity is acting in the direction of flow; and are increased when gravity opposes resin flow.</w:t>
      </w:r>
    </w:p>
    <w:p w:rsidR="001E12AF" w:rsidRDefault="001E12AF" w:rsidP="001E12AF">
      <w:pPr>
        <w:keepNext/>
        <w:jc w:val="center"/>
      </w:pPr>
      <w:r>
        <w:rPr>
          <w:noProof/>
          <w:lang w:val="fr-FR" w:eastAsia="fr-FR"/>
        </w:rPr>
        <w:drawing>
          <wp:inline distT="0" distB="0" distL="0" distR="0" wp14:anchorId="4634680A" wp14:editId="63881FD2">
            <wp:extent cx="3219010" cy="1786467"/>
            <wp:effectExtent l="0" t="0" r="63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0211" t="34325" r="50981" b="37250"/>
                    <a:stretch/>
                  </pic:blipFill>
                  <pic:spPr bwMode="auto">
                    <a:xfrm>
                      <a:off x="0" y="0"/>
                      <a:ext cx="3226437" cy="1790589"/>
                    </a:xfrm>
                    <a:prstGeom prst="rect">
                      <a:avLst/>
                    </a:prstGeom>
                    <a:ln>
                      <a:noFill/>
                    </a:ln>
                    <a:extLst>
                      <a:ext uri="{53640926-AAD7-44D8-BBD7-CCE9431645EC}">
                        <a14:shadowObscured xmlns:a14="http://schemas.microsoft.com/office/drawing/2010/main"/>
                      </a:ext>
                    </a:extLst>
                  </pic:spPr>
                </pic:pic>
              </a:graphicData>
            </a:graphic>
          </wp:inline>
        </w:drawing>
      </w:r>
    </w:p>
    <w:p w:rsidR="001E12AF" w:rsidRDefault="001E12AF" w:rsidP="001E12AF">
      <w:pPr>
        <w:pStyle w:val="Lgende"/>
        <w:jc w:val="center"/>
      </w:pPr>
      <w:r>
        <w:t xml:space="preserve">Figure </w:t>
      </w:r>
      <w:r>
        <w:fldChar w:fldCharType="begin"/>
      </w:r>
      <w:r>
        <w:instrText xml:space="preserve"> SEQ Figure \* ARABIC </w:instrText>
      </w:r>
      <w:r>
        <w:fldChar w:fldCharType="separate"/>
      </w:r>
      <w:r>
        <w:rPr>
          <w:noProof/>
        </w:rPr>
        <w:t>26</w:t>
      </w:r>
      <w:r>
        <w:fldChar w:fldCharType="end"/>
      </w:r>
      <w:r>
        <w:t xml:space="preserve"> – Pressure distribution near full filling for gravity in the direction of flow.</w:t>
      </w:r>
    </w:p>
    <w:p w:rsidR="001E12AF" w:rsidRDefault="001E12AF" w:rsidP="001E12AF">
      <w:pPr>
        <w:keepNext/>
        <w:jc w:val="center"/>
      </w:pPr>
      <w:r>
        <w:rPr>
          <w:noProof/>
          <w:lang w:val="fr-FR" w:eastAsia="fr-FR"/>
        </w:rPr>
        <w:drawing>
          <wp:inline distT="0" distB="0" distL="0" distR="0" wp14:anchorId="7839B379" wp14:editId="58A71048">
            <wp:extent cx="3234266" cy="1780661"/>
            <wp:effectExtent l="0" t="0" r="444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70438" t="33788" r="2715" b="39932"/>
                    <a:stretch/>
                  </pic:blipFill>
                  <pic:spPr bwMode="auto">
                    <a:xfrm>
                      <a:off x="0" y="0"/>
                      <a:ext cx="3233536" cy="1780259"/>
                    </a:xfrm>
                    <a:prstGeom prst="rect">
                      <a:avLst/>
                    </a:prstGeom>
                    <a:ln>
                      <a:noFill/>
                    </a:ln>
                    <a:extLst>
                      <a:ext uri="{53640926-AAD7-44D8-BBD7-CCE9431645EC}">
                        <a14:shadowObscured xmlns:a14="http://schemas.microsoft.com/office/drawing/2010/main"/>
                      </a:ext>
                    </a:extLst>
                  </pic:spPr>
                </pic:pic>
              </a:graphicData>
            </a:graphic>
          </wp:inline>
        </w:drawing>
      </w:r>
    </w:p>
    <w:p w:rsidR="001E12AF" w:rsidRDefault="001E12AF" w:rsidP="001E12AF">
      <w:pPr>
        <w:pStyle w:val="Lgende"/>
        <w:jc w:val="center"/>
      </w:pPr>
      <w:r>
        <w:t xml:space="preserve">Figure </w:t>
      </w:r>
      <w:r>
        <w:fldChar w:fldCharType="begin"/>
      </w:r>
      <w:r>
        <w:instrText xml:space="preserve"> SEQ Figure \* ARABIC </w:instrText>
      </w:r>
      <w:r>
        <w:fldChar w:fldCharType="separate"/>
      </w:r>
      <w:r>
        <w:rPr>
          <w:noProof/>
        </w:rPr>
        <w:t>27</w:t>
      </w:r>
      <w:r>
        <w:fldChar w:fldCharType="end"/>
      </w:r>
      <w:r>
        <w:t xml:space="preserve"> – Pressure distribution near full filling for gravity against flow.</w:t>
      </w:r>
    </w:p>
    <w:p w:rsidR="001E12AF" w:rsidRPr="00BD1C60" w:rsidRDefault="001E12AF" w:rsidP="001E12AF">
      <w:pPr>
        <w:jc w:val="both"/>
      </w:pPr>
      <w:r w:rsidRPr="00BD1C60">
        <w:t>Ana</w:t>
      </w:r>
      <w:r>
        <w:t>ly</w:t>
      </w:r>
      <w:r w:rsidRPr="00BD1C60">
        <w:t xml:space="preserve">tically we can consider the gravity by </w:t>
      </w:r>
      <w:r>
        <w:t>adding a term to</w:t>
      </w:r>
      <w:r w:rsidRPr="00BD1C60">
        <w:t xml:space="preserve"> t</w:t>
      </w:r>
      <w:r>
        <w:t>he calculation of filling time according to Darcy’s Law</w:t>
      </w:r>
      <w:r w:rsidRPr="00BD1C60">
        <w:t xml:space="preserve">. In order to consider it, we calculate the filling time again by integrate with the parameters about pressure </w:t>
      </w:r>
      <m:oMath>
        <m:r>
          <m:rPr>
            <m:sty m:val="p"/>
          </m:rPr>
          <w:rPr>
            <w:rFonts w:ascii="Cambria Math" w:hAnsi="Cambria Math"/>
          </w:rPr>
          <m:t>∇</m:t>
        </m:r>
        <m:r>
          <w:rPr>
            <w:rFonts w:ascii="Cambria Math" w:hAnsi="Cambria Math"/>
          </w:rPr>
          <m:t>p±ρg</m:t>
        </m:r>
      </m:oMath>
      <w:r w:rsidRPr="00BD1C60">
        <w:t xml:space="preserve"> instead of </w:t>
      </w:r>
      <m:oMath>
        <m:r>
          <m:rPr>
            <m:sty m:val="p"/>
          </m:rPr>
          <w:rPr>
            <w:rFonts w:ascii="Cambria Math" w:hAnsi="Cambria Math"/>
          </w:rPr>
          <m:t>∇</m:t>
        </m:r>
        <m:r>
          <w:rPr>
            <w:rFonts w:ascii="Cambria Math" w:hAnsi="Cambria Math"/>
          </w:rPr>
          <m:t>p</m:t>
        </m:r>
      </m:oMath>
      <w:r w:rsidRPr="00BD1C60">
        <w:t xml:space="preserve"> only, according the fact if we are working the  positive or negative </w:t>
      </w:r>
      <m:oMath>
        <m:acc>
          <m:accPr>
            <m:chr m:val="⃗"/>
            <m:ctrlPr>
              <w:rPr>
                <w:rFonts w:ascii="Cambria Math" w:hAnsi="Cambria Math"/>
                <w:i/>
              </w:rPr>
            </m:ctrlPr>
          </m:accPr>
          <m:e>
            <m:r>
              <w:rPr>
                <w:rFonts w:ascii="Cambria Math" w:hAnsi="Cambria Math"/>
              </w:rPr>
              <m:t>x</m:t>
            </m:r>
          </m:e>
        </m:acc>
      </m:oMath>
      <w:r>
        <w:t xml:space="preserve"> </w:t>
      </w:r>
      <w:r w:rsidRPr="00BD1C60">
        <w:t>vector direction.</w:t>
      </w:r>
    </w:p>
    <w:p w:rsidR="001E12AF" w:rsidRPr="00BD1C60" w:rsidRDefault="001E12AF" w:rsidP="001E12AF">
      <w:pPr>
        <w:jc w:val="both"/>
      </w:pPr>
      <w:r w:rsidRPr="00BD1C60">
        <w:t>The math lead</w:t>
      </w:r>
      <w:r>
        <w:t>s</w:t>
      </w:r>
      <w:r w:rsidRPr="00BD1C60">
        <w:t xml:space="preserve"> us to a new analytical formula for the filling time:</w:t>
      </w:r>
    </w:p>
    <w:p w:rsidR="001E12AF" w:rsidRPr="00BD1C60" w:rsidRDefault="001E12AF" w:rsidP="001E12AF">
      <w:pPr>
        <w:jc w:val="both"/>
      </w:pPr>
      <m:oMathPara>
        <m:oMath>
          <m:sSub>
            <m:sSubPr>
              <m:ctrlPr>
                <w:rPr>
                  <w:rFonts w:ascii="Cambria Math" w:hAnsi="Cambria Math"/>
                  <w:i/>
                </w:rPr>
              </m:ctrlPr>
            </m:sSubPr>
            <m:e>
              <m:r>
                <w:rPr>
                  <w:rFonts w:ascii="Cambria Math" w:hAnsi="Cambria Math"/>
                </w:rPr>
                <m:t>t</m:t>
              </m:r>
            </m:e>
            <m:sub>
              <m:r>
                <w:rPr>
                  <w:rFonts w:ascii="Cambria Math" w:hAnsi="Cambria Math"/>
                </w:rPr>
                <m:t>fill</m:t>
              </m:r>
            </m:sub>
          </m:sSub>
          <m:r>
            <w:rPr>
              <w:rFonts w:ascii="Cambria Math" w:hAnsi="Cambria Math"/>
            </w:rPr>
            <m:t>=</m:t>
          </m:r>
          <m:f>
            <m:fPr>
              <m:ctrlPr>
                <w:rPr>
                  <w:rFonts w:ascii="Cambria Math" w:hAnsi="Cambria Math"/>
                  <w:i/>
                </w:rPr>
              </m:ctrlPr>
            </m:fPr>
            <m:num>
              <m:r>
                <w:rPr>
                  <w:rFonts w:ascii="Cambria Math" w:hAnsi="Cambria Math"/>
                </w:rPr>
                <m:t>μ</m:t>
              </m:r>
              <m:d>
                <m:dPr>
                  <m:ctrlPr>
                    <w:rPr>
                      <w:rFonts w:ascii="Cambria Math" w:hAnsi="Cambria Math"/>
                      <w:i/>
                    </w:rPr>
                  </m:ctrlPr>
                </m:dPr>
                <m:e>
                  <m:r>
                    <w:rPr>
                      <w:rFonts w:ascii="Cambria Math" w:hAnsi="Cambria Math"/>
                    </w:rPr>
                    <m:t>1-Vf</m:t>
                  </m:r>
                </m:e>
              </m:d>
              <m:r>
                <w:rPr>
                  <w:rFonts w:ascii="Cambria Math" w:hAnsi="Cambria Math"/>
                </w:rPr>
                <m:t>L²</m:t>
              </m:r>
            </m:num>
            <m:den>
              <m:r>
                <w:rPr>
                  <w:rFonts w:ascii="Cambria Math" w:hAnsi="Cambria Math"/>
                </w:rPr>
                <m:t>2KPinj</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ρgL</m:t>
                  </m:r>
                </m:num>
                <m:den>
                  <m:r>
                    <w:rPr>
                      <w:rFonts w:ascii="Cambria Math" w:hAnsi="Cambria Math"/>
                    </w:rPr>
                    <m:t>Pinj</m:t>
                  </m:r>
                </m:den>
              </m:f>
            </m:den>
          </m:f>
          <m:r>
            <w:rPr>
              <w:rFonts w:ascii="Cambria Math" w:hAnsi="Cambria Math"/>
            </w:rPr>
            <m:t>=</m:t>
          </m:r>
          <m:f>
            <m:fPr>
              <m:ctrlPr>
                <w:rPr>
                  <w:rFonts w:ascii="Cambria Math" w:hAnsi="Cambria Math"/>
                  <w:i/>
                </w:rPr>
              </m:ctrlPr>
            </m:fPr>
            <m:num>
              <m:r>
                <w:rPr>
                  <w:rFonts w:ascii="Cambria Math" w:hAnsi="Cambria Math"/>
                </w:rPr>
                <m:t>0.1×0.5×1²</m:t>
              </m:r>
            </m:num>
            <m:den>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5</m:t>
                  </m:r>
                </m:sup>
              </m:sSup>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1000×9.8×1</m:t>
                  </m:r>
                </m:num>
                <m:den>
                  <m:sSup>
                    <m:sSupPr>
                      <m:ctrlPr>
                        <w:rPr>
                          <w:rFonts w:ascii="Cambria Math" w:hAnsi="Cambria Math"/>
                          <w:i/>
                        </w:rPr>
                      </m:ctrlPr>
                    </m:sSupPr>
                    <m:e>
                      <m:r>
                        <w:rPr>
                          <w:rFonts w:ascii="Cambria Math" w:hAnsi="Cambria Math"/>
                        </w:rPr>
                        <m:t>10</m:t>
                      </m:r>
                    </m:e>
                    <m:sup>
                      <m:r>
                        <w:rPr>
                          <w:rFonts w:ascii="Cambria Math" w:hAnsi="Cambria Math"/>
                        </w:rPr>
                        <m:t>5</m:t>
                      </m:r>
                    </m:sup>
                  </m:sSup>
                </m:den>
              </m:f>
            </m:den>
          </m:f>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2275s if we are in the x positive sens</m:t>
                  </m:r>
                </m:e>
                <m:e>
                  <m:r>
                    <w:rPr>
                      <w:rFonts w:ascii="Cambria Math" w:hAnsi="Cambria Math"/>
                    </w:rPr>
                    <m:t>2745s if we are in the x negative sens</m:t>
                  </m:r>
                </m:e>
              </m:eqArr>
            </m:e>
          </m:d>
        </m:oMath>
      </m:oMathPara>
    </w:p>
    <w:p w:rsidR="001E12AF" w:rsidRDefault="001E12AF" w:rsidP="001E12AF">
      <w:pPr>
        <w:jc w:val="both"/>
      </w:pPr>
      <w:r w:rsidRPr="00BD1C60">
        <w:t xml:space="preserve">The simulation results are </w:t>
      </w:r>
      <w:r>
        <w:t xml:space="preserve">presented as </w:t>
      </w:r>
      <w:r w:rsidRPr="00BD1C60">
        <w:t>follow</w:t>
      </w:r>
      <w:r>
        <w:t>s</w:t>
      </w:r>
      <w:r w:rsidRPr="00BD1C60">
        <w:t xml:space="preserve">. </w:t>
      </w:r>
    </w:p>
    <w:p w:rsidR="001E12AF" w:rsidRDefault="001E12AF" w:rsidP="001E12AF">
      <w:pPr>
        <w:keepNext/>
        <w:jc w:val="center"/>
      </w:pPr>
      <w:r>
        <w:rPr>
          <w:noProof/>
          <w:lang w:val="fr-FR" w:eastAsia="fr-FR"/>
        </w:rPr>
        <w:drawing>
          <wp:inline distT="0" distB="0" distL="0" distR="0" wp14:anchorId="1C288694" wp14:editId="59BFAF3C">
            <wp:extent cx="2777067" cy="685800"/>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01f-g.PNG"/>
                    <pic:cNvPicPr/>
                  </pic:nvPicPr>
                  <pic:blipFill rotWithShape="1">
                    <a:blip r:embed="rId35">
                      <a:extLst>
                        <a:ext uri="{28A0092B-C50C-407E-A947-70E740481C1C}">
                          <a14:useLocalDpi xmlns:a14="http://schemas.microsoft.com/office/drawing/2010/main" val="0"/>
                        </a:ext>
                      </a:extLst>
                    </a:blip>
                    <a:srcRect l="1029" t="23485" r="50736" b="58224"/>
                    <a:stretch/>
                  </pic:blipFill>
                  <pic:spPr bwMode="auto">
                    <a:xfrm>
                      <a:off x="0" y="0"/>
                      <a:ext cx="2778700" cy="686203"/>
                    </a:xfrm>
                    <a:prstGeom prst="rect">
                      <a:avLst/>
                    </a:prstGeom>
                    <a:ln>
                      <a:noFill/>
                    </a:ln>
                    <a:extLst>
                      <a:ext uri="{53640926-AAD7-44D8-BBD7-CCE9431645EC}">
                        <a14:shadowObscured xmlns:a14="http://schemas.microsoft.com/office/drawing/2010/main"/>
                      </a:ext>
                    </a:extLst>
                  </pic:spPr>
                </pic:pic>
              </a:graphicData>
            </a:graphic>
          </wp:inline>
        </w:drawing>
      </w:r>
    </w:p>
    <w:p w:rsidR="001E12AF" w:rsidRDefault="001E12AF" w:rsidP="001E12AF">
      <w:pPr>
        <w:pStyle w:val="Lgende"/>
        <w:jc w:val="center"/>
      </w:pPr>
      <w:r>
        <w:t xml:space="preserve">Figure </w:t>
      </w:r>
      <w:r>
        <w:fldChar w:fldCharType="begin"/>
      </w:r>
      <w:r>
        <w:instrText xml:space="preserve"> SEQ Figure \* ARABIC </w:instrText>
      </w:r>
      <w:r>
        <w:fldChar w:fldCharType="separate"/>
      </w:r>
      <w:r>
        <w:rPr>
          <w:noProof/>
        </w:rPr>
        <w:t>28</w:t>
      </w:r>
      <w:r>
        <w:fldChar w:fldCharType="end"/>
      </w:r>
      <w:r>
        <w:t xml:space="preserve">  - Results injection aided by gravity</w:t>
      </w:r>
    </w:p>
    <w:p w:rsidR="001E12AF" w:rsidRDefault="001E12AF" w:rsidP="001E12AF">
      <w:pPr>
        <w:keepNext/>
        <w:jc w:val="center"/>
      </w:pPr>
      <w:r>
        <w:rPr>
          <w:noProof/>
          <w:lang w:val="fr-FR" w:eastAsia="fr-FR"/>
        </w:rPr>
        <w:drawing>
          <wp:inline distT="0" distB="0" distL="0" distR="0" wp14:anchorId="29B277FA" wp14:editId="3EB169DE">
            <wp:extent cx="2777066" cy="702733"/>
            <wp:effectExtent l="0" t="0" r="4445"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01f.PNG"/>
                    <pic:cNvPicPr/>
                  </pic:nvPicPr>
                  <pic:blipFill rotWithShape="1">
                    <a:blip r:embed="rId36">
                      <a:extLst>
                        <a:ext uri="{28A0092B-C50C-407E-A947-70E740481C1C}">
                          <a14:useLocalDpi xmlns:a14="http://schemas.microsoft.com/office/drawing/2010/main" val="0"/>
                        </a:ext>
                      </a:extLst>
                    </a:blip>
                    <a:srcRect l="1029" t="22581" r="50736" b="58676"/>
                    <a:stretch/>
                  </pic:blipFill>
                  <pic:spPr bwMode="auto">
                    <a:xfrm>
                      <a:off x="0" y="0"/>
                      <a:ext cx="2778701" cy="703147"/>
                    </a:xfrm>
                    <a:prstGeom prst="rect">
                      <a:avLst/>
                    </a:prstGeom>
                    <a:ln>
                      <a:noFill/>
                    </a:ln>
                    <a:extLst>
                      <a:ext uri="{53640926-AAD7-44D8-BBD7-CCE9431645EC}">
                        <a14:shadowObscured xmlns:a14="http://schemas.microsoft.com/office/drawing/2010/main"/>
                      </a:ext>
                    </a:extLst>
                  </pic:spPr>
                </pic:pic>
              </a:graphicData>
            </a:graphic>
          </wp:inline>
        </w:drawing>
      </w:r>
    </w:p>
    <w:p w:rsidR="001E12AF" w:rsidRPr="00BD1C60" w:rsidRDefault="001E12AF" w:rsidP="001E12AF">
      <w:pPr>
        <w:pStyle w:val="Lgende"/>
        <w:jc w:val="center"/>
      </w:pPr>
      <w:r>
        <w:t xml:space="preserve">Figure </w:t>
      </w:r>
      <w:r>
        <w:fldChar w:fldCharType="begin"/>
      </w:r>
      <w:r>
        <w:instrText xml:space="preserve"> SEQ Figure \* ARABIC </w:instrText>
      </w:r>
      <w:r>
        <w:fldChar w:fldCharType="separate"/>
      </w:r>
      <w:r>
        <w:rPr>
          <w:noProof/>
        </w:rPr>
        <w:t>29</w:t>
      </w:r>
      <w:r>
        <w:fldChar w:fldCharType="end"/>
      </w:r>
      <w:r>
        <w:t xml:space="preserve"> - Results injection opposed by gravity.</w:t>
      </w:r>
    </w:p>
    <w:p w:rsidR="001E12AF" w:rsidRPr="00BD1C60" w:rsidRDefault="001E12AF" w:rsidP="001E12AF">
      <w:pPr>
        <w:spacing w:after="0" w:line="240" w:lineRule="auto"/>
        <w:jc w:val="both"/>
      </w:pPr>
      <w:r w:rsidRPr="00BD1C60">
        <w:t xml:space="preserve">The simulation results are quite close to the analytical solution, which let us to conclude on a good model of filling time. </w:t>
      </w:r>
    </w:p>
    <w:p w:rsidR="001E12AF" w:rsidRPr="00BD1C60" w:rsidRDefault="001E12AF" w:rsidP="001E12AF">
      <w:pPr>
        <w:spacing w:after="0" w:line="240" w:lineRule="auto"/>
        <w:jc w:val="both"/>
      </w:pPr>
    </w:p>
    <w:p w:rsidR="001E12AF" w:rsidRPr="00BD1C60" w:rsidRDefault="001E12AF" w:rsidP="001E12AF">
      <w:pPr>
        <w:spacing w:after="0" w:line="240" w:lineRule="auto"/>
        <w:jc w:val="both"/>
      </w:pPr>
      <w:r w:rsidRPr="00BD1C60">
        <w:t>Those results let us to conclude on the fact that the effect of gravity will influence the filling process by skewing the flow front. In both cases, we have the same amount of injected resin but the filling time is higher in the first case because the gravity is going in the reverse direction of the filling process. Indeed in the positive direction, we found that the gravity helps the resin to flow in the mold.</w:t>
      </w:r>
    </w:p>
    <w:p w:rsidR="0023490D" w:rsidRPr="00BD1C60" w:rsidRDefault="00884B60" w:rsidP="00F16BA3">
      <w:pPr>
        <w:pStyle w:val="Titre2"/>
        <w:jc w:val="both"/>
      </w:pPr>
      <w:r w:rsidRPr="00BD1C60">
        <w:t>Central injection of a square plate</w:t>
      </w:r>
    </w:p>
    <w:p w:rsidR="00493892" w:rsidRPr="00BD1C60" w:rsidRDefault="00493892" w:rsidP="00493892">
      <w:pPr>
        <w:keepNext/>
        <w:jc w:val="center"/>
      </w:pPr>
      <w:r w:rsidRPr="00BD1C60">
        <w:rPr>
          <w:noProof/>
          <w:lang w:val="fr-FR" w:eastAsia="fr-FR"/>
        </w:rPr>
        <w:drawing>
          <wp:inline distT="0" distB="0" distL="0" distR="0" wp14:anchorId="6D55EEF6" wp14:editId="14BD5752">
            <wp:extent cx="2336800" cy="2362200"/>
            <wp:effectExtent l="0" t="0" r="635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1507" t="44698" r="51403" b="24590"/>
                    <a:stretch/>
                  </pic:blipFill>
                  <pic:spPr bwMode="auto">
                    <a:xfrm>
                      <a:off x="0" y="0"/>
                      <a:ext cx="2344518" cy="2370002"/>
                    </a:xfrm>
                    <a:prstGeom prst="rect">
                      <a:avLst/>
                    </a:prstGeom>
                    <a:ln>
                      <a:noFill/>
                    </a:ln>
                    <a:extLst>
                      <a:ext uri="{53640926-AAD7-44D8-BBD7-CCE9431645EC}">
                        <a14:shadowObscured xmlns:a14="http://schemas.microsoft.com/office/drawing/2010/main"/>
                      </a:ext>
                    </a:extLst>
                  </pic:spPr>
                </pic:pic>
              </a:graphicData>
            </a:graphic>
          </wp:inline>
        </w:drawing>
      </w:r>
    </w:p>
    <w:p w:rsidR="00493892" w:rsidRPr="00BD1C60" w:rsidRDefault="00493892" w:rsidP="00493892">
      <w:pPr>
        <w:pStyle w:val="Lgende"/>
        <w:jc w:val="center"/>
      </w:pPr>
      <w:r w:rsidRPr="00BD1C60">
        <w:t xml:space="preserve">Figure </w:t>
      </w:r>
      <w:r w:rsidRPr="00BD1C60">
        <w:fldChar w:fldCharType="begin"/>
      </w:r>
      <w:r w:rsidRPr="00BD1C60">
        <w:instrText xml:space="preserve"> SEQ Figure \* ARABIC </w:instrText>
      </w:r>
      <w:r w:rsidRPr="00BD1C60">
        <w:fldChar w:fldCharType="separate"/>
      </w:r>
      <w:r w:rsidR="000F1162">
        <w:rPr>
          <w:noProof/>
        </w:rPr>
        <w:t>30</w:t>
      </w:r>
      <w:r w:rsidRPr="00BD1C60">
        <w:fldChar w:fldCharType="end"/>
      </w:r>
      <w:r w:rsidRPr="00BD1C60">
        <w:t xml:space="preserve"> : Plain square mesh</w:t>
      </w:r>
    </w:p>
    <w:p w:rsidR="006E7CB2" w:rsidRDefault="006E7CB2" w:rsidP="00F16BA3">
      <w:pPr>
        <w:pStyle w:val="Titre3"/>
        <w:jc w:val="both"/>
      </w:pPr>
      <w:proofErr w:type="spellStart"/>
      <w:r w:rsidRPr="00BD1C60">
        <w:t>Remeshing</w:t>
      </w:r>
      <w:proofErr w:type="spellEnd"/>
      <w:r w:rsidRPr="00BD1C60">
        <w:t xml:space="preserve"> for injection port</w:t>
      </w:r>
    </w:p>
    <w:p w:rsidR="005013DF" w:rsidRPr="005013DF" w:rsidRDefault="005013DF" w:rsidP="005013DF"/>
    <w:p w:rsidR="00C56933" w:rsidRPr="006A15C0" w:rsidRDefault="00C56933" w:rsidP="00C56933">
      <w:pPr>
        <w:jc w:val="both"/>
      </w:pPr>
      <w:r w:rsidRPr="006A15C0">
        <w:t xml:space="preserve">In this case, a square laminate with an injection point at the middle and no vents is simulated. </w:t>
      </w:r>
    </w:p>
    <w:p w:rsidR="00C56933" w:rsidRDefault="00C56933" w:rsidP="00C56933">
      <w:pPr>
        <w:keepNext/>
        <w:jc w:val="center"/>
      </w:pPr>
      <w:r>
        <w:rPr>
          <w:noProof/>
          <w:lang w:val="fr-FR" w:eastAsia="fr-FR"/>
        </w:rPr>
        <w:drawing>
          <wp:inline distT="0" distB="0" distL="0" distR="0" wp14:anchorId="71B72ED5" wp14:editId="1B8C8B68">
            <wp:extent cx="2286000" cy="175938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02a.PNG"/>
                    <pic:cNvPicPr/>
                  </pic:nvPicPr>
                  <pic:blipFill rotWithShape="1">
                    <a:blip r:embed="rId38">
                      <a:extLst>
                        <a:ext uri="{28A0092B-C50C-407E-A947-70E740481C1C}">
                          <a14:useLocalDpi xmlns:a14="http://schemas.microsoft.com/office/drawing/2010/main" val="0"/>
                        </a:ext>
                      </a:extLst>
                    </a:blip>
                    <a:srcRect l="1323" t="22130" r="50883" b="21416"/>
                    <a:stretch/>
                  </pic:blipFill>
                  <pic:spPr bwMode="auto">
                    <a:xfrm>
                      <a:off x="0" y="0"/>
                      <a:ext cx="2292000" cy="1764001"/>
                    </a:xfrm>
                    <a:prstGeom prst="rect">
                      <a:avLst/>
                    </a:prstGeom>
                    <a:ln>
                      <a:noFill/>
                    </a:ln>
                    <a:extLst>
                      <a:ext uri="{53640926-AAD7-44D8-BBD7-CCE9431645EC}">
                        <a14:shadowObscured xmlns:a14="http://schemas.microsoft.com/office/drawing/2010/main"/>
                      </a:ext>
                    </a:extLst>
                  </pic:spPr>
                </pic:pic>
              </a:graphicData>
            </a:graphic>
          </wp:inline>
        </w:drawing>
      </w:r>
    </w:p>
    <w:p w:rsidR="00C56933" w:rsidRPr="00C56933" w:rsidRDefault="00C56933" w:rsidP="00C56933">
      <w:pPr>
        <w:pStyle w:val="Lgende"/>
        <w:jc w:val="center"/>
      </w:pPr>
      <w:r>
        <w:t xml:space="preserve">Figure </w:t>
      </w:r>
      <w:r>
        <w:fldChar w:fldCharType="begin"/>
      </w:r>
      <w:r>
        <w:instrText xml:space="preserve"> SEQ Figure \* ARABIC </w:instrText>
      </w:r>
      <w:r>
        <w:fldChar w:fldCharType="separate"/>
      </w:r>
      <w:r w:rsidR="000F1162">
        <w:rPr>
          <w:noProof/>
        </w:rPr>
        <w:t>31</w:t>
      </w:r>
      <w:r>
        <w:fldChar w:fldCharType="end"/>
      </w:r>
      <w:r>
        <w:t xml:space="preserve"> – Computational parameters case02a.</w:t>
      </w:r>
    </w:p>
    <w:p w:rsidR="005D6BC0" w:rsidRPr="00DF76F0" w:rsidRDefault="00C56933" w:rsidP="00F16BA3">
      <w:pPr>
        <w:jc w:val="both"/>
        <w:rPr>
          <w:color w:val="00B0F0"/>
        </w:rPr>
      </w:pPr>
      <w:r>
        <w:br w:type="textWrapping" w:clear="all"/>
      </w:r>
      <w:r w:rsidR="00DF76F0" w:rsidRPr="006A15C0">
        <w:t xml:space="preserve">It can be observed that the flow progresses in a radial direction moving away from the inlet, until it reaches the edges of the laminate. From that point on, the corners begin filling with a flow front approaching from all directions. </w:t>
      </w:r>
    </w:p>
    <w:p w:rsidR="009E26BD" w:rsidRDefault="009E26BD" w:rsidP="009E26BD">
      <w:pPr>
        <w:keepNext/>
        <w:jc w:val="center"/>
      </w:pPr>
      <w:r>
        <w:rPr>
          <w:noProof/>
          <w:lang w:val="fr-FR" w:eastAsia="fr-FR"/>
        </w:rPr>
        <w:drawing>
          <wp:inline distT="0" distB="0" distL="0" distR="0" wp14:anchorId="1D3816B6" wp14:editId="0BCC1498">
            <wp:extent cx="3043687" cy="3014134"/>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41327" t="21185" r="27602" b="24110"/>
                    <a:stretch/>
                  </pic:blipFill>
                  <pic:spPr bwMode="auto">
                    <a:xfrm>
                      <a:off x="0" y="0"/>
                      <a:ext cx="3045858" cy="3016284"/>
                    </a:xfrm>
                    <a:prstGeom prst="rect">
                      <a:avLst/>
                    </a:prstGeom>
                    <a:ln>
                      <a:noFill/>
                    </a:ln>
                    <a:extLst>
                      <a:ext uri="{53640926-AAD7-44D8-BBD7-CCE9431645EC}">
                        <a14:shadowObscured xmlns:a14="http://schemas.microsoft.com/office/drawing/2010/main"/>
                      </a:ext>
                    </a:extLst>
                  </pic:spPr>
                </pic:pic>
              </a:graphicData>
            </a:graphic>
          </wp:inline>
        </w:drawing>
      </w:r>
    </w:p>
    <w:p w:rsidR="00DF76F0" w:rsidRDefault="009E26BD" w:rsidP="009E26BD">
      <w:pPr>
        <w:pStyle w:val="Lgende"/>
        <w:jc w:val="center"/>
      </w:pPr>
      <w:r>
        <w:t xml:space="preserve">Figure </w:t>
      </w:r>
      <w:r>
        <w:fldChar w:fldCharType="begin"/>
      </w:r>
      <w:r>
        <w:instrText xml:space="preserve"> SEQ Figure \* ARABIC </w:instrText>
      </w:r>
      <w:r>
        <w:fldChar w:fldCharType="separate"/>
      </w:r>
      <w:r w:rsidR="000F1162">
        <w:rPr>
          <w:noProof/>
        </w:rPr>
        <w:t>32</w:t>
      </w:r>
      <w:r>
        <w:fldChar w:fldCharType="end"/>
      </w:r>
      <w:r>
        <w:t xml:space="preserve"> - Radial progression of flow front.</w:t>
      </w:r>
    </w:p>
    <w:p w:rsidR="000554DC" w:rsidRDefault="000554DC" w:rsidP="000554DC">
      <w:pPr>
        <w:keepNext/>
        <w:jc w:val="center"/>
      </w:pPr>
      <w:r>
        <w:rPr>
          <w:noProof/>
          <w:lang w:val="fr-FR" w:eastAsia="fr-FR"/>
        </w:rPr>
        <w:drawing>
          <wp:inline distT="0" distB="0" distL="0" distR="0" wp14:anchorId="12E37842" wp14:editId="3B892E7B">
            <wp:extent cx="2946896" cy="2918425"/>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41026" t="21453" r="27753" b="23574"/>
                    <a:stretch/>
                  </pic:blipFill>
                  <pic:spPr bwMode="auto">
                    <a:xfrm>
                      <a:off x="0" y="0"/>
                      <a:ext cx="2946228" cy="2917764"/>
                    </a:xfrm>
                    <a:prstGeom prst="rect">
                      <a:avLst/>
                    </a:prstGeom>
                    <a:ln>
                      <a:noFill/>
                    </a:ln>
                    <a:extLst>
                      <a:ext uri="{53640926-AAD7-44D8-BBD7-CCE9431645EC}">
                        <a14:shadowObscured xmlns:a14="http://schemas.microsoft.com/office/drawing/2010/main"/>
                      </a:ext>
                    </a:extLst>
                  </pic:spPr>
                </pic:pic>
              </a:graphicData>
            </a:graphic>
          </wp:inline>
        </w:drawing>
      </w:r>
    </w:p>
    <w:p w:rsidR="000554DC" w:rsidRDefault="000554DC" w:rsidP="000554DC">
      <w:pPr>
        <w:pStyle w:val="Lgende"/>
        <w:jc w:val="center"/>
      </w:pPr>
      <w:r>
        <w:t xml:space="preserve">Figure </w:t>
      </w:r>
      <w:r>
        <w:fldChar w:fldCharType="begin"/>
      </w:r>
      <w:r>
        <w:instrText xml:space="preserve"> SEQ Figure \* ARABIC </w:instrText>
      </w:r>
      <w:r>
        <w:fldChar w:fldCharType="separate"/>
      </w:r>
      <w:r w:rsidR="000F1162">
        <w:rPr>
          <w:noProof/>
        </w:rPr>
        <w:t>33</w:t>
      </w:r>
      <w:r>
        <w:fldChar w:fldCharType="end"/>
      </w:r>
      <w:r>
        <w:t xml:space="preserve"> - Flow front converging to the corners after reaching edges.</w:t>
      </w:r>
    </w:p>
    <w:p w:rsidR="000554DC" w:rsidRDefault="000554DC" w:rsidP="00B87330">
      <w:pPr>
        <w:jc w:val="both"/>
      </w:pPr>
      <w:r>
        <w:t xml:space="preserve">The </w:t>
      </w:r>
      <w:r w:rsidR="004B005A">
        <w:t>change in direction of the flow front can also be observed through filling times.</w:t>
      </w:r>
    </w:p>
    <w:p w:rsidR="004B005A" w:rsidRDefault="004B005A" w:rsidP="004B005A">
      <w:pPr>
        <w:keepNext/>
        <w:jc w:val="center"/>
      </w:pPr>
      <w:r>
        <w:rPr>
          <w:noProof/>
          <w:lang w:val="fr-FR" w:eastAsia="fr-FR"/>
        </w:rPr>
        <w:drawing>
          <wp:inline distT="0" distB="0" distL="0" distR="0" wp14:anchorId="0A269EF8" wp14:editId="06AD52DC">
            <wp:extent cx="2997200" cy="2982509"/>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41176" t="20917" r="28054" b="24646"/>
                    <a:stretch/>
                  </pic:blipFill>
                  <pic:spPr bwMode="auto">
                    <a:xfrm>
                      <a:off x="0" y="0"/>
                      <a:ext cx="2996522" cy="2981834"/>
                    </a:xfrm>
                    <a:prstGeom prst="rect">
                      <a:avLst/>
                    </a:prstGeom>
                    <a:ln>
                      <a:noFill/>
                    </a:ln>
                    <a:extLst>
                      <a:ext uri="{53640926-AAD7-44D8-BBD7-CCE9431645EC}">
                        <a14:shadowObscured xmlns:a14="http://schemas.microsoft.com/office/drawing/2010/main"/>
                      </a:ext>
                    </a:extLst>
                  </pic:spPr>
                </pic:pic>
              </a:graphicData>
            </a:graphic>
          </wp:inline>
        </w:drawing>
      </w:r>
    </w:p>
    <w:p w:rsidR="004B005A" w:rsidRDefault="004B005A" w:rsidP="004B005A">
      <w:pPr>
        <w:pStyle w:val="Lgende"/>
        <w:jc w:val="center"/>
      </w:pPr>
      <w:r>
        <w:t xml:space="preserve">Figure </w:t>
      </w:r>
      <w:r>
        <w:fldChar w:fldCharType="begin"/>
      </w:r>
      <w:r>
        <w:instrText xml:space="preserve"> SEQ Figure \* ARABIC </w:instrText>
      </w:r>
      <w:r>
        <w:fldChar w:fldCharType="separate"/>
      </w:r>
      <w:r w:rsidR="000F1162">
        <w:rPr>
          <w:noProof/>
        </w:rPr>
        <w:t>34</w:t>
      </w:r>
      <w:r>
        <w:fldChar w:fldCharType="end"/>
      </w:r>
      <w:r>
        <w:t xml:space="preserve"> - Filling times case02a.</w:t>
      </w:r>
    </w:p>
    <w:p w:rsidR="004B005A" w:rsidRDefault="004B005A" w:rsidP="00B87330">
      <w:pPr>
        <w:jc w:val="both"/>
      </w:pPr>
      <w:r>
        <w:t>Pressure distribution shows a similar pattern to the filling results. Results are presented at a time before reaching the edges and just before the end, when it reaches a constant, uniform value throughout the whole laminate.</w:t>
      </w:r>
    </w:p>
    <w:p w:rsidR="004B005A" w:rsidRDefault="004B005A" w:rsidP="004B005A">
      <w:pPr>
        <w:keepNext/>
        <w:jc w:val="center"/>
      </w:pPr>
      <w:r>
        <w:rPr>
          <w:noProof/>
          <w:lang w:val="fr-FR" w:eastAsia="fr-FR"/>
        </w:rPr>
        <w:drawing>
          <wp:inline distT="0" distB="0" distL="0" distR="0" wp14:anchorId="5E1C9DB2" wp14:editId="0ADAABFB">
            <wp:extent cx="3139439" cy="3124200"/>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41026" t="21185" r="27903" b="23842"/>
                    <a:stretch/>
                  </pic:blipFill>
                  <pic:spPr bwMode="auto">
                    <a:xfrm>
                      <a:off x="0" y="0"/>
                      <a:ext cx="3140062" cy="3124820"/>
                    </a:xfrm>
                    <a:prstGeom prst="rect">
                      <a:avLst/>
                    </a:prstGeom>
                    <a:ln>
                      <a:noFill/>
                    </a:ln>
                    <a:extLst>
                      <a:ext uri="{53640926-AAD7-44D8-BBD7-CCE9431645EC}">
                        <a14:shadowObscured xmlns:a14="http://schemas.microsoft.com/office/drawing/2010/main"/>
                      </a:ext>
                    </a:extLst>
                  </pic:spPr>
                </pic:pic>
              </a:graphicData>
            </a:graphic>
          </wp:inline>
        </w:drawing>
      </w:r>
    </w:p>
    <w:p w:rsidR="004B005A" w:rsidRDefault="004B005A" w:rsidP="004B005A">
      <w:pPr>
        <w:pStyle w:val="Lgende"/>
        <w:jc w:val="center"/>
      </w:pPr>
      <w:r>
        <w:t xml:space="preserve">Figure </w:t>
      </w:r>
      <w:r>
        <w:fldChar w:fldCharType="begin"/>
      </w:r>
      <w:r>
        <w:instrText xml:space="preserve"> SEQ Figure \* ARABIC </w:instrText>
      </w:r>
      <w:r>
        <w:fldChar w:fldCharType="separate"/>
      </w:r>
      <w:r w:rsidR="000F1162">
        <w:rPr>
          <w:noProof/>
        </w:rPr>
        <w:t>35</w:t>
      </w:r>
      <w:r>
        <w:fldChar w:fldCharType="end"/>
      </w:r>
      <w:r w:rsidR="003F2E9F">
        <w:t xml:space="preserve"> -</w:t>
      </w:r>
      <w:r>
        <w:t xml:space="preserve"> Pressure distribution before the resin reaches the edges.</w:t>
      </w:r>
    </w:p>
    <w:p w:rsidR="004B005A" w:rsidRDefault="004B005A" w:rsidP="004B005A">
      <w:pPr>
        <w:keepNext/>
        <w:jc w:val="center"/>
      </w:pPr>
      <w:r>
        <w:rPr>
          <w:noProof/>
          <w:lang w:val="fr-FR" w:eastAsia="fr-FR"/>
        </w:rPr>
        <w:drawing>
          <wp:inline distT="0" distB="0" distL="0" distR="0" wp14:anchorId="787883F3" wp14:editId="426AF916">
            <wp:extent cx="3046452" cy="3031067"/>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41629" t="22258" r="28507" b="24915"/>
                    <a:stretch/>
                  </pic:blipFill>
                  <pic:spPr bwMode="auto">
                    <a:xfrm>
                      <a:off x="0" y="0"/>
                      <a:ext cx="3046290" cy="3030905"/>
                    </a:xfrm>
                    <a:prstGeom prst="rect">
                      <a:avLst/>
                    </a:prstGeom>
                    <a:ln>
                      <a:noFill/>
                    </a:ln>
                    <a:extLst>
                      <a:ext uri="{53640926-AAD7-44D8-BBD7-CCE9431645EC}">
                        <a14:shadowObscured xmlns:a14="http://schemas.microsoft.com/office/drawing/2010/main"/>
                      </a:ext>
                    </a:extLst>
                  </pic:spPr>
                </pic:pic>
              </a:graphicData>
            </a:graphic>
          </wp:inline>
        </w:drawing>
      </w:r>
    </w:p>
    <w:p w:rsidR="00F221EC" w:rsidRDefault="004B005A" w:rsidP="006A15C0">
      <w:pPr>
        <w:pStyle w:val="Lgende"/>
        <w:jc w:val="center"/>
      </w:pPr>
      <w:r>
        <w:t xml:space="preserve">Figure </w:t>
      </w:r>
      <w:r>
        <w:fldChar w:fldCharType="begin"/>
      </w:r>
      <w:r>
        <w:instrText xml:space="preserve"> SEQ Figure \* ARABIC </w:instrText>
      </w:r>
      <w:r>
        <w:fldChar w:fldCharType="separate"/>
      </w:r>
      <w:r w:rsidR="000F1162">
        <w:rPr>
          <w:noProof/>
        </w:rPr>
        <w:t>36</w:t>
      </w:r>
      <w:r>
        <w:fldChar w:fldCharType="end"/>
      </w:r>
      <w:r>
        <w:t xml:space="preserve"> - Pressure distribution right before full filling.</w:t>
      </w:r>
    </w:p>
    <w:p w:rsidR="007D0222" w:rsidRDefault="007D0222" w:rsidP="00B87330">
      <w:pPr>
        <w:jc w:val="both"/>
      </w:pPr>
      <w:r>
        <w:t xml:space="preserve">Giving the shift in flow front direction, the flow cannot be considered 1D and Darcy’s law </w:t>
      </w:r>
      <w:r w:rsidR="009C0615">
        <w:t>cannot</w:t>
      </w:r>
      <w:r>
        <w:t xml:space="preserve"> be applied</w:t>
      </w:r>
      <w:r w:rsidR="009C0615">
        <w:t xml:space="preserve"> as it has been introduced cannot be used. </w:t>
      </w:r>
    </w:p>
    <w:p w:rsidR="00E60B11" w:rsidRDefault="009C0615" w:rsidP="00B87330">
      <w:pPr>
        <w:jc w:val="both"/>
      </w:pPr>
      <w:r>
        <w:t>Analytically, considering L=0.25, the filling time until the edges is t</w:t>
      </w:r>
      <w:r>
        <w:rPr>
          <w:vertAlign w:val="subscript"/>
        </w:rPr>
        <w:t>a</w:t>
      </w:r>
      <w:r>
        <w:t xml:space="preserve">=7.29s. Simulation yields </w:t>
      </w:r>
      <w:proofErr w:type="spellStart"/>
      <w:r>
        <w:t>t</w:t>
      </w:r>
      <w:r>
        <w:rPr>
          <w:vertAlign w:val="subscript"/>
        </w:rPr>
        <w:t>s</w:t>
      </w:r>
      <w:proofErr w:type="spellEnd"/>
      <w:r>
        <w:t>=15s.  Results vary significantly, verifying the hypothesis that time cannot be calculated analytically</w:t>
      </w:r>
      <w:r w:rsidR="00E60B11">
        <w:t>, even if only until the resin reaches the edges. This is due to the fact that flow is not 1D, but radial. An appropriate expression of Darcy’</w:t>
      </w:r>
      <w:r w:rsidR="003F2E9F">
        <w:t>s law for radial flow</w:t>
      </w:r>
      <w:r w:rsidR="00E60B11">
        <w:t xml:space="preserve"> should be suitable for comparisons.</w:t>
      </w:r>
    </w:p>
    <w:p w:rsidR="005C005F" w:rsidRPr="007D0222" w:rsidRDefault="005C005F" w:rsidP="007D0222"/>
    <w:p w:rsidR="005C005F" w:rsidRDefault="00A46BA5" w:rsidP="005C005F">
      <w:pPr>
        <w:pStyle w:val="Titre3"/>
        <w:jc w:val="both"/>
      </w:pPr>
      <w:r w:rsidRPr="00BD1C60">
        <w:t>Central injection of an orthotropic square plate</w:t>
      </w:r>
    </w:p>
    <w:p w:rsidR="005C005F" w:rsidRPr="005C005F" w:rsidRDefault="005C005F" w:rsidP="005C005F"/>
    <w:p w:rsidR="005C005F" w:rsidRDefault="005C005F" w:rsidP="00F16BA3">
      <w:pPr>
        <w:jc w:val="both"/>
      </w:pPr>
      <w:r w:rsidRPr="005C005F">
        <w:t>In this case, preform permeability will change in different directions and its effects will be analyzed.</w:t>
      </w:r>
      <w:r w:rsidR="00BB77FE">
        <w:t xml:space="preserve"> Also, 4 vents have been ad</w:t>
      </w:r>
      <w:r w:rsidR="008A4C68">
        <w:t xml:space="preserve">ded at the corners. </w:t>
      </w:r>
      <w:proofErr w:type="gramStart"/>
      <w:r w:rsidR="008A4C68">
        <w:t>Two of them at the 0° direction, and two at the 90° direction.</w:t>
      </w:r>
      <w:proofErr w:type="gramEnd"/>
      <w:r w:rsidR="008A4C68">
        <w:t xml:space="preserve"> </w:t>
      </w:r>
    </w:p>
    <w:p w:rsidR="00150122" w:rsidRDefault="00150122" w:rsidP="00F16BA3">
      <w:pPr>
        <w:jc w:val="both"/>
      </w:pPr>
      <w:r>
        <w:t xml:space="preserve">Naturally, as it is a more complex case than the previous one, simulation time (total CPU time) increased significantly. </w:t>
      </w:r>
    </w:p>
    <w:p w:rsidR="00150122" w:rsidRDefault="00150122" w:rsidP="00F16BA3">
      <w:pPr>
        <w:jc w:val="both"/>
      </w:pPr>
      <w:r>
        <w:t>It can also be observed that the raise in volume of resin injected equals the amount of resin lost at the newly placed vents.</w:t>
      </w:r>
    </w:p>
    <w:p w:rsidR="00150122" w:rsidRDefault="00150122" w:rsidP="00150122">
      <w:pPr>
        <w:keepNext/>
        <w:jc w:val="center"/>
      </w:pPr>
      <w:r>
        <w:rPr>
          <w:noProof/>
          <w:lang w:val="fr-FR" w:eastAsia="fr-FR"/>
        </w:rPr>
        <w:drawing>
          <wp:inline distT="0" distB="0" distL="0" distR="0" wp14:anchorId="064723D3" wp14:editId="7236138A">
            <wp:extent cx="2802467" cy="20658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02b.PNG"/>
                    <pic:cNvPicPr/>
                  </pic:nvPicPr>
                  <pic:blipFill rotWithShape="1">
                    <a:blip r:embed="rId44">
                      <a:extLst>
                        <a:ext uri="{28A0092B-C50C-407E-A947-70E740481C1C}">
                          <a14:useLocalDpi xmlns:a14="http://schemas.microsoft.com/office/drawing/2010/main" val="0"/>
                        </a:ext>
                      </a:extLst>
                    </a:blip>
                    <a:srcRect l="1030" t="22807" r="50294" b="22093"/>
                    <a:stretch/>
                  </pic:blipFill>
                  <pic:spPr bwMode="auto">
                    <a:xfrm>
                      <a:off x="0" y="0"/>
                      <a:ext cx="2804116" cy="2067082"/>
                    </a:xfrm>
                    <a:prstGeom prst="rect">
                      <a:avLst/>
                    </a:prstGeom>
                    <a:ln>
                      <a:noFill/>
                    </a:ln>
                    <a:extLst>
                      <a:ext uri="{53640926-AAD7-44D8-BBD7-CCE9431645EC}">
                        <a14:shadowObscured xmlns:a14="http://schemas.microsoft.com/office/drawing/2010/main"/>
                      </a:ext>
                    </a:extLst>
                  </pic:spPr>
                </pic:pic>
              </a:graphicData>
            </a:graphic>
          </wp:inline>
        </w:drawing>
      </w:r>
    </w:p>
    <w:p w:rsidR="00150122" w:rsidRDefault="00150122" w:rsidP="00150122">
      <w:pPr>
        <w:pStyle w:val="Lgende"/>
        <w:jc w:val="center"/>
      </w:pPr>
      <w:r>
        <w:t xml:space="preserve">Figure </w:t>
      </w:r>
      <w:r>
        <w:fldChar w:fldCharType="begin"/>
      </w:r>
      <w:r>
        <w:instrText xml:space="preserve"> SEQ Figure \* ARABIC </w:instrText>
      </w:r>
      <w:r>
        <w:fldChar w:fldCharType="separate"/>
      </w:r>
      <w:r w:rsidR="000F1162">
        <w:rPr>
          <w:noProof/>
        </w:rPr>
        <w:t>37</w:t>
      </w:r>
      <w:r>
        <w:fldChar w:fldCharType="end"/>
      </w:r>
      <w:r>
        <w:t xml:space="preserve"> - Computational parameters case02b.</w:t>
      </w:r>
    </w:p>
    <w:p w:rsidR="00150122" w:rsidRDefault="00150122" w:rsidP="00B87330">
      <w:pPr>
        <w:jc w:val="both"/>
      </w:pPr>
      <w:r>
        <w:t>There was a huge increase in filling time, from 20s to 116s.</w:t>
      </w:r>
      <w:r w:rsidR="00CB60F4">
        <w:t xml:space="preserve"> </w:t>
      </w:r>
      <w:proofErr w:type="gramStart"/>
      <w:r w:rsidR="00CB60F4">
        <w:t>In can be observed that in the 0° with the permeability equal to that of the previous case, the resin reaches the corner vent in just over 20s.</w:t>
      </w:r>
      <w:proofErr w:type="gramEnd"/>
      <w:r w:rsidR="00CB60F4">
        <w:t xml:space="preserve"> This result is comparable to the filling time of 20s in case01a. The overall increase in filling time can then be attributed to the decrease in permeability in the 90° direction.</w:t>
      </w:r>
    </w:p>
    <w:p w:rsidR="00CB60F4" w:rsidRDefault="00CB60F4" w:rsidP="00CB60F4">
      <w:pPr>
        <w:keepNext/>
        <w:jc w:val="center"/>
      </w:pPr>
      <w:r>
        <w:rPr>
          <w:noProof/>
          <w:lang w:val="fr-FR" w:eastAsia="fr-FR"/>
        </w:rPr>
        <w:drawing>
          <wp:inline distT="0" distB="0" distL="0" distR="0" wp14:anchorId="0E2178A5" wp14:editId="351E0378">
            <wp:extent cx="2760133" cy="2776181"/>
            <wp:effectExtent l="0" t="0" r="254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5294" t="24134" r="38763" b="29473"/>
                    <a:stretch/>
                  </pic:blipFill>
                  <pic:spPr bwMode="auto">
                    <a:xfrm>
                      <a:off x="0" y="0"/>
                      <a:ext cx="2759508" cy="2775552"/>
                    </a:xfrm>
                    <a:prstGeom prst="rect">
                      <a:avLst/>
                    </a:prstGeom>
                    <a:ln>
                      <a:noFill/>
                    </a:ln>
                    <a:extLst>
                      <a:ext uri="{53640926-AAD7-44D8-BBD7-CCE9431645EC}">
                        <a14:shadowObscured xmlns:a14="http://schemas.microsoft.com/office/drawing/2010/main"/>
                      </a:ext>
                    </a:extLst>
                  </pic:spPr>
                </pic:pic>
              </a:graphicData>
            </a:graphic>
          </wp:inline>
        </w:drawing>
      </w:r>
    </w:p>
    <w:p w:rsidR="00CB60F4" w:rsidRDefault="00CB60F4" w:rsidP="00CB60F4">
      <w:pPr>
        <w:pStyle w:val="Lgende"/>
        <w:jc w:val="center"/>
      </w:pPr>
      <w:r>
        <w:t xml:space="preserve">Figure </w:t>
      </w:r>
      <w:r>
        <w:fldChar w:fldCharType="begin"/>
      </w:r>
      <w:r>
        <w:instrText xml:space="preserve"> SEQ Figure \* ARABIC </w:instrText>
      </w:r>
      <w:r>
        <w:fldChar w:fldCharType="separate"/>
      </w:r>
      <w:r w:rsidR="000F1162">
        <w:rPr>
          <w:noProof/>
        </w:rPr>
        <w:t>38</w:t>
      </w:r>
      <w:r>
        <w:fldChar w:fldCharType="end"/>
      </w:r>
      <w:r>
        <w:t xml:space="preserve"> - Faster filling in the highest permeability direction.</w:t>
      </w:r>
    </w:p>
    <w:p w:rsidR="003E7379" w:rsidRDefault="00F82063" w:rsidP="00B87330">
      <w:pPr>
        <w:jc w:val="both"/>
      </w:pPr>
      <w:r>
        <w:t>It can be observed that the resin loss will be mainly through the two vents placed along the 0° direction of the fabric.</w:t>
      </w:r>
    </w:p>
    <w:p w:rsidR="00CB60F4" w:rsidRDefault="00CB60F4" w:rsidP="00CB60F4">
      <w:pPr>
        <w:keepNext/>
        <w:jc w:val="center"/>
      </w:pPr>
      <w:r>
        <w:rPr>
          <w:noProof/>
          <w:lang w:val="fr-FR" w:eastAsia="fr-FR"/>
        </w:rPr>
        <w:drawing>
          <wp:inline distT="0" distB="0" distL="0" distR="0" wp14:anchorId="03738B21" wp14:editId="02AD2598">
            <wp:extent cx="2570546" cy="2489200"/>
            <wp:effectExtent l="0" t="0" r="127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4992" t="24403" r="38009" b="29115"/>
                    <a:stretch/>
                  </pic:blipFill>
                  <pic:spPr bwMode="auto">
                    <a:xfrm>
                      <a:off x="0" y="0"/>
                      <a:ext cx="2573285" cy="2491853"/>
                    </a:xfrm>
                    <a:prstGeom prst="rect">
                      <a:avLst/>
                    </a:prstGeom>
                    <a:ln>
                      <a:noFill/>
                    </a:ln>
                    <a:extLst>
                      <a:ext uri="{53640926-AAD7-44D8-BBD7-CCE9431645EC}">
                        <a14:shadowObscured xmlns:a14="http://schemas.microsoft.com/office/drawing/2010/main"/>
                      </a:ext>
                    </a:extLst>
                  </pic:spPr>
                </pic:pic>
              </a:graphicData>
            </a:graphic>
          </wp:inline>
        </w:drawing>
      </w:r>
    </w:p>
    <w:p w:rsidR="00CB60F4" w:rsidRDefault="00CB60F4" w:rsidP="00CB60F4">
      <w:pPr>
        <w:pStyle w:val="Lgende"/>
        <w:jc w:val="center"/>
      </w:pPr>
      <w:r>
        <w:t xml:space="preserve">Figure </w:t>
      </w:r>
      <w:r>
        <w:fldChar w:fldCharType="begin"/>
      </w:r>
      <w:r>
        <w:instrText xml:space="preserve"> SEQ Figure \* ARABIC </w:instrText>
      </w:r>
      <w:r>
        <w:fldChar w:fldCharType="separate"/>
      </w:r>
      <w:r w:rsidR="000F1162">
        <w:rPr>
          <w:noProof/>
        </w:rPr>
        <w:t>39</w:t>
      </w:r>
      <w:r>
        <w:fldChar w:fldCharType="end"/>
      </w:r>
      <w:r>
        <w:t xml:space="preserve"> - Nearly constant flow front for lowest permeability direction, once filling has reached the vents in highest permeability direction.</w:t>
      </w:r>
    </w:p>
    <w:p w:rsidR="00D54212" w:rsidRDefault="00D54212" w:rsidP="00D54212">
      <w:pPr>
        <w:keepNext/>
        <w:jc w:val="center"/>
      </w:pPr>
      <w:r>
        <w:rPr>
          <w:noProof/>
          <w:lang w:val="fr-FR" w:eastAsia="fr-FR"/>
        </w:rPr>
        <w:drawing>
          <wp:inline distT="0" distB="0" distL="0" distR="0" wp14:anchorId="567A6C83" wp14:editId="31A1C717">
            <wp:extent cx="2624666" cy="2640106"/>
            <wp:effectExtent l="0" t="0" r="4445"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5596" t="23866" r="38763" b="30278"/>
                    <a:stretch/>
                  </pic:blipFill>
                  <pic:spPr bwMode="auto">
                    <a:xfrm>
                      <a:off x="0" y="0"/>
                      <a:ext cx="2624072" cy="2639508"/>
                    </a:xfrm>
                    <a:prstGeom prst="rect">
                      <a:avLst/>
                    </a:prstGeom>
                    <a:ln>
                      <a:noFill/>
                    </a:ln>
                    <a:extLst>
                      <a:ext uri="{53640926-AAD7-44D8-BBD7-CCE9431645EC}">
                        <a14:shadowObscured xmlns:a14="http://schemas.microsoft.com/office/drawing/2010/main"/>
                      </a:ext>
                    </a:extLst>
                  </pic:spPr>
                </pic:pic>
              </a:graphicData>
            </a:graphic>
          </wp:inline>
        </w:drawing>
      </w:r>
    </w:p>
    <w:p w:rsidR="00D54212" w:rsidRPr="00D54212" w:rsidRDefault="00D54212" w:rsidP="00D54212">
      <w:pPr>
        <w:pStyle w:val="Lgende"/>
        <w:jc w:val="center"/>
      </w:pPr>
      <w:r>
        <w:t xml:space="preserve">Figure </w:t>
      </w:r>
      <w:r>
        <w:fldChar w:fldCharType="begin"/>
      </w:r>
      <w:r>
        <w:instrText xml:space="preserve"> SEQ Figure \* ARABIC </w:instrText>
      </w:r>
      <w:r>
        <w:fldChar w:fldCharType="separate"/>
      </w:r>
      <w:r w:rsidR="000F1162">
        <w:rPr>
          <w:noProof/>
        </w:rPr>
        <w:t>40</w:t>
      </w:r>
      <w:r>
        <w:fldChar w:fldCharType="end"/>
      </w:r>
      <w:r>
        <w:t xml:space="preserve"> - Final feeling times give clear appreciation of flow front permeability effects.</w:t>
      </w:r>
    </w:p>
    <w:p w:rsidR="00902B1F" w:rsidRPr="003E7379" w:rsidRDefault="00902B1F" w:rsidP="00480CF1">
      <w:pPr>
        <w:jc w:val="both"/>
      </w:pPr>
      <w:r>
        <w:t>Considering Darcy’s law for the 0° direction (highest permeability), the filling time obtained is t</w:t>
      </w:r>
      <w:r>
        <w:rPr>
          <w:vertAlign w:val="subscript"/>
        </w:rPr>
        <w:t>a</w:t>
      </w:r>
      <w:r>
        <w:t xml:space="preserve">=14.6s. Simulation time is approximately </w:t>
      </w:r>
      <w:proofErr w:type="spellStart"/>
      <w:r>
        <w:t>t</w:t>
      </w:r>
      <w:r>
        <w:rPr>
          <w:vertAlign w:val="subscript"/>
        </w:rPr>
        <w:t>s</w:t>
      </w:r>
      <w:proofErr w:type="spellEnd"/>
      <w:r>
        <w:t xml:space="preserve">=20s. The time difference has decreased notoriously in this case. This is because the difference in permeability induces a somewhat 1D behavior of the flow during the first stages of filling. This filling case could be considered in between radial and linear. </w:t>
      </w:r>
    </w:p>
    <w:p w:rsidR="005C005F" w:rsidRDefault="005C005F" w:rsidP="00F16BA3">
      <w:pPr>
        <w:jc w:val="both"/>
        <w:rPr>
          <w:highlight w:val="cyan"/>
        </w:rPr>
      </w:pPr>
    </w:p>
    <w:p w:rsidR="00A46BA5" w:rsidRDefault="0061014E" w:rsidP="00F16BA3">
      <w:pPr>
        <w:pStyle w:val="Titre3"/>
        <w:jc w:val="both"/>
      </w:pPr>
      <w:r w:rsidRPr="00BD1C60">
        <w:t>Central injection of an orthotropic square plate use of trigger</w:t>
      </w:r>
    </w:p>
    <w:p w:rsidR="00B87330" w:rsidRPr="00B87330" w:rsidRDefault="00B87330" w:rsidP="00B87330"/>
    <w:p w:rsidR="00A46BA5" w:rsidRDefault="008C7EC1" w:rsidP="00F16BA3">
      <w:pPr>
        <w:jc w:val="both"/>
      </w:pPr>
      <w:r w:rsidRPr="00BD1C60">
        <w:t>In order to spare a waste</w:t>
      </w:r>
      <w:r w:rsidR="00077586" w:rsidRPr="00BD1C60">
        <w:t xml:space="preserve"> </w:t>
      </w:r>
      <w:r w:rsidRPr="00BD1C60">
        <w:t>of resin in the vents, we now want to use a tri</w:t>
      </w:r>
      <w:r w:rsidR="00BA2BDA">
        <w:t>gger for automatic vent closing when the resin reaches a vent.</w:t>
      </w:r>
    </w:p>
    <w:p w:rsidR="00480CF1" w:rsidRDefault="00480CF1" w:rsidP="00480CF1">
      <w:pPr>
        <w:keepNext/>
        <w:jc w:val="center"/>
      </w:pPr>
      <w:r>
        <w:rPr>
          <w:noProof/>
          <w:lang w:val="fr-FR" w:eastAsia="fr-FR"/>
        </w:rPr>
        <w:drawing>
          <wp:inline distT="0" distB="0" distL="0" distR="0" wp14:anchorId="717FCB02" wp14:editId="4E9C020A">
            <wp:extent cx="2734734" cy="2006600"/>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02c.PNG"/>
                    <pic:cNvPicPr/>
                  </pic:nvPicPr>
                  <pic:blipFill rotWithShape="1">
                    <a:blip r:embed="rId48">
                      <a:extLst>
                        <a:ext uri="{28A0092B-C50C-407E-A947-70E740481C1C}">
                          <a14:useLocalDpi xmlns:a14="http://schemas.microsoft.com/office/drawing/2010/main" val="0"/>
                        </a:ext>
                      </a:extLst>
                    </a:blip>
                    <a:srcRect l="1029" t="23711" r="51470" b="22771"/>
                    <a:stretch/>
                  </pic:blipFill>
                  <pic:spPr bwMode="auto">
                    <a:xfrm>
                      <a:off x="0" y="0"/>
                      <a:ext cx="2736344" cy="2007781"/>
                    </a:xfrm>
                    <a:prstGeom prst="rect">
                      <a:avLst/>
                    </a:prstGeom>
                    <a:ln>
                      <a:noFill/>
                    </a:ln>
                    <a:extLst>
                      <a:ext uri="{53640926-AAD7-44D8-BBD7-CCE9431645EC}">
                        <a14:shadowObscured xmlns:a14="http://schemas.microsoft.com/office/drawing/2010/main"/>
                      </a:ext>
                    </a:extLst>
                  </pic:spPr>
                </pic:pic>
              </a:graphicData>
            </a:graphic>
          </wp:inline>
        </w:drawing>
      </w:r>
    </w:p>
    <w:p w:rsidR="00480CF1" w:rsidRDefault="00480CF1" w:rsidP="00480CF1">
      <w:pPr>
        <w:pStyle w:val="Lgende"/>
        <w:jc w:val="center"/>
      </w:pPr>
      <w:r>
        <w:t xml:space="preserve">Figure </w:t>
      </w:r>
      <w:r>
        <w:fldChar w:fldCharType="begin"/>
      </w:r>
      <w:r>
        <w:instrText xml:space="preserve"> SEQ Figure \* ARABIC </w:instrText>
      </w:r>
      <w:r>
        <w:fldChar w:fldCharType="separate"/>
      </w:r>
      <w:r w:rsidR="000F1162">
        <w:rPr>
          <w:noProof/>
        </w:rPr>
        <w:t>41</w:t>
      </w:r>
      <w:r>
        <w:fldChar w:fldCharType="end"/>
      </w:r>
      <w:r>
        <w:t xml:space="preserve"> - Computational parameters case02c.</w:t>
      </w:r>
    </w:p>
    <w:p w:rsidR="00480CF1" w:rsidRDefault="00480CF1" w:rsidP="00480CF1">
      <w:pPr>
        <w:jc w:val="both"/>
      </w:pPr>
      <w:r>
        <w:t xml:space="preserve">The first important observation is that by closing the vents once the resin </w:t>
      </w:r>
      <w:r w:rsidR="008B0AE8">
        <w:t xml:space="preserve">reaches the vents </w:t>
      </w:r>
      <w:r>
        <w:t xml:space="preserve">in the high permeability direction, the resin loss is reduced to about 5% </w:t>
      </w:r>
      <w:r w:rsidR="008B0AE8">
        <w:t>that of the previous</w:t>
      </w:r>
      <w:r>
        <w:t xml:space="preserve"> case.</w:t>
      </w:r>
    </w:p>
    <w:p w:rsidR="009B1DDE" w:rsidRDefault="009B1DDE" w:rsidP="00480CF1">
      <w:pPr>
        <w:jc w:val="both"/>
      </w:pPr>
      <w:r>
        <w:t>Filling time is slightly decreased (from 116s to 97s). The simulation is identical until the vents are closed. Then the greater gradient of pressure in the 90°, low permeability direction, helps to redirection the flow and accelerates filling.</w:t>
      </w:r>
    </w:p>
    <w:p w:rsidR="009B1DDE" w:rsidRDefault="009B1DDE" w:rsidP="00480CF1">
      <w:pPr>
        <w:jc w:val="both"/>
      </w:pPr>
      <w:r>
        <w:t xml:space="preserve">This effect can be seen when comparing pressure distribution for both cases after the resin reaches the first two vents. </w:t>
      </w:r>
    </w:p>
    <w:p w:rsidR="009B1DDE" w:rsidRDefault="009B1DDE" w:rsidP="009B1DDE">
      <w:pPr>
        <w:keepNext/>
        <w:jc w:val="center"/>
      </w:pPr>
      <w:r>
        <w:rPr>
          <w:noProof/>
          <w:lang w:val="fr-FR" w:eastAsia="fr-FR"/>
        </w:rPr>
        <w:drawing>
          <wp:inline distT="0" distB="0" distL="0" distR="0" wp14:anchorId="147F3E66" wp14:editId="708996E9">
            <wp:extent cx="2624667" cy="2563628"/>
            <wp:effectExtent l="0" t="0" r="4445"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5595" t="25207" r="38463" b="29741"/>
                    <a:stretch/>
                  </pic:blipFill>
                  <pic:spPr bwMode="auto">
                    <a:xfrm>
                      <a:off x="0" y="0"/>
                      <a:ext cx="2626897" cy="2565806"/>
                    </a:xfrm>
                    <a:prstGeom prst="rect">
                      <a:avLst/>
                    </a:prstGeom>
                    <a:ln>
                      <a:noFill/>
                    </a:ln>
                    <a:extLst>
                      <a:ext uri="{53640926-AAD7-44D8-BBD7-CCE9431645EC}">
                        <a14:shadowObscured xmlns:a14="http://schemas.microsoft.com/office/drawing/2010/main"/>
                      </a:ext>
                    </a:extLst>
                  </pic:spPr>
                </pic:pic>
              </a:graphicData>
            </a:graphic>
          </wp:inline>
        </w:drawing>
      </w:r>
    </w:p>
    <w:p w:rsidR="009B1DDE" w:rsidRDefault="009B1DDE" w:rsidP="009B1DDE">
      <w:pPr>
        <w:pStyle w:val="Lgende"/>
        <w:jc w:val="center"/>
      </w:pPr>
      <w:r>
        <w:t xml:space="preserve">Figure </w:t>
      </w:r>
      <w:r>
        <w:fldChar w:fldCharType="begin"/>
      </w:r>
      <w:r>
        <w:instrText xml:space="preserve"> SEQ Figure \* ARABIC </w:instrText>
      </w:r>
      <w:r>
        <w:fldChar w:fldCharType="separate"/>
      </w:r>
      <w:r w:rsidR="000F1162">
        <w:rPr>
          <w:noProof/>
        </w:rPr>
        <w:t>42</w:t>
      </w:r>
      <w:r>
        <w:fldChar w:fldCharType="end"/>
      </w:r>
      <w:r>
        <w:t xml:space="preserve"> - Pressure gradients in two directions (0° and 90°) after resin reaches first two vents. Case02b.</w:t>
      </w:r>
    </w:p>
    <w:p w:rsidR="009B1DDE" w:rsidRDefault="009B1DDE" w:rsidP="009B1DDE">
      <w:pPr>
        <w:keepNext/>
        <w:jc w:val="center"/>
      </w:pPr>
      <w:r>
        <w:rPr>
          <w:noProof/>
          <w:lang w:val="fr-FR" w:eastAsia="fr-FR"/>
        </w:rPr>
        <w:drawing>
          <wp:inline distT="0" distB="0" distL="0" distR="0" wp14:anchorId="6BE9B494" wp14:editId="7FC186A6">
            <wp:extent cx="2497666" cy="2510608"/>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42534" t="21453" r="28356" b="26524"/>
                    <a:stretch/>
                  </pic:blipFill>
                  <pic:spPr bwMode="auto">
                    <a:xfrm>
                      <a:off x="0" y="0"/>
                      <a:ext cx="2500605" cy="2513562"/>
                    </a:xfrm>
                    <a:prstGeom prst="rect">
                      <a:avLst/>
                    </a:prstGeom>
                    <a:ln>
                      <a:noFill/>
                    </a:ln>
                    <a:extLst>
                      <a:ext uri="{53640926-AAD7-44D8-BBD7-CCE9431645EC}">
                        <a14:shadowObscured xmlns:a14="http://schemas.microsoft.com/office/drawing/2010/main"/>
                      </a:ext>
                    </a:extLst>
                  </pic:spPr>
                </pic:pic>
              </a:graphicData>
            </a:graphic>
          </wp:inline>
        </w:drawing>
      </w:r>
    </w:p>
    <w:p w:rsidR="00480CF1" w:rsidRPr="00BD1C60" w:rsidRDefault="009B1DDE" w:rsidP="009B1DDE">
      <w:pPr>
        <w:pStyle w:val="Lgende"/>
        <w:jc w:val="center"/>
      </w:pPr>
      <w:r>
        <w:t xml:space="preserve">Figure </w:t>
      </w:r>
      <w:r>
        <w:fldChar w:fldCharType="begin"/>
      </w:r>
      <w:r>
        <w:instrText xml:space="preserve"> SEQ Figure \* ARABIC </w:instrText>
      </w:r>
      <w:r>
        <w:fldChar w:fldCharType="separate"/>
      </w:r>
      <w:r w:rsidR="000F1162">
        <w:rPr>
          <w:noProof/>
        </w:rPr>
        <w:t>43</w:t>
      </w:r>
      <w:r>
        <w:fldChar w:fldCharType="end"/>
      </w:r>
      <w:r>
        <w:t xml:space="preserve"> - Pressure gradient in 90° after the resin reaches the first two vents. Case02c.</w:t>
      </w:r>
    </w:p>
    <w:p w:rsidR="008C7EC1" w:rsidRDefault="000F1162" w:rsidP="00F16BA3">
      <w:pPr>
        <w:jc w:val="both"/>
      </w:pPr>
      <w:r>
        <w:t xml:space="preserve">Filling times are lower, but qualitatively similar to the previous simulation. </w:t>
      </w:r>
    </w:p>
    <w:p w:rsidR="000F1162" w:rsidRDefault="000F1162" w:rsidP="000F1162">
      <w:pPr>
        <w:keepNext/>
        <w:jc w:val="center"/>
      </w:pPr>
      <w:r>
        <w:rPr>
          <w:noProof/>
          <w:lang w:val="fr-FR" w:eastAsia="fr-FR"/>
        </w:rPr>
        <w:drawing>
          <wp:inline distT="0" distB="0" distL="0" distR="0" wp14:anchorId="123726B0" wp14:editId="68D3F2F2">
            <wp:extent cx="2497667" cy="2510542"/>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42383" t="21453" r="28356" b="26255"/>
                    <a:stretch/>
                  </pic:blipFill>
                  <pic:spPr bwMode="auto">
                    <a:xfrm>
                      <a:off x="0" y="0"/>
                      <a:ext cx="2497101" cy="2509973"/>
                    </a:xfrm>
                    <a:prstGeom prst="rect">
                      <a:avLst/>
                    </a:prstGeom>
                    <a:ln>
                      <a:noFill/>
                    </a:ln>
                    <a:extLst>
                      <a:ext uri="{53640926-AAD7-44D8-BBD7-CCE9431645EC}">
                        <a14:shadowObscured xmlns:a14="http://schemas.microsoft.com/office/drawing/2010/main"/>
                      </a:ext>
                    </a:extLst>
                  </pic:spPr>
                </pic:pic>
              </a:graphicData>
            </a:graphic>
          </wp:inline>
        </w:drawing>
      </w:r>
    </w:p>
    <w:p w:rsidR="00786113" w:rsidRPr="00D9201C" w:rsidRDefault="00786113" w:rsidP="00786113">
      <w:pPr>
        <w:pStyle w:val="Titre2"/>
        <w:numPr>
          <w:ilvl w:val="1"/>
          <w:numId w:val="3"/>
        </w:numPr>
        <w:jc w:val="both"/>
      </w:pPr>
      <w:r w:rsidRPr="00D9201C">
        <w:t>Injection analysis with 2D/2.5D/3D mesh</w:t>
      </w:r>
    </w:p>
    <w:p w:rsidR="00786113" w:rsidRPr="00BD1C60" w:rsidRDefault="00786113" w:rsidP="00786113">
      <w:pPr>
        <w:rPr>
          <w:rFonts w:ascii="Arial" w:eastAsia="Times New Roman" w:hAnsi="Arial" w:cs="Arial"/>
          <w:sz w:val="18"/>
          <w:szCs w:val="18"/>
          <w:lang w:eastAsia="fr-FR"/>
        </w:rPr>
      </w:pPr>
      <w:r w:rsidRPr="00BD1C60">
        <w:rPr>
          <w:noProof/>
          <w:lang w:val="fr-FR" w:eastAsia="fr-FR"/>
        </w:rPr>
        <w:drawing>
          <wp:anchor distT="0" distB="0" distL="114300" distR="114300" simplePos="0" relativeHeight="251669504" behindDoc="0" locked="0" layoutInCell="1" allowOverlap="1" wp14:anchorId="1C3C9B77" wp14:editId="5C24EF88">
            <wp:simplePos x="0" y="0"/>
            <wp:positionH relativeFrom="margin">
              <wp:posOffset>94615</wp:posOffset>
            </wp:positionH>
            <wp:positionV relativeFrom="margin">
              <wp:posOffset>6280785</wp:posOffset>
            </wp:positionV>
            <wp:extent cx="2205990" cy="2243455"/>
            <wp:effectExtent l="0" t="0" r="3810" b="444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32577" t="22727" r="36092" b="20641"/>
                    <a:stretch/>
                  </pic:blipFill>
                  <pic:spPr bwMode="auto">
                    <a:xfrm>
                      <a:off x="0" y="0"/>
                      <a:ext cx="2205990" cy="2243455"/>
                    </a:xfrm>
                    <a:prstGeom prst="rect">
                      <a:avLst/>
                    </a:prstGeom>
                    <a:ln>
                      <a:noFill/>
                    </a:ln>
                    <a:extLst>
                      <a:ext uri="{53640926-AAD7-44D8-BBD7-CCE9431645EC}">
                        <a14:shadowObscured xmlns:a14="http://schemas.microsoft.com/office/drawing/2010/main"/>
                      </a:ext>
                    </a:extLst>
                  </pic:spPr>
                </pic:pic>
              </a:graphicData>
            </a:graphic>
          </wp:anchor>
        </w:drawing>
      </w:r>
      <w:r w:rsidRPr="00D9201C">
        <w:t>Now we are going to turn on a new curved surface reinforced by a central rib. We</w:t>
      </w:r>
      <w:r w:rsidRPr="00BD1C60">
        <w:t xml:space="preserve"> aim to study different approach to simulate an injection. The injection will be performed by the two lower extremities and a vent is placed along the top of the</w:t>
      </w:r>
      <w:r w:rsidRPr="00BD1C60">
        <w:rPr>
          <w:rFonts w:ascii="Arial" w:eastAsia="Times New Roman" w:hAnsi="Arial" w:cs="Arial"/>
          <w:sz w:val="18"/>
          <w:szCs w:val="18"/>
          <w:lang w:eastAsia="fr-FR"/>
        </w:rPr>
        <w:t xml:space="preserve"> rib.</w:t>
      </w:r>
    </w:p>
    <w:p w:rsidR="00786113" w:rsidRPr="00BD1C60" w:rsidRDefault="00786113" w:rsidP="00786113">
      <w:pPr>
        <w:jc w:val="both"/>
      </w:pPr>
    </w:p>
    <w:p w:rsidR="00786113" w:rsidRDefault="00786113" w:rsidP="00786113">
      <w:pPr>
        <w:jc w:val="both"/>
      </w:pPr>
    </w:p>
    <w:p w:rsidR="00786113" w:rsidRDefault="00786113">
      <w:r>
        <w:br w:type="page"/>
      </w:r>
    </w:p>
    <w:tbl>
      <w:tblPr>
        <w:tblStyle w:val="Grillemoyenne1-Accent1"/>
        <w:tblW w:w="9996" w:type="dxa"/>
        <w:tblLayout w:type="fixed"/>
        <w:tblLook w:val="04A0" w:firstRow="1" w:lastRow="0" w:firstColumn="1" w:lastColumn="0" w:noHBand="0" w:noVBand="1"/>
      </w:tblPr>
      <w:tblGrid>
        <w:gridCol w:w="1101"/>
        <w:gridCol w:w="2976"/>
        <w:gridCol w:w="2552"/>
        <w:gridCol w:w="3367"/>
      </w:tblGrid>
      <w:tr w:rsidR="00786113" w:rsidRPr="00675B28" w:rsidTr="00577D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rsidR="00786113" w:rsidRDefault="00786113" w:rsidP="00577DAA">
            <w:pPr>
              <w:jc w:val="both"/>
            </w:pPr>
            <w:r>
              <w:t>Results</w:t>
            </w:r>
          </w:p>
        </w:tc>
        <w:tc>
          <w:tcPr>
            <w:tcW w:w="2976" w:type="dxa"/>
          </w:tcPr>
          <w:p w:rsidR="00786113" w:rsidRDefault="00786113" w:rsidP="00577DAA">
            <w:pPr>
              <w:jc w:val="both"/>
              <w:cnfStyle w:val="100000000000" w:firstRow="1" w:lastRow="0" w:firstColumn="0" w:lastColumn="0" w:oddVBand="0" w:evenVBand="0" w:oddHBand="0" w:evenHBand="0" w:firstRowFirstColumn="0" w:firstRowLastColumn="0" w:lastRowFirstColumn="0" w:lastRowLastColumn="0"/>
            </w:pPr>
            <w:r>
              <w:t>Study of the 2D case</w:t>
            </w:r>
          </w:p>
          <w:p w:rsidR="00786113" w:rsidRDefault="00786113" w:rsidP="00577DAA">
            <w:pPr>
              <w:jc w:val="both"/>
              <w:cnfStyle w:val="100000000000" w:firstRow="1" w:lastRow="0" w:firstColumn="0" w:lastColumn="0" w:oddVBand="0" w:evenVBand="0" w:oddHBand="0" w:evenHBand="0" w:firstRowFirstColumn="0" w:firstRowLastColumn="0" w:lastRowFirstColumn="0" w:lastRowLastColumn="0"/>
            </w:pPr>
          </w:p>
        </w:tc>
        <w:tc>
          <w:tcPr>
            <w:tcW w:w="2552" w:type="dxa"/>
          </w:tcPr>
          <w:p w:rsidR="00786113" w:rsidRPr="00077586" w:rsidRDefault="00786113" w:rsidP="00577DAA">
            <w:pPr>
              <w:jc w:val="both"/>
              <w:cnfStyle w:val="100000000000" w:firstRow="1" w:lastRow="0" w:firstColumn="0" w:lastColumn="0" w:oddVBand="0" w:evenVBand="0" w:oddHBand="0" w:evenHBand="0" w:firstRowFirstColumn="0" w:firstRowLastColumn="0" w:lastRowFirstColumn="0" w:lastRowLastColumn="0"/>
            </w:pPr>
            <w:r>
              <w:t>Study of the 2.5D case</w:t>
            </w:r>
          </w:p>
          <w:p w:rsidR="00786113" w:rsidRDefault="00786113" w:rsidP="00577DAA">
            <w:pPr>
              <w:jc w:val="both"/>
              <w:cnfStyle w:val="100000000000" w:firstRow="1" w:lastRow="0" w:firstColumn="0" w:lastColumn="0" w:oddVBand="0" w:evenVBand="0" w:oddHBand="0" w:evenHBand="0" w:firstRowFirstColumn="0" w:firstRowLastColumn="0" w:lastRowFirstColumn="0" w:lastRowLastColumn="0"/>
            </w:pPr>
          </w:p>
        </w:tc>
        <w:tc>
          <w:tcPr>
            <w:tcW w:w="3367" w:type="dxa"/>
          </w:tcPr>
          <w:p w:rsidR="00786113" w:rsidRDefault="00786113" w:rsidP="00577DAA">
            <w:pPr>
              <w:jc w:val="both"/>
              <w:cnfStyle w:val="100000000000" w:firstRow="1" w:lastRow="0" w:firstColumn="0" w:lastColumn="0" w:oddVBand="0" w:evenVBand="0" w:oddHBand="0" w:evenHBand="0" w:firstRowFirstColumn="0" w:firstRowLastColumn="0" w:lastRowFirstColumn="0" w:lastRowLastColumn="0"/>
            </w:pPr>
            <w:r>
              <w:t>Study of the 3D case</w:t>
            </w:r>
          </w:p>
        </w:tc>
      </w:tr>
      <w:tr w:rsidR="00786113" w:rsidTr="00577D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rsidR="00786113" w:rsidRDefault="00786113" w:rsidP="00577DAA">
            <w:pPr>
              <w:jc w:val="both"/>
            </w:pPr>
            <w:proofErr w:type="spellStart"/>
            <w:r>
              <w:t>tfill</w:t>
            </w:r>
            <w:proofErr w:type="spellEnd"/>
          </w:p>
        </w:tc>
        <w:tc>
          <w:tcPr>
            <w:tcW w:w="2976"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13.58</w:t>
            </w:r>
          </w:p>
        </w:tc>
        <w:tc>
          <w:tcPr>
            <w:tcW w:w="2552"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16.15</w:t>
            </w:r>
          </w:p>
        </w:tc>
        <w:tc>
          <w:tcPr>
            <w:tcW w:w="3367"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40.28</w:t>
            </w:r>
          </w:p>
        </w:tc>
      </w:tr>
      <w:tr w:rsidR="00786113" w:rsidTr="00577DAA">
        <w:tc>
          <w:tcPr>
            <w:cnfStyle w:val="001000000000" w:firstRow="0" w:lastRow="0" w:firstColumn="1" w:lastColumn="0" w:oddVBand="0" w:evenVBand="0" w:oddHBand="0" w:evenHBand="0" w:firstRowFirstColumn="0" w:firstRowLastColumn="0" w:lastRowFirstColumn="0" w:lastRowLastColumn="0"/>
            <w:tcW w:w="1101" w:type="dxa"/>
          </w:tcPr>
          <w:p w:rsidR="00786113" w:rsidRDefault="00786113" w:rsidP="00577DAA">
            <w:pPr>
              <w:jc w:val="both"/>
            </w:pPr>
            <w:proofErr w:type="spellStart"/>
            <w:r>
              <w:t>Vinjected</w:t>
            </w:r>
            <w:proofErr w:type="spellEnd"/>
            <w:r>
              <w:t xml:space="preserve"> (mˆ3)</w:t>
            </w:r>
          </w:p>
        </w:tc>
        <w:tc>
          <w:tcPr>
            <w:tcW w:w="2976"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3.95*10^(-5)</w:t>
            </w:r>
          </w:p>
        </w:tc>
        <w:tc>
          <w:tcPr>
            <w:tcW w:w="2552"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1.88*10^(-3)</w:t>
            </w:r>
          </w:p>
        </w:tc>
        <w:tc>
          <w:tcPr>
            <w:tcW w:w="3367"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7.139*10^(-3)</w:t>
            </w:r>
          </w:p>
        </w:tc>
      </w:tr>
      <w:tr w:rsidR="00786113" w:rsidTr="00577D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rsidR="00786113" w:rsidRDefault="00786113" w:rsidP="00577DAA">
            <w:pPr>
              <w:jc w:val="both"/>
            </w:pPr>
            <w:proofErr w:type="spellStart"/>
            <w:r>
              <w:t>Vlost</w:t>
            </w:r>
            <w:proofErr w:type="spellEnd"/>
            <w:r>
              <w:t xml:space="preserve"> (mˆ3)</w:t>
            </w:r>
          </w:p>
        </w:tc>
        <w:tc>
          <w:tcPr>
            <w:tcW w:w="2976"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2.976*10^(-8)</w:t>
            </w:r>
          </w:p>
        </w:tc>
        <w:tc>
          <w:tcPr>
            <w:tcW w:w="2552"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6.85*10^(-5)</w:t>
            </w:r>
          </w:p>
        </w:tc>
        <w:tc>
          <w:tcPr>
            <w:tcW w:w="3367"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7.22*10^(-5)</w:t>
            </w:r>
          </w:p>
        </w:tc>
      </w:tr>
      <w:tr w:rsidR="00786113" w:rsidTr="00577DAA">
        <w:tc>
          <w:tcPr>
            <w:cnfStyle w:val="001000000000" w:firstRow="0" w:lastRow="0" w:firstColumn="1" w:lastColumn="0" w:oddVBand="0" w:evenVBand="0" w:oddHBand="0" w:evenHBand="0" w:firstRowFirstColumn="0" w:firstRowLastColumn="0" w:lastRowFirstColumn="0" w:lastRowLastColumn="0"/>
            <w:tcW w:w="1101" w:type="dxa"/>
          </w:tcPr>
          <w:p w:rsidR="00786113" w:rsidRDefault="00786113" w:rsidP="00577DAA">
            <w:pPr>
              <w:jc w:val="both"/>
            </w:pPr>
            <w:r w:rsidRPr="008C3CFA">
              <w:t>Flow front progression</w:t>
            </w:r>
          </w:p>
        </w:tc>
        <w:tc>
          <w:tcPr>
            <w:tcW w:w="2976"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rPr>
                <w:noProof/>
                <w:lang w:eastAsia="fr-FR"/>
              </w:rPr>
              <w:drawing>
                <wp:inline distT="0" distB="0" distL="0" distR="0" wp14:anchorId="4B3EFF10" wp14:editId="4ACBE92C">
                  <wp:extent cx="1811051" cy="1073889"/>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5172" t="27662" r="29290" b="24335"/>
                          <a:stretch/>
                        </pic:blipFill>
                        <pic:spPr bwMode="auto">
                          <a:xfrm>
                            <a:off x="0" y="0"/>
                            <a:ext cx="1822800" cy="108085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0BBD0718" wp14:editId="6DC5C97B">
                  <wp:extent cx="1807535" cy="1071804"/>
                  <wp:effectExtent l="0" t="0" r="254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4943" t="27662" r="29519" b="24335"/>
                          <a:stretch/>
                        </pic:blipFill>
                        <pic:spPr bwMode="auto">
                          <a:xfrm>
                            <a:off x="0" y="0"/>
                            <a:ext cx="1815730" cy="1076663"/>
                          </a:xfrm>
                          <a:prstGeom prst="rect">
                            <a:avLst/>
                          </a:prstGeom>
                          <a:ln>
                            <a:noFill/>
                          </a:ln>
                          <a:extLst>
                            <a:ext uri="{53640926-AAD7-44D8-BBD7-CCE9431645EC}">
                              <a14:shadowObscured xmlns:a14="http://schemas.microsoft.com/office/drawing/2010/main"/>
                            </a:ext>
                          </a:extLst>
                        </pic:spPr>
                      </pic:pic>
                    </a:graphicData>
                  </a:graphic>
                </wp:inline>
              </w:drawing>
            </w:r>
          </w:p>
        </w:tc>
        <w:tc>
          <w:tcPr>
            <w:tcW w:w="2552"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rPr>
                <w:noProof/>
                <w:lang w:val="fr-FR" w:eastAsia="fr-FR"/>
              </w:rPr>
              <w:drawing>
                <wp:inline distT="0" distB="0" distL="0" distR="0" wp14:anchorId="57CF6280" wp14:editId="4A02BB37">
                  <wp:extent cx="1524328" cy="871870"/>
                  <wp:effectExtent l="0" t="0" r="0" b="444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5277" t="28482" r="27728" b="23733"/>
                          <a:stretch/>
                        </pic:blipFill>
                        <pic:spPr bwMode="auto">
                          <a:xfrm>
                            <a:off x="0" y="0"/>
                            <a:ext cx="1525726" cy="872669"/>
                          </a:xfrm>
                          <a:prstGeom prst="rect">
                            <a:avLst/>
                          </a:prstGeom>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65D50A57" wp14:editId="38FA91E2">
                  <wp:extent cx="1509823" cy="858639"/>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5455" t="29114" r="27820" b="23648"/>
                          <a:stretch/>
                        </pic:blipFill>
                        <pic:spPr bwMode="auto">
                          <a:xfrm>
                            <a:off x="0" y="0"/>
                            <a:ext cx="1530213" cy="870235"/>
                          </a:xfrm>
                          <a:prstGeom prst="rect">
                            <a:avLst/>
                          </a:prstGeom>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7FBB629D" wp14:editId="52C3273B">
                  <wp:extent cx="1511242" cy="871870"/>
                  <wp:effectExtent l="0" t="0" r="0" b="444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5592" t="28164" r="28125" b="24367"/>
                          <a:stretch/>
                        </pic:blipFill>
                        <pic:spPr bwMode="auto">
                          <a:xfrm>
                            <a:off x="0" y="0"/>
                            <a:ext cx="1512226" cy="872437"/>
                          </a:xfrm>
                          <a:prstGeom prst="rect">
                            <a:avLst/>
                          </a:prstGeom>
                          <a:ln>
                            <a:noFill/>
                          </a:ln>
                          <a:extLst>
                            <a:ext uri="{53640926-AAD7-44D8-BBD7-CCE9431645EC}">
                              <a14:shadowObscured xmlns:a14="http://schemas.microsoft.com/office/drawing/2010/main"/>
                            </a:ext>
                          </a:extLst>
                        </pic:spPr>
                      </pic:pic>
                    </a:graphicData>
                  </a:graphic>
                </wp:inline>
              </w:drawing>
            </w:r>
          </w:p>
        </w:tc>
        <w:tc>
          <w:tcPr>
            <w:tcW w:w="3367"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rPr>
                <w:noProof/>
                <w:lang w:val="fr-FR" w:eastAsia="fr-FR"/>
              </w:rPr>
              <w:drawing>
                <wp:inline distT="0" distB="0" distL="0" distR="0" wp14:anchorId="23C4E890" wp14:editId="541AA5E4">
                  <wp:extent cx="2058291" cy="1073889"/>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5455" t="28216" r="22492" b="23505"/>
                          <a:stretch/>
                        </pic:blipFill>
                        <pic:spPr bwMode="auto">
                          <a:xfrm>
                            <a:off x="0" y="0"/>
                            <a:ext cx="2081168" cy="1085825"/>
                          </a:xfrm>
                          <a:prstGeom prst="rect">
                            <a:avLst/>
                          </a:prstGeom>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1D5B03E8" wp14:editId="47B19A39">
                  <wp:extent cx="2062717" cy="1152693"/>
                  <wp:effectExtent l="0" t="0" r="0" b="952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5388" t="27434" r="23837" b="22123"/>
                          <a:stretch/>
                        </pic:blipFill>
                        <pic:spPr bwMode="auto">
                          <a:xfrm rot="10800000" flipH="1" flipV="1">
                            <a:off x="0" y="0"/>
                            <a:ext cx="2073914" cy="11589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0376465E" wp14:editId="6B762677">
                  <wp:extent cx="2062717" cy="1131887"/>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5456" t="27848" r="25145" b="23963"/>
                          <a:stretch/>
                        </pic:blipFill>
                        <pic:spPr bwMode="auto">
                          <a:xfrm>
                            <a:off x="0" y="0"/>
                            <a:ext cx="2066424" cy="1133921"/>
                          </a:xfrm>
                          <a:prstGeom prst="rect">
                            <a:avLst/>
                          </a:prstGeom>
                          <a:ln>
                            <a:noFill/>
                          </a:ln>
                          <a:extLst>
                            <a:ext uri="{53640926-AAD7-44D8-BBD7-CCE9431645EC}">
                              <a14:shadowObscured xmlns:a14="http://schemas.microsoft.com/office/drawing/2010/main"/>
                            </a:ext>
                          </a:extLst>
                        </pic:spPr>
                      </pic:pic>
                    </a:graphicData>
                  </a:graphic>
                </wp:inline>
              </w:drawing>
            </w:r>
          </w:p>
        </w:tc>
      </w:tr>
      <w:tr w:rsidR="00786113" w:rsidTr="007F3808">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1101" w:type="dxa"/>
            <w:shd w:val="clear" w:color="auto" w:fill="94C600" w:themeFill="accent1"/>
          </w:tcPr>
          <w:p w:rsidR="00786113" w:rsidRPr="005A19CC" w:rsidRDefault="00786113" w:rsidP="00577DAA">
            <w:pPr>
              <w:jc w:val="both"/>
            </w:pPr>
            <w:r w:rsidRPr="005A19CC">
              <w:t>CPU</w:t>
            </w:r>
            <w:r>
              <w:t xml:space="preserve"> Statistics</w:t>
            </w:r>
          </w:p>
        </w:tc>
        <w:tc>
          <w:tcPr>
            <w:tcW w:w="2976" w:type="dxa"/>
            <w:shd w:val="clear" w:color="auto" w:fill="94C600" w:themeFill="accent1"/>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p>
        </w:tc>
        <w:tc>
          <w:tcPr>
            <w:tcW w:w="2552" w:type="dxa"/>
            <w:shd w:val="clear" w:color="auto" w:fill="94C600" w:themeFill="accent1"/>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p>
        </w:tc>
        <w:tc>
          <w:tcPr>
            <w:tcW w:w="3367" w:type="dxa"/>
            <w:shd w:val="clear" w:color="auto" w:fill="94C600" w:themeFill="accent1"/>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p>
        </w:tc>
      </w:tr>
      <w:tr w:rsidR="00786113" w:rsidTr="00577DAA">
        <w:tc>
          <w:tcPr>
            <w:cnfStyle w:val="001000000000" w:firstRow="0" w:lastRow="0" w:firstColumn="1" w:lastColumn="0" w:oddVBand="0" w:evenVBand="0" w:oddHBand="0" w:evenHBand="0" w:firstRowFirstColumn="0" w:firstRowLastColumn="0" w:lastRowFirstColumn="0" w:lastRowLastColumn="0"/>
            <w:tcW w:w="1101" w:type="dxa"/>
          </w:tcPr>
          <w:p w:rsidR="00786113" w:rsidRPr="005A19CC" w:rsidRDefault="00786113" w:rsidP="00577DAA">
            <w:pPr>
              <w:jc w:val="both"/>
            </w:pPr>
            <w:r>
              <w:t>Darcy CPU Time(s)</w:t>
            </w:r>
          </w:p>
        </w:tc>
        <w:tc>
          <w:tcPr>
            <w:tcW w:w="2976"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120.16</w:t>
            </w:r>
          </w:p>
        </w:tc>
        <w:tc>
          <w:tcPr>
            <w:tcW w:w="2552"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12.94</w:t>
            </w:r>
          </w:p>
        </w:tc>
        <w:tc>
          <w:tcPr>
            <w:tcW w:w="3367"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528.95</w:t>
            </w:r>
          </w:p>
        </w:tc>
      </w:tr>
      <w:tr w:rsidR="00786113" w:rsidTr="00577D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rsidR="00786113" w:rsidRPr="005A19CC" w:rsidRDefault="00786113" w:rsidP="00577DAA">
            <w:pPr>
              <w:jc w:val="both"/>
            </w:pPr>
            <w:r>
              <w:t>Filling CPU Time (s)</w:t>
            </w:r>
          </w:p>
        </w:tc>
        <w:tc>
          <w:tcPr>
            <w:tcW w:w="2976"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1.485</w:t>
            </w:r>
          </w:p>
        </w:tc>
        <w:tc>
          <w:tcPr>
            <w:tcW w:w="2552"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0.74</w:t>
            </w:r>
          </w:p>
        </w:tc>
        <w:tc>
          <w:tcPr>
            <w:tcW w:w="3367"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16.16</w:t>
            </w:r>
          </w:p>
        </w:tc>
      </w:tr>
      <w:tr w:rsidR="00786113" w:rsidTr="00577DAA">
        <w:tc>
          <w:tcPr>
            <w:cnfStyle w:val="001000000000" w:firstRow="0" w:lastRow="0" w:firstColumn="1" w:lastColumn="0" w:oddVBand="0" w:evenVBand="0" w:oddHBand="0" w:evenHBand="0" w:firstRowFirstColumn="0" w:firstRowLastColumn="0" w:lastRowFirstColumn="0" w:lastRowLastColumn="0"/>
            <w:tcW w:w="1101" w:type="dxa"/>
          </w:tcPr>
          <w:p w:rsidR="00786113" w:rsidRPr="005A19CC" w:rsidRDefault="00786113" w:rsidP="00577DAA">
            <w:pPr>
              <w:jc w:val="both"/>
            </w:pPr>
            <w:r>
              <w:t>I/O CPU Time</w:t>
            </w:r>
          </w:p>
        </w:tc>
        <w:tc>
          <w:tcPr>
            <w:tcW w:w="2976"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134.72</w:t>
            </w:r>
          </w:p>
        </w:tc>
        <w:tc>
          <w:tcPr>
            <w:tcW w:w="2552"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5.772</w:t>
            </w:r>
          </w:p>
        </w:tc>
        <w:tc>
          <w:tcPr>
            <w:tcW w:w="3367"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177.61</w:t>
            </w:r>
          </w:p>
        </w:tc>
      </w:tr>
      <w:tr w:rsidR="00786113" w:rsidTr="00577D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rsidR="00786113" w:rsidRPr="005A19CC" w:rsidRDefault="00786113" w:rsidP="00577DAA">
            <w:pPr>
              <w:jc w:val="both"/>
            </w:pPr>
            <w:r>
              <w:t>Total CPU Time</w:t>
            </w:r>
          </w:p>
        </w:tc>
        <w:tc>
          <w:tcPr>
            <w:tcW w:w="2976"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256.425</w:t>
            </w:r>
          </w:p>
        </w:tc>
        <w:tc>
          <w:tcPr>
            <w:tcW w:w="2552"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19.47</w:t>
            </w:r>
          </w:p>
        </w:tc>
        <w:tc>
          <w:tcPr>
            <w:tcW w:w="3367"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722.82</w:t>
            </w:r>
          </w:p>
        </w:tc>
      </w:tr>
      <w:tr w:rsidR="00786113" w:rsidTr="00577DAA">
        <w:tc>
          <w:tcPr>
            <w:cnfStyle w:val="001000000000" w:firstRow="0" w:lastRow="0" w:firstColumn="1" w:lastColumn="0" w:oddVBand="0" w:evenVBand="0" w:oddHBand="0" w:evenHBand="0" w:firstRowFirstColumn="0" w:firstRowLastColumn="0" w:lastRowFirstColumn="0" w:lastRowLastColumn="0"/>
            <w:tcW w:w="1101" w:type="dxa"/>
          </w:tcPr>
          <w:p w:rsidR="00786113" w:rsidRPr="005A19CC" w:rsidRDefault="00786113" w:rsidP="00577DAA">
            <w:pPr>
              <w:jc w:val="both"/>
            </w:pPr>
            <w:r>
              <w:t>Total user time</w:t>
            </w:r>
          </w:p>
        </w:tc>
        <w:tc>
          <w:tcPr>
            <w:tcW w:w="2976"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4min18s</w:t>
            </w:r>
          </w:p>
        </w:tc>
        <w:tc>
          <w:tcPr>
            <w:tcW w:w="2552"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20</w:t>
            </w:r>
          </w:p>
        </w:tc>
        <w:tc>
          <w:tcPr>
            <w:tcW w:w="3367"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12min10s</w:t>
            </w:r>
          </w:p>
        </w:tc>
      </w:tr>
      <w:tr w:rsidR="00786113" w:rsidTr="00577D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rsidR="00786113" w:rsidRPr="005A19CC" w:rsidRDefault="00786113" w:rsidP="00577DAA">
            <w:pPr>
              <w:jc w:val="both"/>
            </w:pPr>
          </w:p>
        </w:tc>
        <w:tc>
          <w:tcPr>
            <w:tcW w:w="2976"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p>
        </w:tc>
        <w:tc>
          <w:tcPr>
            <w:tcW w:w="2552"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p>
        </w:tc>
        <w:tc>
          <w:tcPr>
            <w:tcW w:w="3367"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p>
        </w:tc>
      </w:tr>
      <w:tr w:rsidR="00786113" w:rsidTr="00577DAA">
        <w:tc>
          <w:tcPr>
            <w:cnfStyle w:val="001000000000" w:firstRow="0" w:lastRow="0" w:firstColumn="1" w:lastColumn="0" w:oddVBand="0" w:evenVBand="0" w:oddHBand="0" w:evenHBand="0" w:firstRowFirstColumn="0" w:firstRowLastColumn="0" w:lastRowFirstColumn="0" w:lastRowLastColumn="0"/>
            <w:tcW w:w="1101" w:type="dxa"/>
          </w:tcPr>
          <w:p w:rsidR="00786113" w:rsidRPr="005A19CC" w:rsidRDefault="00786113" w:rsidP="00577DAA">
            <w:pPr>
              <w:jc w:val="both"/>
            </w:pPr>
            <w:r w:rsidRPr="005A19CC">
              <w:t>Nodes</w:t>
            </w:r>
          </w:p>
        </w:tc>
        <w:tc>
          <w:tcPr>
            <w:tcW w:w="2976"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1824</w:t>
            </w:r>
          </w:p>
        </w:tc>
        <w:tc>
          <w:tcPr>
            <w:tcW w:w="2552"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2071</w:t>
            </w:r>
          </w:p>
        </w:tc>
        <w:tc>
          <w:tcPr>
            <w:tcW w:w="3367"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8982</w:t>
            </w:r>
          </w:p>
        </w:tc>
      </w:tr>
      <w:tr w:rsidR="00786113" w:rsidTr="00577D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rsidR="00786113" w:rsidRPr="005A19CC" w:rsidRDefault="00786113" w:rsidP="00577DAA">
            <w:pPr>
              <w:jc w:val="both"/>
            </w:pPr>
            <w:r w:rsidRPr="005A19CC">
              <w:t>Elements</w:t>
            </w:r>
          </w:p>
        </w:tc>
        <w:tc>
          <w:tcPr>
            <w:tcW w:w="2976"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3084</w:t>
            </w:r>
          </w:p>
        </w:tc>
        <w:tc>
          <w:tcPr>
            <w:tcW w:w="2552"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3979</w:t>
            </w:r>
          </w:p>
        </w:tc>
        <w:tc>
          <w:tcPr>
            <w:tcW w:w="3367"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35137</w:t>
            </w:r>
          </w:p>
        </w:tc>
      </w:tr>
      <w:tr w:rsidR="00786113" w:rsidRPr="00675B28" w:rsidTr="00577DAA">
        <w:tc>
          <w:tcPr>
            <w:cnfStyle w:val="001000000000" w:firstRow="0" w:lastRow="0" w:firstColumn="1" w:lastColumn="0" w:oddVBand="0" w:evenVBand="0" w:oddHBand="0" w:evenHBand="0" w:firstRowFirstColumn="0" w:firstRowLastColumn="0" w:lastRowFirstColumn="0" w:lastRowLastColumn="0"/>
            <w:tcW w:w="1101" w:type="dxa"/>
          </w:tcPr>
          <w:p w:rsidR="00786113" w:rsidRPr="005A19CC" w:rsidRDefault="00786113" w:rsidP="00577DAA">
            <w:pPr>
              <w:jc w:val="both"/>
            </w:pPr>
            <w:r w:rsidRPr="005A19CC">
              <w:t>Role of the rib junction</w:t>
            </w:r>
          </w:p>
        </w:tc>
        <w:tc>
          <w:tcPr>
            <w:tcW w:w="2976"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Evacuate the flow</w:t>
            </w:r>
          </w:p>
        </w:tc>
        <w:tc>
          <w:tcPr>
            <w:tcW w:w="2552" w:type="dxa"/>
          </w:tcPr>
          <w:p w:rsidR="00786113" w:rsidRDefault="00590398" w:rsidP="00577DAA">
            <w:pPr>
              <w:jc w:val="both"/>
              <w:cnfStyle w:val="000000000000" w:firstRow="0" w:lastRow="0" w:firstColumn="0" w:lastColumn="0" w:oddVBand="0" w:evenVBand="0" w:oddHBand="0" w:evenHBand="0" w:firstRowFirstColumn="0" w:firstRowLastColumn="0" w:lastRowFirstColumn="0" w:lastRowLastColumn="0"/>
            </w:pPr>
            <w:r>
              <w:t xml:space="preserve">Get the same speed on the surface of the vent to avoid air </w:t>
            </w:r>
            <w:proofErr w:type="spellStart"/>
            <w:r>
              <w:t>trappement</w:t>
            </w:r>
            <w:proofErr w:type="spellEnd"/>
          </w:p>
        </w:tc>
        <w:tc>
          <w:tcPr>
            <w:tcW w:w="3367" w:type="dxa"/>
          </w:tcPr>
          <w:p w:rsidR="00786113" w:rsidRDefault="00590398" w:rsidP="00577DAA">
            <w:pPr>
              <w:jc w:val="both"/>
              <w:cnfStyle w:val="000000000000" w:firstRow="0" w:lastRow="0" w:firstColumn="0" w:lastColumn="0" w:oddVBand="0" w:evenVBand="0" w:oddHBand="0" w:evenHBand="0" w:firstRowFirstColumn="0" w:firstRowLastColumn="0" w:lastRowFirstColumn="0" w:lastRowLastColumn="0"/>
            </w:pPr>
            <w:r>
              <w:t xml:space="preserve">Evacuate resin and avoid air </w:t>
            </w:r>
            <w:proofErr w:type="spellStart"/>
            <w:r>
              <w:t>trappement</w:t>
            </w:r>
            <w:proofErr w:type="spellEnd"/>
            <w:r>
              <w:t>, get a minimum of resin loss</w:t>
            </w:r>
          </w:p>
        </w:tc>
      </w:tr>
      <w:tr w:rsidR="00786113" w:rsidRPr="00675B28" w:rsidTr="00577D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rsidR="00786113" w:rsidRPr="005A19CC" w:rsidRDefault="00786113" w:rsidP="00577DAA">
            <w:pPr>
              <w:jc w:val="both"/>
            </w:pPr>
            <w:r w:rsidRPr="005A19CC">
              <w:t>Effect of the convergent/divergent flow</w:t>
            </w:r>
          </w:p>
        </w:tc>
        <w:tc>
          <w:tcPr>
            <w:tcW w:w="2976"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None, we can notice almost the same speed</w:t>
            </w:r>
          </w:p>
        </w:tc>
        <w:tc>
          <w:tcPr>
            <w:tcW w:w="2552"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The flow speed is increased when the face is going divergent aside the rib</w:t>
            </w:r>
          </w:p>
        </w:tc>
        <w:tc>
          <w:tcPr>
            <w:tcW w:w="3367"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Evacuate the flow in the time for each side</w:t>
            </w:r>
          </w:p>
        </w:tc>
      </w:tr>
      <w:tr w:rsidR="00786113" w:rsidTr="00577DAA">
        <w:tc>
          <w:tcPr>
            <w:cnfStyle w:val="001000000000" w:firstRow="0" w:lastRow="0" w:firstColumn="1" w:lastColumn="0" w:oddVBand="0" w:evenVBand="0" w:oddHBand="0" w:evenHBand="0" w:firstRowFirstColumn="0" w:firstRowLastColumn="0" w:lastRowFirstColumn="0" w:lastRowLastColumn="0"/>
            <w:tcW w:w="1101" w:type="dxa"/>
          </w:tcPr>
          <w:p w:rsidR="00786113" w:rsidRPr="005A19CC" w:rsidRDefault="00786113" w:rsidP="00577DAA">
            <w:pPr>
              <w:jc w:val="both"/>
            </w:pPr>
            <w:r w:rsidRPr="005A19CC">
              <w:t>Benefits</w:t>
            </w:r>
          </w:p>
        </w:tc>
        <w:tc>
          <w:tcPr>
            <w:tcW w:w="2976"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Studying the progression and the evacuation of the resin precisely</w:t>
            </w:r>
          </w:p>
        </w:tc>
        <w:tc>
          <w:tcPr>
            <w:tcW w:w="2552"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Studying the influence of the global geometry</w:t>
            </w:r>
          </w:p>
        </w:tc>
        <w:tc>
          <w:tcPr>
            <w:tcW w:w="3367" w:type="dxa"/>
          </w:tcPr>
          <w:p w:rsidR="00786113" w:rsidRDefault="00786113" w:rsidP="00577DAA">
            <w:pPr>
              <w:jc w:val="both"/>
              <w:cnfStyle w:val="000000000000" w:firstRow="0" w:lastRow="0" w:firstColumn="0" w:lastColumn="0" w:oddVBand="0" w:evenVBand="0" w:oddHBand="0" w:evenHBand="0" w:firstRowFirstColumn="0" w:firstRowLastColumn="0" w:lastRowFirstColumn="0" w:lastRowLastColumn="0"/>
            </w:pPr>
            <w:r>
              <w:t xml:space="preserve">Getting the most precise idea about </w:t>
            </w:r>
          </w:p>
        </w:tc>
      </w:tr>
      <w:tr w:rsidR="00786113" w:rsidTr="00577DA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101" w:type="dxa"/>
          </w:tcPr>
          <w:p w:rsidR="00786113" w:rsidRPr="005A19CC" w:rsidRDefault="00786113" w:rsidP="00577DAA">
            <w:pPr>
              <w:jc w:val="both"/>
            </w:pPr>
            <w:r w:rsidRPr="005A19CC">
              <w:t>Drawbacks</w:t>
            </w:r>
          </w:p>
        </w:tc>
        <w:tc>
          <w:tcPr>
            <w:tcW w:w="2976"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No idea about the influence of curvatures of each side and of the rib</w:t>
            </w:r>
          </w:p>
        </w:tc>
        <w:tc>
          <w:tcPr>
            <w:tcW w:w="2552"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No idea about the influence of the thickness</w:t>
            </w:r>
          </w:p>
        </w:tc>
        <w:tc>
          <w:tcPr>
            <w:tcW w:w="3367" w:type="dxa"/>
          </w:tcPr>
          <w:p w:rsidR="00786113" w:rsidRDefault="00786113" w:rsidP="00577DAA">
            <w:pPr>
              <w:jc w:val="both"/>
              <w:cnfStyle w:val="000000100000" w:firstRow="0" w:lastRow="0" w:firstColumn="0" w:lastColumn="0" w:oddVBand="0" w:evenVBand="0" w:oddHBand="1" w:evenHBand="0" w:firstRowFirstColumn="0" w:firstRowLastColumn="0" w:lastRowFirstColumn="0" w:lastRowLastColumn="0"/>
            </w:pPr>
            <w:r>
              <w:t xml:space="preserve">Longer time to solve the case </w:t>
            </w:r>
          </w:p>
        </w:tc>
      </w:tr>
    </w:tbl>
    <w:p w:rsidR="00786113" w:rsidRPr="00BD1C60" w:rsidRDefault="00786113" w:rsidP="00786113">
      <w:pPr>
        <w:pStyle w:val="Titre3"/>
        <w:numPr>
          <w:ilvl w:val="0"/>
          <w:numId w:val="0"/>
        </w:numPr>
        <w:ind w:left="1440"/>
        <w:jc w:val="both"/>
      </w:pPr>
    </w:p>
    <w:p w:rsidR="00786113" w:rsidRPr="00BD1C60" w:rsidRDefault="00786113" w:rsidP="00786113">
      <w:pPr>
        <w:pStyle w:val="Lgende"/>
        <w:keepNext/>
        <w:jc w:val="both"/>
      </w:pPr>
      <w:r w:rsidRPr="00BD1C60">
        <w:t xml:space="preserve">Table </w:t>
      </w:r>
      <w:r w:rsidRPr="00BD1C60">
        <w:fldChar w:fldCharType="begin"/>
      </w:r>
      <w:r w:rsidRPr="00BD1C60">
        <w:instrText xml:space="preserve"> SEQ Table \* ARABIC </w:instrText>
      </w:r>
      <w:r w:rsidRPr="00BD1C60">
        <w:fldChar w:fldCharType="separate"/>
      </w:r>
      <w:r w:rsidRPr="00BD1C60">
        <w:rPr>
          <w:noProof/>
        </w:rPr>
        <w:t>2</w:t>
      </w:r>
      <w:r w:rsidRPr="00BD1C60">
        <w:rPr>
          <w:noProof/>
        </w:rPr>
        <w:fldChar w:fldCharType="end"/>
      </w:r>
      <w:r w:rsidRPr="00BD1C60">
        <w:t xml:space="preserve"> : Results of the simulation</w:t>
      </w:r>
    </w:p>
    <w:p w:rsidR="00590398" w:rsidRDefault="00590398">
      <w:r>
        <w:br w:type="page"/>
      </w:r>
    </w:p>
    <w:p w:rsidR="0023490D" w:rsidRPr="00BD1C60" w:rsidRDefault="0023490D" w:rsidP="00F16BA3">
      <w:pPr>
        <w:jc w:val="both"/>
      </w:pPr>
      <w:bookmarkStart w:id="0" w:name="_GoBack"/>
      <w:bookmarkEnd w:id="0"/>
    </w:p>
    <w:p w:rsidR="00163C0E" w:rsidRPr="00BD1C60" w:rsidRDefault="00163C0E" w:rsidP="00F16BA3">
      <w:pPr>
        <w:pStyle w:val="Titre1"/>
        <w:numPr>
          <w:ilvl w:val="0"/>
          <w:numId w:val="0"/>
        </w:numPr>
      </w:pPr>
      <w:r w:rsidRPr="00BD1C60">
        <w:t xml:space="preserve">Conclusion </w:t>
      </w:r>
    </w:p>
    <w:p w:rsidR="00E00847" w:rsidRDefault="00856A0E" w:rsidP="00F16BA3">
      <w:pPr>
        <w:tabs>
          <w:tab w:val="left" w:pos="2861"/>
        </w:tabs>
        <w:jc w:val="both"/>
      </w:pPr>
      <w:r>
        <w:t xml:space="preserve">Running different simulations on PAM-RTM we manage to gather a better understanding of the physical phenomena involved in RTM processes. </w:t>
      </w:r>
    </w:p>
    <w:p w:rsidR="00856A0E" w:rsidRDefault="00856A0E" w:rsidP="00F16BA3">
      <w:pPr>
        <w:tabs>
          <w:tab w:val="left" w:pos="2861"/>
        </w:tabs>
        <w:jc w:val="both"/>
      </w:pPr>
      <w:r>
        <w:t>The effects of material properties, but also other variables such as gravity, air entrapments and even modelling techniques (meshing, 3D) have been analyzed to appreciate their impact in filling time, flow front position and resin lost.</w:t>
      </w:r>
    </w:p>
    <w:p w:rsidR="00856A0E" w:rsidRDefault="00856A0E" w:rsidP="00F16BA3">
      <w:pPr>
        <w:tabs>
          <w:tab w:val="left" w:pos="2861"/>
        </w:tabs>
        <w:jc w:val="both"/>
      </w:pPr>
      <w:r>
        <w:t>Numerical analysis has been confronted in some cases to analytical models, allowing us to verify the consistency between both methods.</w:t>
      </w:r>
    </w:p>
    <w:p w:rsidR="00856A0E" w:rsidRDefault="00856A0E" w:rsidP="00F16BA3">
      <w:pPr>
        <w:tabs>
          <w:tab w:val="left" w:pos="2861"/>
        </w:tabs>
        <w:jc w:val="both"/>
      </w:pPr>
      <w:r>
        <w:t xml:space="preserve">PAM-RTM </w:t>
      </w:r>
      <w:proofErr w:type="gramStart"/>
      <w:r>
        <w:t>has</w:t>
      </w:r>
      <w:proofErr w:type="gramEnd"/>
      <w:r>
        <w:t xml:space="preserve"> proven to be a powerful tool to predict and understand the behavior of the resin throughout the different cases run.</w:t>
      </w:r>
    </w:p>
    <w:p w:rsidR="00856A0E" w:rsidRPr="00BD1C60" w:rsidRDefault="00856A0E" w:rsidP="00F16BA3">
      <w:pPr>
        <w:tabs>
          <w:tab w:val="left" w:pos="2861"/>
        </w:tabs>
        <w:jc w:val="both"/>
      </w:pPr>
    </w:p>
    <w:sectPr w:rsidR="00856A0E" w:rsidRPr="00BD1C60" w:rsidSect="0023490D">
      <w:headerReference w:type="default" r:id="rId61"/>
      <w:footerReference w:type="default" r:id="rId62"/>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6B08" w:rsidRDefault="00F16B08" w:rsidP="00E85314">
      <w:pPr>
        <w:spacing w:after="0" w:line="240" w:lineRule="auto"/>
      </w:pPr>
      <w:r>
        <w:separator/>
      </w:r>
    </w:p>
  </w:endnote>
  <w:endnote w:type="continuationSeparator" w:id="0">
    <w:p w:rsidR="00F16B08" w:rsidRDefault="00F16B08" w:rsidP="00E853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63"/>
      <w:gridCol w:w="8325"/>
    </w:tblGrid>
    <w:tr w:rsidR="000F1162">
      <w:tc>
        <w:tcPr>
          <w:tcW w:w="918" w:type="dxa"/>
        </w:tcPr>
        <w:p w:rsidR="000F1162" w:rsidRDefault="000F1162">
          <w:pPr>
            <w:pStyle w:val="Pieddepage"/>
            <w:jc w:val="right"/>
            <w:rPr>
              <w:b/>
              <w:bCs/>
              <w:color w:val="94C600" w:themeColor="accent1"/>
              <w:sz w:val="32"/>
              <w:szCs w:val="32"/>
              <w14:numForm w14:val="oldStyle"/>
            </w:rPr>
          </w:pPr>
          <w:r>
            <w:rPr>
              <w:szCs w:val="21"/>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PAGE   \* MERGEFORMAT</w:instrText>
          </w:r>
          <w:r>
            <w:rPr>
              <w:szCs w:val="21"/>
              <w14:shadow w14:blurRad="50800" w14:dist="38100" w14:dir="2700000" w14:sx="100000" w14:sy="100000" w14:kx="0" w14:ky="0" w14:algn="tl">
                <w14:srgbClr w14:val="000000">
                  <w14:alpha w14:val="60000"/>
                </w14:srgbClr>
              </w14:shadow>
              <w14:numForm w14:val="oldStyle"/>
            </w:rPr>
            <w:fldChar w:fldCharType="separate"/>
          </w:r>
          <w:r w:rsidR="00590398" w:rsidRPr="00590398">
            <w:rPr>
              <w:b/>
              <w:bCs/>
              <w:noProof/>
              <w:color w:val="94C600" w:themeColor="accent1"/>
              <w:sz w:val="32"/>
              <w:szCs w:val="32"/>
              <w14:shadow w14:blurRad="50800" w14:dist="38100" w14:dir="2700000" w14:sx="100000" w14:sy="100000" w14:kx="0" w14:ky="0" w14:algn="tl">
                <w14:srgbClr w14:val="000000">
                  <w14:alpha w14:val="60000"/>
                </w14:srgbClr>
              </w14:shadow>
              <w14:numForm w14:val="oldStyle"/>
            </w:rPr>
            <w:t>23</w:t>
          </w:r>
          <w:r>
            <w:rPr>
              <w:b/>
              <w:bCs/>
              <w:color w:val="94C600"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rsidR="000F1162" w:rsidRDefault="000F1162">
          <w:pPr>
            <w:pStyle w:val="Pieddepage"/>
          </w:pPr>
        </w:p>
      </w:tc>
    </w:tr>
  </w:tbl>
  <w:p w:rsidR="000F1162" w:rsidRDefault="000F1162">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6B08" w:rsidRDefault="00F16B08" w:rsidP="00E85314">
      <w:pPr>
        <w:spacing w:after="0" w:line="240" w:lineRule="auto"/>
      </w:pPr>
      <w:r>
        <w:separator/>
      </w:r>
    </w:p>
  </w:footnote>
  <w:footnote w:type="continuationSeparator" w:id="0">
    <w:p w:rsidR="00F16B08" w:rsidRDefault="00F16B08" w:rsidP="00E8531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6511"/>
      <w:gridCol w:w="2791"/>
    </w:tblGrid>
    <w:tr w:rsidR="000F1162">
      <w:tc>
        <w:tcPr>
          <w:tcW w:w="3500" w:type="pct"/>
          <w:tcBorders>
            <w:bottom w:val="single" w:sz="4" w:space="0" w:color="auto"/>
          </w:tcBorders>
          <w:vAlign w:val="bottom"/>
        </w:tcPr>
        <w:p w:rsidR="000F1162" w:rsidRDefault="000F1162">
          <w:pPr>
            <w:pStyle w:val="En-tte"/>
            <w:jc w:val="right"/>
            <w:rPr>
              <w:color w:val="BF4D00" w:themeColor="accent3" w:themeShade="BF"/>
              <w:sz w:val="24"/>
              <w:szCs w:val="24"/>
            </w:rPr>
          </w:pPr>
          <w:r>
            <w:rPr>
              <w:b/>
              <w:bCs/>
              <w:color w:val="BF4D00" w:themeColor="accent3" w:themeShade="BF"/>
              <w:sz w:val="24"/>
              <w:szCs w:val="24"/>
            </w:rPr>
            <w:t>[</w:t>
          </w:r>
          <w:sdt>
            <w:sdtPr>
              <w:rPr>
                <w:b/>
                <w:bCs/>
                <w:caps/>
                <w:sz w:val="24"/>
                <w:szCs w:val="24"/>
              </w:rPr>
              <w:alias w:val="Titre"/>
              <w:id w:val="77677295"/>
              <w:dataBinding w:prefixMappings="xmlns:ns0='http://schemas.openxmlformats.org/package/2006/metadata/core-properties' xmlns:ns1='http://purl.org/dc/elements/1.1/'" w:xpath="/ns0:coreProperties[1]/ns1:title[1]" w:storeItemID="{6C3C8BC8-F283-45AE-878A-BAB7291924A1}"/>
              <w:text/>
            </w:sdtPr>
            <w:sdtEndPr/>
            <w:sdtContent>
              <w:r>
                <w:rPr>
                  <w:b/>
                  <w:bCs/>
                  <w:caps/>
                  <w:sz w:val="24"/>
                  <w:szCs w:val="24"/>
                </w:rPr>
                <w:t>Practice of PAM-RTM</w:t>
              </w:r>
            </w:sdtContent>
          </w:sdt>
          <w:r>
            <w:rPr>
              <w:b/>
              <w:bCs/>
              <w:color w:val="BF4D00" w:themeColor="accent3" w:themeShade="BF"/>
              <w:sz w:val="24"/>
              <w:szCs w:val="24"/>
            </w:rPr>
            <w:t>]</w:t>
          </w:r>
        </w:p>
      </w:tc>
      <w:sdt>
        <w:sdtPr>
          <w:rPr>
            <w:color w:val="FFFFFF" w:themeColor="background1"/>
          </w:rPr>
          <w:alias w:val="Date"/>
          <w:id w:val="77677290"/>
          <w:dataBinding w:prefixMappings="xmlns:ns0='http://schemas.microsoft.com/office/2006/coverPageProps'" w:xpath="/ns0:CoverPageProperties[1]/ns0:PublishDate[1]" w:storeItemID="{55AF091B-3C7A-41E3-B477-F2FDAA23CFDA}"/>
          <w:date w:fullDate="2014-10-24T00:00:00Z">
            <w:dateFormat w:val="dd MMMM yyyy"/>
            <w:lid w:val="fr-FR"/>
            <w:storeMappedDataAs w:val="dateTime"/>
            <w:calendar w:val="gregorian"/>
          </w:date>
        </w:sdtPr>
        <w:sdtEndPr/>
        <w:sdtContent>
          <w:tc>
            <w:tcPr>
              <w:tcW w:w="1500" w:type="pct"/>
              <w:tcBorders>
                <w:bottom w:val="single" w:sz="4" w:space="0" w:color="544D43" w:themeColor="accent2" w:themeShade="BF"/>
              </w:tcBorders>
              <w:shd w:val="clear" w:color="auto" w:fill="544D43" w:themeFill="accent2" w:themeFillShade="BF"/>
              <w:vAlign w:val="bottom"/>
            </w:tcPr>
            <w:p w:rsidR="000F1162" w:rsidRDefault="000F1162" w:rsidP="001136A1">
              <w:pPr>
                <w:pStyle w:val="En-tte"/>
                <w:rPr>
                  <w:color w:val="FFFFFF" w:themeColor="background1"/>
                </w:rPr>
              </w:pPr>
              <w:r>
                <w:rPr>
                  <w:color w:val="FFFFFF" w:themeColor="background1"/>
                </w:rPr>
                <w:t xml:space="preserve">24 </w:t>
              </w:r>
              <w:proofErr w:type="spellStart"/>
              <w:r>
                <w:rPr>
                  <w:color w:val="FFFFFF" w:themeColor="background1"/>
                </w:rPr>
                <w:t>octobre</w:t>
              </w:r>
              <w:proofErr w:type="spellEnd"/>
              <w:r>
                <w:rPr>
                  <w:color w:val="FFFFFF" w:themeColor="background1"/>
                </w:rPr>
                <w:t xml:space="preserve"> 2014</w:t>
              </w:r>
            </w:p>
          </w:tc>
        </w:sdtContent>
      </w:sdt>
    </w:tr>
  </w:tbl>
  <w:p w:rsidR="000F1162" w:rsidRDefault="000F1162">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365A5D"/>
    <w:multiLevelType w:val="multilevel"/>
    <w:tmpl w:val="040C0027"/>
    <w:lvl w:ilvl="0">
      <w:start w:val="1"/>
      <w:numFmt w:val="upperRoman"/>
      <w:pStyle w:val="Titre1"/>
      <w:lvlText w:val="%1."/>
      <w:lvlJc w:val="left"/>
      <w:pPr>
        <w:ind w:left="0" w:firstLine="0"/>
      </w:pPr>
    </w:lvl>
    <w:lvl w:ilvl="1">
      <w:start w:val="1"/>
      <w:numFmt w:val="upperLetter"/>
      <w:pStyle w:val="Titre2"/>
      <w:lvlText w:val="%2."/>
      <w:lvlJc w:val="left"/>
      <w:pPr>
        <w:ind w:left="0" w:firstLine="0"/>
      </w:pPr>
    </w:lvl>
    <w:lvl w:ilvl="2">
      <w:start w:val="1"/>
      <w:numFmt w:val="decimal"/>
      <w:pStyle w:val="Titre3"/>
      <w:lvlText w:val="%3."/>
      <w:lvlJc w:val="left"/>
      <w:pPr>
        <w:ind w:left="1440" w:firstLine="0"/>
      </w:pPr>
    </w:lvl>
    <w:lvl w:ilvl="3">
      <w:start w:val="1"/>
      <w:numFmt w:val="lowerLetter"/>
      <w:pStyle w:val="Titre4"/>
      <w:lvlText w:val="%4)"/>
      <w:lvlJc w:val="left"/>
      <w:pPr>
        <w:ind w:left="2160" w:firstLine="0"/>
      </w:pPr>
    </w:lvl>
    <w:lvl w:ilvl="4">
      <w:start w:val="1"/>
      <w:numFmt w:val="decimal"/>
      <w:pStyle w:val="Titre5"/>
      <w:lvlText w:val="(%5)"/>
      <w:lvlJc w:val="left"/>
      <w:pPr>
        <w:ind w:left="2880" w:firstLine="0"/>
      </w:pPr>
    </w:lvl>
    <w:lvl w:ilvl="5">
      <w:start w:val="1"/>
      <w:numFmt w:val="lowerLetter"/>
      <w:pStyle w:val="Titre6"/>
      <w:lvlText w:val="(%6)"/>
      <w:lvlJc w:val="left"/>
      <w:pPr>
        <w:ind w:left="3600" w:firstLine="0"/>
      </w:pPr>
    </w:lvl>
    <w:lvl w:ilvl="6">
      <w:start w:val="1"/>
      <w:numFmt w:val="lowerRoman"/>
      <w:pStyle w:val="Titre7"/>
      <w:lvlText w:val="(%7)"/>
      <w:lvlJc w:val="left"/>
      <w:pPr>
        <w:ind w:left="4320" w:firstLine="0"/>
      </w:pPr>
    </w:lvl>
    <w:lvl w:ilvl="7">
      <w:start w:val="1"/>
      <w:numFmt w:val="lowerLetter"/>
      <w:pStyle w:val="Titre8"/>
      <w:lvlText w:val="(%8)"/>
      <w:lvlJc w:val="left"/>
      <w:pPr>
        <w:ind w:left="5040" w:firstLine="0"/>
      </w:pPr>
    </w:lvl>
    <w:lvl w:ilvl="8">
      <w:start w:val="1"/>
      <w:numFmt w:val="lowerRoman"/>
      <w:pStyle w:val="Titre9"/>
      <w:lvlText w:val="(%9)"/>
      <w:lvlJc w:val="left"/>
      <w:pPr>
        <w:ind w:left="5760" w:firstLine="0"/>
      </w:pPr>
    </w:lvl>
  </w:abstractNum>
  <w:abstractNum w:abstractNumId="1">
    <w:nsid w:val="53907349"/>
    <w:multiLevelType w:val="hybridMultilevel"/>
    <w:tmpl w:val="F5124D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490D"/>
    <w:rsid w:val="0000446E"/>
    <w:rsid w:val="00031E2C"/>
    <w:rsid w:val="000476F1"/>
    <w:rsid w:val="000554DC"/>
    <w:rsid w:val="00077586"/>
    <w:rsid w:val="000A2BDA"/>
    <w:rsid w:val="000B3E8F"/>
    <w:rsid w:val="000C71B2"/>
    <w:rsid w:val="000D3AEE"/>
    <w:rsid w:val="000F1162"/>
    <w:rsid w:val="001136A1"/>
    <w:rsid w:val="00135B74"/>
    <w:rsid w:val="00142B25"/>
    <w:rsid w:val="00150122"/>
    <w:rsid w:val="00161B29"/>
    <w:rsid w:val="00162041"/>
    <w:rsid w:val="00163C0E"/>
    <w:rsid w:val="001A1B86"/>
    <w:rsid w:val="001E12AF"/>
    <w:rsid w:val="001E5B62"/>
    <w:rsid w:val="00200128"/>
    <w:rsid w:val="0023490D"/>
    <w:rsid w:val="00252C34"/>
    <w:rsid w:val="002630CC"/>
    <w:rsid w:val="00275FA1"/>
    <w:rsid w:val="00280F85"/>
    <w:rsid w:val="002B4931"/>
    <w:rsid w:val="002B503C"/>
    <w:rsid w:val="003319AA"/>
    <w:rsid w:val="003423F7"/>
    <w:rsid w:val="00363C06"/>
    <w:rsid w:val="00382163"/>
    <w:rsid w:val="003B103F"/>
    <w:rsid w:val="003D0E57"/>
    <w:rsid w:val="003E7379"/>
    <w:rsid w:val="003F2E9F"/>
    <w:rsid w:val="00404B60"/>
    <w:rsid w:val="00437C3B"/>
    <w:rsid w:val="00465342"/>
    <w:rsid w:val="00480CF1"/>
    <w:rsid w:val="004816C1"/>
    <w:rsid w:val="00481979"/>
    <w:rsid w:val="00487527"/>
    <w:rsid w:val="00493892"/>
    <w:rsid w:val="004A01AF"/>
    <w:rsid w:val="004B005A"/>
    <w:rsid w:val="004C0253"/>
    <w:rsid w:val="004F14D4"/>
    <w:rsid w:val="004F6709"/>
    <w:rsid w:val="005013DF"/>
    <w:rsid w:val="00550E1D"/>
    <w:rsid w:val="00561A17"/>
    <w:rsid w:val="00590398"/>
    <w:rsid w:val="005A19CC"/>
    <w:rsid w:val="005A2A2F"/>
    <w:rsid w:val="005A7A47"/>
    <w:rsid w:val="005C005F"/>
    <w:rsid w:val="005C5FC5"/>
    <w:rsid w:val="005D6BC0"/>
    <w:rsid w:val="0061014E"/>
    <w:rsid w:val="00626C51"/>
    <w:rsid w:val="0067045D"/>
    <w:rsid w:val="00672297"/>
    <w:rsid w:val="006727B2"/>
    <w:rsid w:val="006746B4"/>
    <w:rsid w:val="006A15C0"/>
    <w:rsid w:val="006B154F"/>
    <w:rsid w:val="006C0E4E"/>
    <w:rsid w:val="006E5693"/>
    <w:rsid w:val="006E7CB2"/>
    <w:rsid w:val="00733823"/>
    <w:rsid w:val="007479C7"/>
    <w:rsid w:val="00786113"/>
    <w:rsid w:val="007A70BB"/>
    <w:rsid w:val="007B2C71"/>
    <w:rsid w:val="007D0222"/>
    <w:rsid w:val="007F3808"/>
    <w:rsid w:val="00816B5A"/>
    <w:rsid w:val="0081790F"/>
    <w:rsid w:val="0082411E"/>
    <w:rsid w:val="00834BA4"/>
    <w:rsid w:val="008501A2"/>
    <w:rsid w:val="00856A0E"/>
    <w:rsid w:val="00861FF8"/>
    <w:rsid w:val="00884B60"/>
    <w:rsid w:val="008A4C68"/>
    <w:rsid w:val="008A6338"/>
    <w:rsid w:val="008B0AE8"/>
    <w:rsid w:val="008C57D7"/>
    <w:rsid w:val="008C7EC1"/>
    <w:rsid w:val="008E73F2"/>
    <w:rsid w:val="00902B1F"/>
    <w:rsid w:val="00902CF1"/>
    <w:rsid w:val="00933E77"/>
    <w:rsid w:val="0094433B"/>
    <w:rsid w:val="00953695"/>
    <w:rsid w:val="0095581E"/>
    <w:rsid w:val="00960150"/>
    <w:rsid w:val="00982966"/>
    <w:rsid w:val="009B1DDE"/>
    <w:rsid w:val="009C0615"/>
    <w:rsid w:val="009D3C68"/>
    <w:rsid w:val="009E26BD"/>
    <w:rsid w:val="009E74D0"/>
    <w:rsid w:val="009F4FFB"/>
    <w:rsid w:val="00A27A7A"/>
    <w:rsid w:val="00A329B1"/>
    <w:rsid w:val="00A46BA5"/>
    <w:rsid w:val="00A70A5B"/>
    <w:rsid w:val="00A773C0"/>
    <w:rsid w:val="00AB3A84"/>
    <w:rsid w:val="00AC6CB0"/>
    <w:rsid w:val="00B22359"/>
    <w:rsid w:val="00B271F0"/>
    <w:rsid w:val="00B87330"/>
    <w:rsid w:val="00BA2BDA"/>
    <w:rsid w:val="00BA5C6F"/>
    <w:rsid w:val="00BB0D14"/>
    <w:rsid w:val="00BB21EE"/>
    <w:rsid w:val="00BB77FE"/>
    <w:rsid w:val="00BC0035"/>
    <w:rsid w:val="00BC3DDB"/>
    <w:rsid w:val="00BD1C60"/>
    <w:rsid w:val="00BE0913"/>
    <w:rsid w:val="00BE2885"/>
    <w:rsid w:val="00C013A7"/>
    <w:rsid w:val="00C21A55"/>
    <w:rsid w:val="00C31108"/>
    <w:rsid w:val="00C34A60"/>
    <w:rsid w:val="00C36266"/>
    <w:rsid w:val="00C56933"/>
    <w:rsid w:val="00C7229E"/>
    <w:rsid w:val="00C76F02"/>
    <w:rsid w:val="00C86B9F"/>
    <w:rsid w:val="00C877CB"/>
    <w:rsid w:val="00CA75B9"/>
    <w:rsid w:val="00CB60F4"/>
    <w:rsid w:val="00D3579D"/>
    <w:rsid w:val="00D41D67"/>
    <w:rsid w:val="00D54212"/>
    <w:rsid w:val="00D7545E"/>
    <w:rsid w:val="00D9409A"/>
    <w:rsid w:val="00DA702E"/>
    <w:rsid w:val="00DB65DC"/>
    <w:rsid w:val="00DF76F0"/>
    <w:rsid w:val="00E00847"/>
    <w:rsid w:val="00E32E87"/>
    <w:rsid w:val="00E5034F"/>
    <w:rsid w:val="00E60B11"/>
    <w:rsid w:val="00E85314"/>
    <w:rsid w:val="00EA76CD"/>
    <w:rsid w:val="00EE49E3"/>
    <w:rsid w:val="00F00294"/>
    <w:rsid w:val="00F15D95"/>
    <w:rsid w:val="00F16B08"/>
    <w:rsid w:val="00F16BA3"/>
    <w:rsid w:val="00F221EC"/>
    <w:rsid w:val="00F26D36"/>
    <w:rsid w:val="00F27515"/>
    <w:rsid w:val="00F40942"/>
    <w:rsid w:val="00F54110"/>
    <w:rsid w:val="00F82063"/>
    <w:rsid w:val="00FB45A4"/>
    <w:rsid w:val="00FB6E6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2359"/>
    <w:rPr>
      <w:lang w:val="en-US"/>
    </w:rPr>
  </w:style>
  <w:style w:type="paragraph" w:styleId="Titre1">
    <w:name w:val="heading 1"/>
    <w:basedOn w:val="Normal"/>
    <w:next w:val="Normal"/>
    <w:link w:val="Titre1Car"/>
    <w:uiPriority w:val="9"/>
    <w:qFormat/>
    <w:rsid w:val="00B22359"/>
    <w:pPr>
      <w:keepNext/>
      <w:keepLines/>
      <w:numPr>
        <w:numId w:val="1"/>
      </w:numPr>
      <w:spacing w:before="480" w:after="0"/>
      <w:outlineLvl w:val="0"/>
    </w:pPr>
    <w:rPr>
      <w:rFonts w:asciiTheme="majorHAnsi" w:eastAsiaTheme="majorEastAsia" w:hAnsiTheme="majorHAnsi" w:cstheme="majorBidi"/>
      <w:b/>
      <w:bCs/>
      <w:color w:val="6E9400" w:themeColor="accent1" w:themeShade="BF"/>
      <w:sz w:val="28"/>
      <w:szCs w:val="28"/>
    </w:rPr>
  </w:style>
  <w:style w:type="paragraph" w:styleId="Titre2">
    <w:name w:val="heading 2"/>
    <w:basedOn w:val="Normal"/>
    <w:next w:val="Normal"/>
    <w:link w:val="Titre2Car"/>
    <w:uiPriority w:val="9"/>
    <w:unhideWhenUsed/>
    <w:qFormat/>
    <w:rsid w:val="00B22359"/>
    <w:pPr>
      <w:keepNext/>
      <w:keepLines/>
      <w:numPr>
        <w:ilvl w:val="1"/>
        <w:numId w:val="1"/>
      </w:numPr>
      <w:spacing w:before="200" w:after="0"/>
      <w:outlineLvl w:val="1"/>
    </w:pPr>
    <w:rPr>
      <w:rFonts w:asciiTheme="majorHAnsi" w:eastAsiaTheme="majorEastAsia" w:hAnsiTheme="majorHAnsi" w:cstheme="majorBidi"/>
      <w:b/>
      <w:bCs/>
      <w:color w:val="94C600" w:themeColor="accent1"/>
      <w:sz w:val="26"/>
      <w:szCs w:val="26"/>
    </w:rPr>
  </w:style>
  <w:style w:type="paragraph" w:styleId="Titre3">
    <w:name w:val="heading 3"/>
    <w:basedOn w:val="Normal"/>
    <w:next w:val="Normal"/>
    <w:link w:val="Titre3Car"/>
    <w:uiPriority w:val="9"/>
    <w:unhideWhenUsed/>
    <w:qFormat/>
    <w:rsid w:val="00B22359"/>
    <w:pPr>
      <w:keepNext/>
      <w:keepLines/>
      <w:numPr>
        <w:ilvl w:val="2"/>
        <w:numId w:val="1"/>
      </w:numPr>
      <w:spacing w:before="200" w:after="0"/>
      <w:outlineLvl w:val="2"/>
    </w:pPr>
    <w:rPr>
      <w:rFonts w:asciiTheme="majorHAnsi" w:eastAsiaTheme="majorEastAsia" w:hAnsiTheme="majorHAnsi" w:cstheme="majorBidi"/>
      <w:b/>
      <w:bCs/>
      <w:color w:val="94C600" w:themeColor="accent1"/>
    </w:rPr>
  </w:style>
  <w:style w:type="paragraph" w:styleId="Titre4">
    <w:name w:val="heading 4"/>
    <w:basedOn w:val="Normal"/>
    <w:next w:val="Normal"/>
    <w:link w:val="Titre4Car"/>
    <w:uiPriority w:val="9"/>
    <w:semiHidden/>
    <w:unhideWhenUsed/>
    <w:qFormat/>
    <w:rsid w:val="00B22359"/>
    <w:pPr>
      <w:keepNext/>
      <w:keepLines/>
      <w:numPr>
        <w:ilvl w:val="3"/>
        <w:numId w:val="1"/>
      </w:numPr>
      <w:spacing w:before="200" w:after="0"/>
      <w:outlineLvl w:val="3"/>
    </w:pPr>
    <w:rPr>
      <w:rFonts w:asciiTheme="majorHAnsi" w:eastAsiaTheme="majorEastAsia" w:hAnsiTheme="majorHAnsi" w:cstheme="majorBidi"/>
      <w:b/>
      <w:bCs/>
      <w:i/>
      <w:iCs/>
      <w:color w:val="94C600" w:themeColor="accent1"/>
    </w:rPr>
  </w:style>
  <w:style w:type="paragraph" w:styleId="Titre5">
    <w:name w:val="heading 5"/>
    <w:basedOn w:val="Normal"/>
    <w:next w:val="Normal"/>
    <w:link w:val="Titre5Car"/>
    <w:uiPriority w:val="9"/>
    <w:semiHidden/>
    <w:unhideWhenUsed/>
    <w:qFormat/>
    <w:rsid w:val="00B22359"/>
    <w:pPr>
      <w:keepNext/>
      <w:keepLines/>
      <w:numPr>
        <w:ilvl w:val="4"/>
        <w:numId w:val="1"/>
      </w:numPr>
      <w:spacing w:before="200" w:after="0"/>
      <w:outlineLvl w:val="4"/>
    </w:pPr>
    <w:rPr>
      <w:rFonts w:asciiTheme="majorHAnsi" w:eastAsiaTheme="majorEastAsia" w:hAnsiTheme="majorHAnsi" w:cstheme="majorBidi"/>
      <w:color w:val="496200" w:themeColor="accent1" w:themeShade="7F"/>
    </w:rPr>
  </w:style>
  <w:style w:type="paragraph" w:styleId="Titre6">
    <w:name w:val="heading 6"/>
    <w:basedOn w:val="Normal"/>
    <w:next w:val="Normal"/>
    <w:link w:val="Titre6Car"/>
    <w:uiPriority w:val="9"/>
    <w:semiHidden/>
    <w:unhideWhenUsed/>
    <w:qFormat/>
    <w:rsid w:val="00B22359"/>
    <w:pPr>
      <w:keepNext/>
      <w:keepLines/>
      <w:numPr>
        <w:ilvl w:val="5"/>
        <w:numId w:val="1"/>
      </w:numPr>
      <w:spacing w:before="200" w:after="0"/>
      <w:outlineLvl w:val="5"/>
    </w:pPr>
    <w:rPr>
      <w:rFonts w:asciiTheme="majorHAnsi" w:eastAsiaTheme="majorEastAsia" w:hAnsiTheme="majorHAnsi" w:cstheme="majorBidi"/>
      <w:i/>
      <w:iCs/>
      <w:color w:val="496200" w:themeColor="accent1" w:themeShade="7F"/>
    </w:rPr>
  </w:style>
  <w:style w:type="paragraph" w:styleId="Titre7">
    <w:name w:val="heading 7"/>
    <w:basedOn w:val="Normal"/>
    <w:next w:val="Normal"/>
    <w:link w:val="Titre7Car"/>
    <w:uiPriority w:val="9"/>
    <w:semiHidden/>
    <w:unhideWhenUsed/>
    <w:qFormat/>
    <w:rsid w:val="00B2235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B22359"/>
    <w:pPr>
      <w:keepNext/>
      <w:keepLines/>
      <w:numPr>
        <w:ilvl w:val="7"/>
        <w:numId w:val="1"/>
      </w:numPr>
      <w:spacing w:before="200" w:after="0"/>
      <w:outlineLvl w:val="7"/>
    </w:pPr>
    <w:rPr>
      <w:rFonts w:asciiTheme="majorHAnsi" w:eastAsiaTheme="majorEastAsia" w:hAnsiTheme="majorHAnsi" w:cstheme="majorBidi"/>
      <w:color w:val="94C600" w:themeColor="accent1"/>
      <w:sz w:val="20"/>
      <w:szCs w:val="20"/>
    </w:rPr>
  </w:style>
  <w:style w:type="paragraph" w:styleId="Titre9">
    <w:name w:val="heading 9"/>
    <w:basedOn w:val="Normal"/>
    <w:next w:val="Normal"/>
    <w:link w:val="Titre9Car"/>
    <w:uiPriority w:val="9"/>
    <w:semiHidden/>
    <w:unhideWhenUsed/>
    <w:qFormat/>
    <w:rsid w:val="00B2235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B22359"/>
    <w:pPr>
      <w:spacing w:after="0" w:line="240" w:lineRule="auto"/>
    </w:pPr>
  </w:style>
  <w:style w:type="character" w:customStyle="1" w:styleId="SansinterligneCar">
    <w:name w:val="Sans interligne Car"/>
    <w:basedOn w:val="Policepardfaut"/>
    <w:link w:val="Sansinterligne"/>
    <w:uiPriority w:val="1"/>
    <w:rsid w:val="0023490D"/>
  </w:style>
  <w:style w:type="paragraph" w:styleId="Textedebulles">
    <w:name w:val="Balloon Text"/>
    <w:basedOn w:val="Normal"/>
    <w:link w:val="TextedebullesCar"/>
    <w:uiPriority w:val="99"/>
    <w:semiHidden/>
    <w:unhideWhenUsed/>
    <w:rsid w:val="0023490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3490D"/>
    <w:rPr>
      <w:rFonts w:ascii="Tahoma" w:hAnsi="Tahoma" w:cs="Tahoma"/>
      <w:sz w:val="16"/>
      <w:szCs w:val="16"/>
    </w:rPr>
  </w:style>
  <w:style w:type="paragraph" w:styleId="En-tte">
    <w:name w:val="header"/>
    <w:basedOn w:val="Normal"/>
    <w:link w:val="En-tteCar"/>
    <w:uiPriority w:val="99"/>
    <w:unhideWhenUsed/>
    <w:rsid w:val="00E85314"/>
    <w:pPr>
      <w:tabs>
        <w:tab w:val="center" w:pos="4536"/>
        <w:tab w:val="right" w:pos="9072"/>
      </w:tabs>
      <w:spacing w:after="0" w:line="240" w:lineRule="auto"/>
    </w:pPr>
  </w:style>
  <w:style w:type="character" w:customStyle="1" w:styleId="En-tteCar">
    <w:name w:val="En-tête Car"/>
    <w:basedOn w:val="Policepardfaut"/>
    <w:link w:val="En-tte"/>
    <w:uiPriority w:val="99"/>
    <w:rsid w:val="00E85314"/>
  </w:style>
  <w:style w:type="paragraph" w:styleId="Pieddepage">
    <w:name w:val="footer"/>
    <w:basedOn w:val="Normal"/>
    <w:link w:val="PieddepageCar"/>
    <w:uiPriority w:val="99"/>
    <w:unhideWhenUsed/>
    <w:rsid w:val="00E8531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85314"/>
  </w:style>
  <w:style w:type="character" w:customStyle="1" w:styleId="Titre2Car">
    <w:name w:val="Titre 2 Car"/>
    <w:basedOn w:val="Policepardfaut"/>
    <w:link w:val="Titre2"/>
    <w:uiPriority w:val="9"/>
    <w:rsid w:val="00B22359"/>
    <w:rPr>
      <w:rFonts w:asciiTheme="majorHAnsi" w:eastAsiaTheme="majorEastAsia" w:hAnsiTheme="majorHAnsi" w:cstheme="majorBidi"/>
      <w:b/>
      <w:bCs/>
      <w:color w:val="94C600" w:themeColor="accent1"/>
      <w:sz w:val="26"/>
      <w:szCs w:val="26"/>
    </w:rPr>
  </w:style>
  <w:style w:type="paragraph" w:styleId="NormalWeb">
    <w:name w:val="Normal (Web)"/>
    <w:basedOn w:val="Normal"/>
    <w:uiPriority w:val="99"/>
    <w:semiHidden/>
    <w:unhideWhenUsed/>
    <w:rsid w:val="00E85314"/>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uiPriority w:val="9"/>
    <w:rsid w:val="00B22359"/>
    <w:rPr>
      <w:rFonts w:asciiTheme="majorHAnsi" w:eastAsiaTheme="majorEastAsia" w:hAnsiTheme="majorHAnsi" w:cstheme="majorBidi"/>
      <w:b/>
      <w:bCs/>
      <w:color w:val="6E9400" w:themeColor="accent1" w:themeShade="BF"/>
      <w:sz w:val="28"/>
      <w:szCs w:val="28"/>
    </w:rPr>
  </w:style>
  <w:style w:type="character" w:customStyle="1" w:styleId="Titre3Car">
    <w:name w:val="Titre 3 Car"/>
    <w:basedOn w:val="Policepardfaut"/>
    <w:link w:val="Titre3"/>
    <w:uiPriority w:val="9"/>
    <w:rsid w:val="00B22359"/>
    <w:rPr>
      <w:rFonts w:asciiTheme="majorHAnsi" w:eastAsiaTheme="majorEastAsia" w:hAnsiTheme="majorHAnsi" w:cstheme="majorBidi"/>
      <w:b/>
      <w:bCs/>
      <w:color w:val="94C600" w:themeColor="accent1"/>
    </w:rPr>
  </w:style>
  <w:style w:type="character" w:customStyle="1" w:styleId="Titre4Car">
    <w:name w:val="Titre 4 Car"/>
    <w:basedOn w:val="Policepardfaut"/>
    <w:link w:val="Titre4"/>
    <w:uiPriority w:val="9"/>
    <w:semiHidden/>
    <w:rsid w:val="00B22359"/>
    <w:rPr>
      <w:rFonts w:asciiTheme="majorHAnsi" w:eastAsiaTheme="majorEastAsia" w:hAnsiTheme="majorHAnsi" w:cstheme="majorBidi"/>
      <w:b/>
      <w:bCs/>
      <w:i/>
      <w:iCs/>
      <w:color w:val="94C600" w:themeColor="accent1"/>
    </w:rPr>
  </w:style>
  <w:style w:type="character" w:customStyle="1" w:styleId="Titre5Car">
    <w:name w:val="Titre 5 Car"/>
    <w:basedOn w:val="Policepardfaut"/>
    <w:link w:val="Titre5"/>
    <w:uiPriority w:val="9"/>
    <w:semiHidden/>
    <w:rsid w:val="00B22359"/>
    <w:rPr>
      <w:rFonts w:asciiTheme="majorHAnsi" w:eastAsiaTheme="majorEastAsia" w:hAnsiTheme="majorHAnsi" w:cstheme="majorBidi"/>
      <w:color w:val="496200" w:themeColor="accent1" w:themeShade="7F"/>
    </w:rPr>
  </w:style>
  <w:style w:type="character" w:customStyle="1" w:styleId="Titre6Car">
    <w:name w:val="Titre 6 Car"/>
    <w:basedOn w:val="Policepardfaut"/>
    <w:link w:val="Titre6"/>
    <w:uiPriority w:val="9"/>
    <w:semiHidden/>
    <w:rsid w:val="00B22359"/>
    <w:rPr>
      <w:rFonts w:asciiTheme="majorHAnsi" w:eastAsiaTheme="majorEastAsia" w:hAnsiTheme="majorHAnsi" w:cstheme="majorBidi"/>
      <w:i/>
      <w:iCs/>
      <w:color w:val="496200" w:themeColor="accent1" w:themeShade="7F"/>
    </w:rPr>
  </w:style>
  <w:style w:type="character" w:customStyle="1" w:styleId="Titre7Car">
    <w:name w:val="Titre 7 Car"/>
    <w:basedOn w:val="Policepardfaut"/>
    <w:link w:val="Titre7"/>
    <w:uiPriority w:val="9"/>
    <w:semiHidden/>
    <w:rsid w:val="00B22359"/>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B22359"/>
    <w:rPr>
      <w:rFonts w:asciiTheme="majorHAnsi" w:eastAsiaTheme="majorEastAsia" w:hAnsiTheme="majorHAnsi" w:cstheme="majorBidi"/>
      <w:color w:val="94C600" w:themeColor="accent1"/>
      <w:sz w:val="20"/>
      <w:szCs w:val="20"/>
    </w:rPr>
  </w:style>
  <w:style w:type="character" w:customStyle="1" w:styleId="Titre9Car">
    <w:name w:val="Titre 9 Car"/>
    <w:basedOn w:val="Policepardfaut"/>
    <w:link w:val="Titre9"/>
    <w:uiPriority w:val="9"/>
    <w:semiHidden/>
    <w:rsid w:val="00B22359"/>
    <w:rPr>
      <w:rFonts w:asciiTheme="majorHAnsi" w:eastAsiaTheme="majorEastAsia" w:hAnsiTheme="majorHAnsi" w:cstheme="majorBidi"/>
      <w:i/>
      <w:iCs/>
      <w:color w:val="404040" w:themeColor="text1" w:themeTint="BF"/>
      <w:sz w:val="20"/>
      <w:szCs w:val="20"/>
    </w:rPr>
  </w:style>
  <w:style w:type="paragraph" w:styleId="Lgende">
    <w:name w:val="caption"/>
    <w:basedOn w:val="Normal"/>
    <w:next w:val="Normal"/>
    <w:uiPriority w:val="35"/>
    <w:unhideWhenUsed/>
    <w:qFormat/>
    <w:rsid w:val="00B22359"/>
    <w:pPr>
      <w:spacing w:line="240" w:lineRule="auto"/>
    </w:pPr>
    <w:rPr>
      <w:b/>
      <w:bCs/>
      <w:color w:val="94C600" w:themeColor="accent1"/>
      <w:sz w:val="18"/>
      <w:szCs w:val="18"/>
    </w:rPr>
  </w:style>
  <w:style w:type="paragraph" w:styleId="Titre">
    <w:name w:val="Title"/>
    <w:basedOn w:val="Normal"/>
    <w:next w:val="Normal"/>
    <w:link w:val="TitreCar"/>
    <w:uiPriority w:val="10"/>
    <w:qFormat/>
    <w:rsid w:val="00B22359"/>
    <w:pPr>
      <w:pBdr>
        <w:bottom w:val="single" w:sz="8" w:space="4" w:color="94C600" w:themeColor="accent1"/>
      </w:pBdr>
      <w:spacing w:after="300" w:line="240" w:lineRule="auto"/>
      <w:contextualSpacing/>
    </w:pPr>
    <w:rPr>
      <w:rFonts w:asciiTheme="majorHAnsi" w:eastAsiaTheme="majorEastAsia" w:hAnsiTheme="majorHAnsi" w:cstheme="majorBidi"/>
      <w:color w:val="2E2D21" w:themeColor="text2" w:themeShade="BF"/>
      <w:spacing w:val="5"/>
      <w:kern w:val="28"/>
      <w:sz w:val="52"/>
      <w:szCs w:val="52"/>
    </w:rPr>
  </w:style>
  <w:style w:type="character" w:customStyle="1" w:styleId="TitreCar">
    <w:name w:val="Titre Car"/>
    <w:basedOn w:val="Policepardfaut"/>
    <w:link w:val="Titre"/>
    <w:uiPriority w:val="10"/>
    <w:rsid w:val="00B22359"/>
    <w:rPr>
      <w:rFonts w:asciiTheme="majorHAnsi" w:eastAsiaTheme="majorEastAsia" w:hAnsiTheme="majorHAnsi" w:cstheme="majorBidi"/>
      <w:color w:val="2E2D21" w:themeColor="text2" w:themeShade="BF"/>
      <w:spacing w:val="5"/>
      <w:kern w:val="28"/>
      <w:sz w:val="52"/>
      <w:szCs w:val="52"/>
    </w:rPr>
  </w:style>
  <w:style w:type="paragraph" w:styleId="Sous-titre">
    <w:name w:val="Subtitle"/>
    <w:basedOn w:val="Normal"/>
    <w:next w:val="Normal"/>
    <w:link w:val="Sous-titreCar"/>
    <w:uiPriority w:val="11"/>
    <w:qFormat/>
    <w:rsid w:val="00B22359"/>
    <w:pPr>
      <w:numPr>
        <w:ilvl w:val="1"/>
      </w:numPr>
    </w:pPr>
    <w:rPr>
      <w:rFonts w:asciiTheme="majorHAnsi" w:eastAsiaTheme="majorEastAsia" w:hAnsiTheme="majorHAnsi" w:cstheme="majorBidi"/>
      <w:i/>
      <w:iCs/>
      <w:color w:val="94C600" w:themeColor="accent1"/>
      <w:spacing w:val="15"/>
      <w:sz w:val="24"/>
      <w:szCs w:val="24"/>
    </w:rPr>
  </w:style>
  <w:style w:type="character" w:customStyle="1" w:styleId="Sous-titreCar">
    <w:name w:val="Sous-titre Car"/>
    <w:basedOn w:val="Policepardfaut"/>
    <w:link w:val="Sous-titre"/>
    <w:uiPriority w:val="11"/>
    <w:rsid w:val="00B22359"/>
    <w:rPr>
      <w:rFonts w:asciiTheme="majorHAnsi" w:eastAsiaTheme="majorEastAsia" w:hAnsiTheme="majorHAnsi" w:cstheme="majorBidi"/>
      <w:i/>
      <w:iCs/>
      <w:color w:val="94C600" w:themeColor="accent1"/>
      <w:spacing w:val="15"/>
      <w:sz w:val="24"/>
      <w:szCs w:val="24"/>
    </w:rPr>
  </w:style>
  <w:style w:type="character" w:styleId="lev">
    <w:name w:val="Strong"/>
    <w:basedOn w:val="Policepardfaut"/>
    <w:uiPriority w:val="22"/>
    <w:qFormat/>
    <w:rsid w:val="00B22359"/>
    <w:rPr>
      <w:b/>
      <w:bCs/>
    </w:rPr>
  </w:style>
  <w:style w:type="character" w:styleId="Accentuation">
    <w:name w:val="Emphasis"/>
    <w:basedOn w:val="Policepardfaut"/>
    <w:uiPriority w:val="20"/>
    <w:qFormat/>
    <w:rsid w:val="00B22359"/>
    <w:rPr>
      <w:i/>
      <w:iCs/>
    </w:rPr>
  </w:style>
  <w:style w:type="paragraph" w:styleId="Paragraphedeliste">
    <w:name w:val="List Paragraph"/>
    <w:basedOn w:val="Normal"/>
    <w:uiPriority w:val="34"/>
    <w:qFormat/>
    <w:rsid w:val="00B22359"/>
    <w:pPr>
      <w:ind w:left="720"/>
      <w:contextualSpacing/>
    </w:pPr>
  </w:style>
  <w:style w:type="paragraph" w:styleId="Citation">
    <w:name w:val="Quote"/>
    <w:basedOn w:val="Normal"/>
    <w:next w:val="Normal"/>
    <w:link w:val="CitationCar"/>
    <w:uiPriority w:val="29"/>
    <w:qFormat/>
    <w:rsid w:val="00B22359"/>
    <w:rPr>
      <w:i/>
      <w:iCs/>
      <w:color w:val="000000" w:themeColor="text1"/>
    </w:rPr>
  </w:style>
  <w:style w:type="character" w:customStyle="1" w:styleId="CitationCar">
    <w:name w:val="Citation Car"/>
    <w:basedOn w:val="Policepardfaut"/>
    <w:link w:val="Citation"/>
    <w:uiPriority w:val="29"/>
    <w:rsid w:val="00B22359"/>
    <w:rPr>
      <w:i/>
      <w:iCs/>
      <w:color w:val="000000" w:themeColor="text1"/>
    </w:rPr>
  </w:style>
  <w:style w:type="paragraph" w:styleId="Citationintense">
    <w:name w:val="Intense Quote"/>
    <w:basedOn w:val="Normal"/>
    <w:next w:val="Normal"/>
    <w:link w:val="CitationintenseCar"/>
    <w:uiPriority w:val="30"/>
    <w:qFormat/>
    <w:rsid w:val="00B22359"/>
    <w:pPr>
      <w:pBdr>
        <w:bottom w:val="single" w:sz="4" w:space="4" w:color="94C600" w:themeColor="accent1"/>
      </w:pBdr>
      <w:spacing w:before="200" w:after="280"/>
      <w:ind w:left="936" w:right="936"/>
    </w:pPr>
    <w:rPr>
      <w:b/>
      <w:bCs/>
      <w:i/>
      <w:iCs/>
      <w:color w:val="94C600" w:themeColor="accent1"/>
    </w:rPr>
  </w:style>
  <w:style w:type="character" w:customStyle="1" w:styleId="CitationintenseCar">
    <w:name w:val="Citation intense Car"/>
    <w:basedOn w:val="Policepardfaut"/>
    <w:link w:val="Citationintense"/>
    <w:uiPriority w:val="30"/>
    <w:rsid w:val="00B22359"/>
    <w:rPr>
      <w:b/>
      <w:bCs/>
      <w:i/>
      <w:iCs/>
      <w:color w:val="94C600" w:themeColor="accent1"/>
    </w:rPr>
  </w:style>
  <w:style w:type="character" w:styleId="Emphaseple">
    <w:name w:val="Subtle Emphasis"/>
    <w:basedOn w:val="Policepardfaut"/>
    <w:uiPriority w:val="19"/>
    <w:qFormat/>
    <w:rsid w:val="00B22359"/>
    <w:rPr>
      <w:i/>
      <w:iCs/>
      <w:color w:val="808080" w:themeColor="text1" w:themeTint="7F"/>
    </w:rPr>
  </w:style>
  <w:style w:type="character" w:styleId="Emphaseintense">
    <w:name w:val="Intense Emphasis"/>
    <w:basedOn w:val="Policepardfaut"/>
    <w:uiPriority w:val="21"/>
    <w:qFormat/>
    <w:rsid w:val="00B22359"/>
    <w:rPr>
      <w:b/>
      <w:bCs/>
      <w:i/>
      <w:iCs/>
      <w:color w:val="94C600" w:themeColor="accent1"/>
    </w:rPr>
  </w:style>
  <w:style w:type="character" w:styleId="Rfrenceple">
    <w:name w:val="Subtle Reference"/>
    <w:basedOn w:val="Policepardfaut"/>
    <w:uiPriority w:val="31"/>
    <w:qFormat/>
    <w:rsid w:val="00B22359"/>
    <w:rPr>
      <w:smallCaps/>
      <w:color w:val="71685A" w:themeColor="accent2"/>
      <w:u w:val="single"/>
    </w:rPr>
  </w:style>
  <w:style w:type="character" w:styleId="Rfrenceintense">
    <w:name w:val="Intense Reference"/>
    <w:basedOn w:val="Policepardfaut"/>
    <w:uiPriority w:val="32"/>
    <w:qFormat/>
    <w:rsid w:val="00B22359"/>
    <w:rPr>
      <w:b/>
      <w:bCs/>
      <w:smallCaps/>
      <w:color w:val="71685A" w:themeColor="accent2"/>
      <w:spacing w:val="5"/>
      <w:u w:val="single"/>
    </w:rPr>
  </w:style>
  <w:style w:type="character" w:styleId="Titredulivre">
    <w:name w:val="Book Title"/>
    <w:basedOn w:val="Policepardfaut"/>
    <w:uiPriority w:val="33"/>
    <w:qFormat/>
    <w:rsid w:val="00B22359"/>
    <w:rPr>
      <w:b/>
      <w:bCs/>
      <w:smallCaps/>
      <w:spacing w:val="5"/>
    </w:rPr>
  </w:style>
  <w:style w:type="paragraph" w:styleId="En-ttedetabledesmatires">
    <w:name w:val="TOC Heading"/>
    <w:basedOn w:val="Titre1"/>
    <w:next w:val="Normal"/>
    <w:uiPriority w:val="39"/>
    <w:semiHidden/>
    <w:unhideWhenUsed/>
    <w:qFormat/>
    <w:rsid w:val="00B22359"/>
    <w:pPr>
      <w:outlineLvl w:val="9"/>
    </w:pPr>
  </w:style>
  <w:style w:type="character" w:styleId="Textedelespacerserv">
    <w:name w:val="Placeholder Text"/>
    <w:basedOn w:val="Policepardfaut"/>
    <w:uiPriority w:val="99"/>
    <w:semiHidden/>
    <w:rsid w:val="001E5B62"/>
    <w:rPr>
      <w:color w:val="808080"/>
    </w:rPr>
  </w:style>
  <w:style w:type="table" w:styleId="Grilledutableau">
    <w:name w:val="Table Grid"/>
    <w:basedOn w:val="TableauNormal"/>
    <w:uiPriority w:val="59"/>
    <w:rsid w:val="008A63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moyenne1-Accent1">
    <w:name w:val="Medium Shading 1 Accent 1"/>
    <w:basedOn w:val="TableauNormal"/>
    <w:uiPriority w:val="63"/>
    <w:rsid w:val="005A19CC"/>
    <w:pPr>
      <w:spacing w:after="0" w:line="240" w:lineRule="auto"/>
    </w:pPr>
    <w:tblPr>
      <w:tblStyleRowBandSize w:val="1"/>
      <w:tblStyleColBandSize w:val="1"/>
      <w:tblInd w:w="0" w:type="dxa"/>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shd w:val="clear" w:color="auto" w:fill="94C600" w:themeFill="accent1"/>
      </w:tcPr>
    </w:tblStylePr>
    <w:tblStylePr w:type="lastRow">
      <w:pPr>
        <w:spacing w:before="0" w:after="0" w:line="240" w:lineRule="auto"/>
      </w:pPr>
      <w:rPr>
        <w:b/>
        <w:bCs/>
      </w:rPr>
      <w:tblPr/>
      <w:tcPr>
        <w:tcBorders>
          <w:top w:val="double" w:sz="6"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tcPr>
    </w:tblStylePr>
    <w:tblStylePr w:type="firstCol">
      <w:rPr>
        <w:b/>
        <w:bCs/>
      </w:rPr>
    </w:tblStylePr>
    <w:tblStylePr w:type="lastCol">
      <w:rPr>
        <w:b/>
        <w:bCs/>
      </w:rPr>
    </w:tblStylePr>
    <w:tblStylePr w:type="band1Vert">
      <w:tblPr/>
      <w:tcPr>
        <w:shd w:val="clear" w:color="auto" w:fill="EBFFB1" w:themeFill="accent1" w:themeFillTint="3F"/>
      </w:tcPr>
    </w:tblStylePr>
    <w:tblStylePr w:type="band1Horz">
      <w:tblPr/>
      <w:tcPr>
        <w:tcBorders>
          <w:insideH w:val="nil"/>
          <w:insideV w:val="nil"/>
        </w:tcBorders>
        <w:shd w:val="clear" w:color="auto" w:fill="EBFFB1" w:themeFill="accent1" w:themeFillTint="3F"/>
      </w:tcPr>
    </w:tblStylePr>
    <w:tblStylePr w:type="band2Horz">
      <w:tblPr/>
      <w:tcPr>
        <w:tcBorders>
          <w:insideH w:val="nil"/>
          <w:insideV w:val="nil"/>
        </w:tcBorders>
      </w:tcPr>
    </w:tblStylePr>
  </w:style>
  <w:style w:type="table" w:styleId="Trameclaire-Accent1">
    <w:name w:val="Light Shading Accent 1"/>
    <w:basedOn w:val="TableauNormal"/>
    <w:uiPriority w:val="60"/>
    <w:rsid w:val="00C877CB"/>
    <w:pPr>
      <w:spacing w:after="0" w:line="240" w:lineRule="auto"/>
    </w:pPr>
    <w:rPr>
      <w:color w:val="6E9400" w:themeColor="accent1" w:themeShade="BF"/>
    </w:rPr>
    <w:tblPr>
      <w:tblStyleRowBandSize w:val="1"/>
      <w:tblStyleColBandSize w:val="1"/>
      <w:tblInd w:w="0" w:type="dxa"/>
      <w:tblBorders>
        <w:top w:val="single" w:sz="8" w:space="0" w:color="94C600" w:themeColor="accent1"/>
        <w:bottom w:val="single" w:sz="8" w:space="0" w:color="94C600"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 w:type="character" w:styleId="Marquedecommentaire">
    <w:name w:val="annotation reference"/>
    <w:basedOn w:val="Policepardfaut"/>
    <w:uiPriority w:val="99"/>
    <w:semiHidden/>
    <w:unhideWhenUsed/>
    <w:rsid w:val="00D7545E"/>
    <w:rPr>
      <w:sz w:val="16"/>
      <w:szCs w:val="16"/>
    </w:rPr>
  </w:style>
  <w:style w:type="paragraph" w:styleId="Commentaire">
    <w:name w:val="annotation text"/>
    <w:basedOn w:val="Normal"/>
    <w:link w:val="CommentaireCar"/>
    <w:uiPriority w:val="99"/>
    <w:semiHidden/>
    <w:unhideWhenUsed/>
    <w:rsid w:val="00D7545E"/>
    <w:pPr>
      <w:spacing w:line="240" w:lineRule="auto"/>
    </w:pPr>
    <w:rPr>
      <w:sz w:val="20"/>
      <w:szCs w:val="20"/>
    </w:rPr>
  </w:style>
  <w:style w:type="character" w:customStyle="1" w:styleId="CommentaireCar">
    <w:name w:val="Commentaire Car"/>
    <w:basedOn w:val="Policepardfaut"/>
    <w:link w:val="Commentaire"/>
    <w:uiPriority w:val="99"/>
    <w:semiHidden/>
    <w:rsid w:val="00D7545E"/>
    <w:rPr>
      <w:sz w:val="20"/>
      <w:szCs w:val="20"/>
    </w:rPr>
  </w:style>
  <w:style w:type="paragraph" w:styleId="Objetducommentaire">
    <w:name w:val="annotation subject"/>
    <w:basedOn w:val="Commentaire"/>
    <w:next w:val="Commentaire"/>
    <w:link w:val="ObjetducommentaireCar"/>
    <w:uiPriority w:val="99"/>
    <w:semiHidden/>
    <w:unhideWhenUsed/>
    <w:rsid w:val="00D7545E"/>
    <w:rPr>
      <w:b/>
      <w:bCs/>
    </w:rPr>
  </w:style>
  <w:style w:type="character" w:customStyle="1" w:styleId="ObjetducommentaireCar">
    <w:name w:val="Objet du commentaire Car"/>
    <w:basedOn w:val="CommentaireCar"/>
    <w:link w:val="Objetducommentaire"/>
    <w:uiPriority w:val="99"/>
    <w:semiHidden/>
    <w:rsid w:val="00D7545E"/>
    <w:rPr>
      <w:b/>
      <w:bCs/>
      <w:sz w:val="20"/>
      <w:szCs w:val="20"/>
    </w:rPr>
  </w:style>
  <w:style w:type="table" w:styleId="Grillemoyenne1-Accent1">
    <w:name w:val="Medium Grid 1 Accent 1"/>
    <w:basedOn w:val="TableauNormal"/>
    <w:uiPriority w:val="67"/>
    <w:rsid w:val="00786113"/>
    <w:pPr>
      <w:spacing w:after="0" w:line="240" w:lineRule="auto"/>
    </w:pPr>
    <w:tblPr>
      <w:tblStyleRowBandSize w:val="1"/>
      <w:tblStyleColBandSize w:val="1"/>
      <w:tblInd w:w="0" w:type="dxa"/>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insideV w:val="single" w:sz="8" w:space="0" w:color="C3FF15" w:themeColor="accent1" w:themeTint="BF"/>
      </w:tblBorders>
      <w:tblCellMar>
        <w:top w:w="0" w:type="dxa"/>
        <w:left w:w="108" w:type="dxa"/>
        <w:bottom w:w="0" w:type="dxa"/>
        <w:right w:w="108" w:type="dxa"/>
      </w:tblCellMar>
    </w:tblPr>
    <w:tcPr>
      <w:shd w:val="clear" w:color="auto" w:fill="EBFFB1" w:themeFill="accent1" w:themeFillTint="3F"/>
    </w:tcPr>
    <w:tblStylePr w:type="firstRow">
      <w:rPr>
        <w:b/>
        <w:bCs/>
      </w:rPr>
    </w:tblStylePr>
    <w:tblStylePr w:type="lastRow">
      <w:rPr>
        <w:b/>
        <w:bCs/>
      </w:rPr>
      <w:tblPr/>
      <w:tcPr>
        <w:tcBorders>
          <w:top w:val="single" w:sz="18" w:space="0" w:color="C3FF15" w:themeColor="accent1" w:themeTint="BF"/>
        </w:tcBorders>
      </w:tcPr>
    </w:tblStylePr>
    <w:tblStylePr w:type="firstCol">
      <w:rPr>
        <w:b/>
        <w:bCs/>
      </w:rPr>
    </w:tblStylePr>
    <w:tblStylePr w:type="lastCol">
      <w:rPr>
        <w:b/>
        <w:bCs/>
      </w:rPr>
    </w:tblStylePr>
    <w:tblStylePr w:type="band1Vert">
      <w:tblPr/>
      <w:tcPr>
        <w:shd w:val="clear" w:color="auto" w:fill="D7FF63" w:themeFill="accent1" w:themeFillTint="7F"/>
      </w:tcPr>
    </w:tblStylePr>
    <w:tblStylePr w:type="band1Horz">
      <w:tblPr/>
      <w:tcPr>
        <w:shd w:val="clear" w:color="auto" w:fill="D7FF63" w:themeFill="accent1"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2359"/>
    <w:rPr>
      <w:lang w:val="en-US"/>
    </w:rPr>
  </w:style>
  <w:style w:type="paragraph" w:styleId="Titre1">
    <w:name w:val="heading 1"/>
    <w:basedOn w:val="Normal"/>
    <w:next w:val="Normal"/>
    <w:link w:val="Titre1Car"/>
    <w:uiPriority w:val="9"/>
    <w:qFormat/>
    <w:rsid w:val="00B22359"/>
    <w:pPr>
      <w:keepNext/>
      <w:keepLines/>
      <w:numPr>
        <w:numId w:val="1"/>
      </w:numPr>
      <w:spacing w:before="480" w:after="0"/>
      <w:outlineLvl w:val="0"/>
    </w:pPr>
    <w:rPr>
      <w:rFonts w:asciiTheme="majorHAnsi" w:eastAsiaTheme="majorEastAsia" w:hAnsiTheme="majorHAnsi" w:cstheme="majorBidi"/>
      <w:b/>
      <w:bCs/>
      <w:color w:val="6E9400" w:themeColor="accent1" w:themeShade="BF"/>
      <w:sz w:val="28"/>
      <w:szCs w:val="28"/>
    </w:rPr>
  </w:style>
  <w:style w:type="paragraph" w:styleId="Titre2">
    <w:name w:val="heading 2"/>
    <w:basedOn w:val="Normal"/>
    <w:next w:val="Normal"/>
    <w:link w:val="Titre2Car"/>
    <w:uiPriority w:val="9"/>
    <w:unhideWhenUsed/>
    <w:qFormat/>
    <w:rsid w:val="00B22359"/>
    <w:pPr>
      <w:keepNext/>
      <w:keepLines/>
      <w:numPr>
        <w:ilvl w:val="1"/>
        <w:numId w:val="1"/>
      </w:numPr>
      <w:spacing w:before="200" w:after="0"/>
      <w:outlineLvl w:val="1"/>
    </w:pPr>
    <w:rPr>
      <w:rFonts w:asciiTheme="majorHAnsi" w:eastAsiaTheme="majorEastAsia" w:hAnsiTheme="majorHAnsi" w:cstheme="majorBidi"/>
      <w:b/>
      <w:bCs/>
      <w:color w:val="94C600" w:themeColor="accent1"/>
      <w:sz w:val="26"/>
      <w:szCs w:val="26"/>
    </w:rPr>
  </w:style>
  <w:style w:type="paragraph" w:styleId="Titre3">
    <w:name w:val="heading 3"/>
    <w:basedOn w:val="Normal"/>
    <w:next w:val="Normal"/>
    <w:link w:val="Titre3Car"/>
    <w:uiPriority w:val="9"/>
    <w:unhideWhenUsed/>
    <w:qFormat/>
    <w:rsid w:val="00B22359"/>
    <w:pPr>
      <w:keepNext/>
      <w:keepLines/>
      <w:numPr>
        <w:ilvl w:val="2"/>
        <w:numId w:val="1"/>
      </w:numPr>
      <w:spacing w:before="200" w:after="0"/>
      <w:outlineLvl w:val="2"/>
    </w:pPr>
    <w:rPr>
      <w:rFonts w:asciiTheme="majorHAnsi" w:eastAsiaTheme="majorEastAsia" w:hAnsiTheme="majorHAnsi" w:cstheme="majorBidi"/>
      <w:b/>
      <w:bCs/>
      <w:color w:val="94C600" w:themeColor="accent1"/>
    </w:rPr>
  </w:style>
  <w:style w:type="paragraph" w:styleId="Titre4">
    <w:name w:val="heading 4"/>
    <w:basedOn w:val="Normal"/>
    <w:next w:val="Normal"/>
    <w:link w:val="Titre4Car"/>
    <w:uiPriority w:val="9"/>
    <w:semiHidden/>
    <w:unhideWhenUsed/>
    <w:qFormat/>
    <w:rsid w:val="00B22359"/>
    <w:pPr>
      <w:keepNext/>
      <w:keepLines/>
      <w:numPr>
        <w:ilvl w:val="3"/>
        <w:numId w:val="1"/>
      </w:numPr>
      <w:spacing w:before="200" w:after="0"/>
      <w:outlineLvl w:val="3"/>
    </w:pPr>
    <w:rPr>
      <w:rFonts w:asciiTheme="majorHAnsi" w:eastAsiaTheme="majorEastAsia" w:hAnsiTheme="majorHAnsi" w:cstheme="majorBidi"/>
      <w:b/>
      <w:bCs/>
      <w:i/>
      <w:iCs/>
      <w:color w:val="94C600" w:themeColor="accent1"/>
    </w:rPr>
  </w:style>
  <w:style w:type="paragraph" w:styleId="Titre5">
    <w:name w:val="heading 5"/>
    <w:basedOn w:val="Normal"/>
    <w:next w:val="Normal"/>
    <w:link w:val="Titre5Car"/>
    <w:uiPriority w:val="9"/>
    <w:semiHidden/>
    <w:unhideWhenUsed/>
    <w:qFormat/>
    <w:rsid w:val="00B22359"/>
    <w:pPr>
      <w:keepNext/>
      <w:keepLines/>
      <w:numPr>
        <w:ilvl w:val="4"/>
        <w:numId w:val="1"/>
      </w:numPr>
      <w:spacing w:before="200" w:after="0"/>
      <w:outlineLvl w:val="4"/>
    </w:pPr>
    <w:rPr>
      <w:rFonts w:asciiTheme="majorHAnsi" w:eastAsiaTheme="majorEastAsia" w:hAnsiTheme="majorHAnsi" w:cstheme="majorBidi"/>
      <w:color w:val="496200" w:themeColor="accent1" w:themeShade="7F"/>
    </w:rPr>
  </w:style>
  <w:style w:type="paragraph" w:styleId="Titre6">
    <w:name w:val="heading 6"/>
    <w:basedOn w:val="Normal"/>
    <w:next w:val="Normal"/>
    <w:link w:val="Titre6Car"/>
    <w:uiPriority w:val="9"/>
    <w:semiHidden/>
    <w:unhideWhenUsed/>
    <w:qFormat/>
    <w:rsid w:val="00B22359"/>
    <w:pPr>
      <w:keepNext/>
      <w:keepLines/>
      <w:numPr>
        <w:ilvl w:val="5"/>
        <w:numId w:val="1"/>
      </w:numPr>
      <w:spacing w:before="200" w:after="0"/>
      <w:outlineLvl w:val="5"/>
    </w:pPr>
    <w:rPr>
      <w:rFonts w:asciiTheme="majorHAnsi" w:eastAsiaTheme="majorEastAsia" w:hAnsiTheme="majorHAnsi" w:cstheme="majorBidi"/>
      <w:i/>
      <w:iCs/>
      <w:color w:val="496200" w:themeColor="accent1" w:themeShade="7F"/>
    </w:rPr>
  </w:style>
  <w:style w:type="paragraph" w:styleId="Titre7">
    <w:name w:val="heading 7"/>
    <w:basedOn w:val="Normal"/>
    <w:next w:val="Normal"/>
    <w:link w:val="Titre7Car"/>
    <w:uiPriority w:val="9"/>
    <w:semiHidden/>
    <w:unhideWhenUsed/>
    <w:qFormat/>
    <w:rsid w:val="00B2235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B22359"/>
    <w:pPr>
      <w:keepNext/>
      <w:keepLines/>
      <w:numPr>
        <w:ilvl w:val="7"/>
        <w:numId w:val="1"/>
      </w:numPr>
      <w:spacing w:before="200" w:after="0"/>
      <w:outlineLvl w:val="7"/>
    </w:pPr>
    <w:rPr>
      <w:rFonts w:asciiTheme="majorHAnsi" w:eastAsiaTheme="majorEastAsia" w:hAnsiTheme="majorHAnsi" w:cstheme="majorBidi"/>
      <w:color w:val="94C600" w:themeColor="accent1"/>
      <w:sz w:val="20"/>
      <w:szCs w:val="20"/>
    </w:rPr>
  </w:style>
  <w:style w:type="paragraph" w:styleId="Titre9">
    <w:name w:val="heading 9"/>
    <w:basedOn w:val="Normal"/>
    <w:next w:val="Normal"/>
    <w:link w:val="Titre9Car"/>
    <w:uiPriority w:val="9"/>
    <w:semiHidden/>
    <w:unhideWhenUsed/>
    <w:qFormat/>
    <w:rsid w:val="00B2235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B22359"/>
    <w:pPr>
      <w:spacing w:after="0" w:line="240" w:lineRule="auto"/>
    </w:pPr>
  </w:style>
  <w:style w:type="character" w:customStyle="1" w:styleId="SansinterligneCar">
    <w:name w:val="Sans interligne Car"/>
    <w:basedOn w:val="Policepardfaut"/>
    <w:link w:val="Sansinterligne"/>
    <w:uiPriority w:val="1"/>
    <w:rsid w:val="0023490D"/>
  </w:style>
  <w:style w:type="paragraph" w:styleId="Textedebulles">
    <w:name w:val="Balloon Text"/>
    <w:basedOn w:val="Normal"/>
    <w:link w:val="TextedebullesCar"/>
    <w:uiPriority w:val="99"/>
    <w:semiHidden/>
    <w:unhideWhenUsed/>
    <w:rsid w:val="0023490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3490D"/>
    <w:rPr>
      <w:rFonts w:ascii="Tahoma" w:hAnsi="Tahoma" w:cs="Tahoma"/>
      <w:sz w:val="16"/>
      <w:szCs w:val="16"/>
    </w:rPr>
  </w:style>
  <w:style w:type="paragraph" w:styleId="En-tte">
    <w:name w:val="header"/>
    <w:basedOn w:val="Normal"/>
    <w:link w:val="En-tteCar"/>
    <w:uiPriority w:val="99"/>
    <w:unhideWhenUsed/>
    <w:rsid w:val="00E85314"/>
    <w:pPr>
      <w:tabs>
        <w:tab w:val="center" w:pos="4536"/>
        <w:tab w:val="right" w:pos="9072"/>
      </w:tabs>
      <w:spacing w:after="0" w:line="240" w:lineRule="auto"/>
    </w:pPr>
  </w:style>
  <w:style w:type="character" w:customStyle="1" w:styleId="En-tteCar">
    <w:name w:val="En-tête Car"/>
    <w:basedOn w:val="Policepardfaut"/>
    <w:link w:val="En-tte"/>
    <w:uiPriority w:val="99"/>
    <w:rsid w:val="00E85314"/>
  </w:style>
  <w:style w:type="paragraph" w:styleId="Pieddepage">
    <w:name w:val="footer"/>
    <w:basedOn w:val="Normal"/>
    <w:link w:val="PieddepageCar"/>
    <w:uiPriority w:val="99"/>
    <w:unhideWhenUsed/>
    <w:rsid w:val="00E8531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85314"/>
  </w:style>
  <w:style w:type="character" w:customStyle="1" w:styleId="Titre2Car">
    <w:name w:val="Titre 2 Car"/>
    <w:basedOn w:val="Policepardfaut"/>
    <w:link w:val="Titre2"/>
    <w:uiPriority w:val="9"/>
    <w:rsid w:val="00B22359"/>
    <w:rPr>
      <w:rFonts w:asciiTheme="majorHAnsi" w:eastAsiaTheme="majorEastAsia" w:hAnsiTheme="majorHAnsi" w:cstheme="majorBidi"/>
      <w:b/>
      <w:bCs/>
      <w:color w:val="94C600" w:themeColor="accent1"/>
      <w:sz w:val="26"/>
      <w:szCs w:val="26"/>
    </w:rPr>
  </w:style>
  <w:style w:type="paragraph" w:styleId="NormalWeb">
    <w:name w:val="Normal (Web)"/>
    <w:basedOn w:val="Normal"/>
    <w:uiPriority w:val="99"/>
    <w:semiHidden/>
    <w:unhideWhenUsed/>
    <w:rsid w:val="00E85314"/>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uiPriority w:val="9"/>
    <w:rsid w:val="00B22359"/>
    <w:rPr>
      <w:rFonts w:asciiTheme="majorHAnsi" w:eastAsiaTheme="majorEastAsia" w:hAnsiTheme="majorHAnsi" w:cstheme="majorBidi"/>
      <w:b/>
      <w:bCs/>
      <w:color w:val="6E9400" w:themeColor="accent1" w:themeShade="BF"/>
      <w:sz w:val="28"/>
      <w:szCs w:val="28"/>
    </w:rPr>
  </w:style>
  <w:style w:type="character" w:customStyle="1" w:styleId="Titre3Car">
    <w:name w:val="Titre 3 Car"/>
    <w:basedOn w:val="Policepardfaut"/>
    <w:link w:val="Titre3"/>
    <w:uiPriority w:val="9"/>
    <w:rsid w:val="00B22359"/>
    <w:rPr>
      <w:rFonts w:asciiTheme="majorHAnsi" w:eastAsiaTheme="majorEastAsia" w:hAnsiTheme="majorHAnsi" w:cstheme="majorBidi"/>
      <w:b/>
      <w:bCs/>
      <w:color w:val="94C600" w:themeColor="accent1"/>
    </w:rPr>
  </w:style>
  <w:style w:type="character" w:customStyle="1" w:styleId="Titre4Car">
    <w:name w:val="Titre 4 Car"/>
    <w:basedOn w:val="Policepardfaut"/>
    <w:link w:val="Titre4"/>
    <w:uiPriority w:val="9"/>
    <w:semiHidden/>
    <w:rsid w:val="00B22359"/>
    <w:rPr>
      <w:rFonts w:asciiTheme="majorHAnsi" w:eastAsiaTheme="majorEastAsia" w:hAnsiTheme="majorHAnsi" w:cstheme="majorBidi"/>
      <w:b/>
      <w:bCs/>
      <w:i/>
      <w:iCs/>
      <w:color w:val="94C600" w:themeColor="accent1"/>
    </w:rPr>
  </w:style>
  <w:style w:type="character" w:customStyle="1" w:styleId="Titre5Car">
    <w:name w:val="Titre 5 Car"/>
    <w:basedOn w:val="Policepardfaut"/>
    <w:link w:val="Titre5"/>
    <w:uiPriority w:val="9"/>
    <w:semiHidden/>
    <w:rsid w:val="00B22359"/>
    <w:rPr>
      <w:rFonts w:asciiTheme="majorHAnsi" w:eastAsiaTheme="majorEastAsia" w:hAnsiTheme="majorHAnsi" w:cstheme="majorBidi"/>
      <w:color w:val="496200" w:themeColor="accent1" w:themeShade="7F"/>
    </w:rPr>
  </w:style>
  <w:style w:type="character" w:customStyle="1" w:styleId="Titre6Car">
    <w:name w:val="Titre 6 Car"/>
    <w:basedOn w:val="Policepardfaut"/>
    <w:link w:val="Titre6"/>
    <w:uiPriority w:val="9"/>
    <w:semiHidden/>
    <w:rsid w:val="00B22359"/>
    <w:rPr>
      <w:rFonts w:asciiTheme="majorHAnsi" w:eastAsiaTheme="majorEastAsia" w:hAnsiTheme="majorHAnsi" w:cstheme="majorBidi"/>
      <w:i/>
      <w:iCs/>
      <w:color w:val="496200" w:themeColor="accent1" w:themeShade="7F"/>
    </w:rPr>
  </w:style>
  <w:style w:type="character" w:customStyle="1" w:styleId="Titre7Car">
    <w:name w:val="Titre 7 Car"/>
    <w:basedOn w:val="Policepardfaut"/>
    <w:link w:val="Titre7"/>
    <w:uiPriority w:val="9"/>
    <w:semiHidden/>
    <w:rsid w:val="00B22359"/>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B22359"/>
    <w:rPr>
      <w:rFonts w:asciiTheme="majorHAnsi" w:eastAsiaTheme="majorEastAsia" w:hAnsiTheme="majorHAnsi" w:cstheme="majorBidi"/>
      <w:color w:val="94C600" w:themeColor="accent1"/>
      <w:sz w:val="20"/>
      <w:szCs w:val="20"/>
    </w:rPr>
  </w:style>
  <w:style w:type="character" w:customStyle="1" w:styleId="Titre9Car">
    <w:name w:val="Titre 9 Car"/>
    <w:basedOn w:val="Policepardfaut"/>
    <w:link w:val="Titre9"/>
    <w:uiPriority w:val="9"/>
    <w:semiHidden/>
    <w:rsid w:val="00B22359"/>
    <w:rPr>
      <w:rFonts w:asciiTheme="majorHAnsi" w:eastAsiaTheme="majorEastAsia" w:hAnsiTheme="majorHAnsi" w:cstheme="majorBidi"/>
      <w:i/>
      <w:iCs/>
      <w:color w:val="404040" w:themeColor="text1" w:themeTint="BF"/>
      <w:sz w:val="20"/>
      <w:szCs w:val="20"/>
    </w:rPr>
  </w:style>
  <w:style w:type="paragraph" w:styleId="Lgende">
    <w:name w:val="caption"/>
    <w:basedOn w:val="Normal"/>
    <w:next w:val="Normal"/>
    <w:uiPriority w:val="35"/>
    <w:unhideWhenUsed/>
    <w:qFormat/>
    <w:rsid w:val="00B22359"/>
    <w:pPr>
      <w:spacing w:line="240" w:lineRule="auto"/>
    </w:pPr>
    <w:rPr>
      <w:b/>
      <w:bCs/>
      <w:color w:val="94C600" w:themeColor="accent1"/>
      <w:sz w:val="18"/>
      <w:szCs w:val="18"/>
    </w:rPr>
  </w:style>
  <w:style w:type="paragraph" w:styleId="Titre">
    <w:name w:val="Title"/>
    <w:basedOn w:val="Normal"/>
    <w:next w:val="Normal"/>
    <w:link w:val="TitreCar"/>
    <w:uiPriority w:val="10"/>
    <w:qFormat/>
    <w:rsid w:val="00B22359"/>
    <w:pPr>
      <w:pBdr>
        <w:bottom w:val="single" w:sz="8" w:space="4" w:color="94C600" w:themeColor="accent1"/>
      </w:pBdr>
      <w:spacing w:after="300" w:line="240" w:lineRule="auto"/>
      <w:contextualSpacing/>
    </w:pPr>
    <w:rPr>
      <w:rFonts w:asciiTheme="majorHAnsi" w:eastAsiaTheme="majorEastAsia" w:hAnsiTheme="majorHAnsi" w:cstheme="majorBidi"/>
      <w:color w:val="2E2D21" w:themeColor="text2" w:themeShade="BF"/>
      <w:spacing w:val="5"/>
      <w:kern w:val="28"/>
      <w:sz w:val="52"/>
      <w:szCs w:val="52"/>
    </w:rPr>
  </w:style>
  <w:style w:type="character" w:customStyle="1" w:styleId="TitreCar">
    <w:name w:val="Titre Car"/>
    <w:basedOn w:val="Policepardfaut"/>
    <w:link w:val="Titre"/>
    <w:uiPriority w:val="10"/>
    <w:rsid w:val="00B22359"/>
    <w:rPr>
      <w:rFonts w:asciiTheme="majorHAnsi" w:eastAsiaTheme="majorEastAsia" w:hAnsiTheme="majorHAnsi" w:cstheme="majorBidi"/>
      <w:color w:val="2E2D21" w:themeColor="text2" w:themeShade="BF"/>
      <w:spacing w:val="5"/>
      <w:kern w:val="28"/>
      <w:sz w:val="52"/>
      <w:szCs w:val="52"/>
    </w:rPr>
  </w:style>
  <w:style w:type="paragraph" w:styleId="Sous-titre">
    <w:name w:val="Subtitle"/>
    <w:basedOn w:val="Normal"/>
    <w:next w:val="Normal"/>
    <w:link w:val="Sous-titreCar"/>
    <w:uiPriority w:val="11"/>
    <w:qFormat/>
    <w:rsid w:val="00B22359"/>
    <w:pPr>
      <w:numPr>
        <w:ilvl w:val="1"/>
      </w:numPr>
    </w:pPr>
    <w:rPr>
      <w:rFonts w:asciiTheme="majorHAnsi" w:eastAsiaTheme="majorEastAsia" w:hAnsiTheme="majorHAnsi" w:cstheme="majorBidi"/>
      <w:i/>
      <w:iCs/>
      <w:color w:val="94C600" w:themeColor="accent1"/>
      <w:spacing w:val="15"/>
      <w:sz w:val="24"/>
      <w:szCs w:val="24"/>
    </w:rPr>
  </w:style>
  <w:style w:type="character" w:customStyle="1" w:styleId="Sous-titreCar">
    <w:name w:val="Sous-titre Car"/>
    <w:basedOn w:val="Policepardfaut"/>
    <w:link w:val="Sous-titre"/>
    <w:uiPriority w:val="11"/>
    <w:rsid w:val="00B22359"/>
    <w:rPr>
      <w:rFonts w:asciiTheme="majorHAnsi" w:eastAsiaTheme="majorEastAsia" w:hAnsiTheme="majorHAnsi" w:cstheme="majorBidi"/>
      <w:i/>
      <w:iCs/>
      <w:color w:val="94C600" w:themeColor="accent1"/>
      <w:spacing w:val="15"/>
      <w:sz w:val="24"/>
      <w:szCs w:val="24"/>
    </w:rPr>
  </w:style>
  <w:style w:type="character" w:styleId="lev">
    <w:name w:val="Strong"/>
    <w:basedOn w:val="Policepardfaut"/>
    <w:uiPriority w:val="22"/>
    <w:qFormat/>
    <w:rsid w:val="00B22359"/>
    <w:rPr>
      <w:b/>
      <w:bCs/>
    </w:rPr>
  </w:style>
  <w:style w:type="character" w:styleId="Accentuation">
    <w:name w:val="Emphasis"/>
    <w:basedOn w:val="Policepardfaut"/>
    <w:uiPriority w:val="20"/>
    <w:qFormat/>
    <w:rsid w:val="00B22359"/>
    <w:rPr>
      <w:i/>
      <w:iCs/>
    </w:rPr>
  </w:style>
  <w:style w:type="paragraph" w:styleId="Paragraphedeliste">
    <w:name w:val="List Paragraph"/>
    <w:basedOn w:val="Normal"/>
    <w:uiPriority w:val="34"/>
    <w:qFormat/>
    <w:rsid w:val="00B22359"/>
    <w:pPr>
      <w:ind w:left="720"/>
      <w:contextualSpacing/>
    </w:pPr>
  </w:style>
  <w:style w:type="paragraph" w:styleId="Citation">
    <w:name w:val="Quote"/>
    <w:basedOn w:val="Normal"/>
    <w:next w:val="Normal"/>
    <w:link w:val="CitationCar"/>
    <w:uiPriority w:val="29"/>
    <w:qFormat/>
    <w:rsid w:val="00B22359"/>
    <w:rPr>
      <w:i/>
      <w:iCs/>
      <w:color w:val="000000" w:themeColor="text1"/>
    </w:rPr>
  </w:style>
  <w:style w:type="character" w:customStyle="1" w:styleId="CitationCar">
    <w:name w:val="Citation Car"/>
    <w:basedOn w:val="Policepardfaut"/>
    <w:link w:val="Citation"/>
    <w:uiPriority w:val="29"/>
    <w:rsid w:val="00B22359"/>
    <w:rPr>
      <w:i/>
      <w:iCs/>
      <w:color w:val="000000" w:themeColor="text1"/>
    </w:rPr>
  </w:style>
  <w:style w:type="paragraph" w:styleId="Citationintense">
    <w:name w:val="Intense Quote"/>
    <w:basedOn w:val="Normal"/>
    <w:next w:val="Normal"/>
    <w:link w:val="CitationintenseCar"/>
    <w:uiPriority w:val="30"/>
    <w:qFormat/>
    <w:rsid w:val="00B22359"/>
    <w:pPr>
      <w:pBdr>
        <w:bottom w:val="single" w:sz="4" w:space="4" w:color="94C600" w:themeColor="accent1"/>
      </w:pBdr>
      <w:spacing w:before="200" w:after="280"/>
      <w:ind w:left="936" w:right="936"/>
    </w:pPr>
    <w:rPr>
      <w:b/>
      <w:bCs/>
      <w:i/>
      <w:iCs/>
      <w:color w:val="94C600" w:themeColor="accent1"/>
    </w:rPr>
  </w:style>
  <w:style w:type="character" w:customStyle="1" w:styleId="CitationintenseCar">
    <w:name w:val="Citation intense Car"/>
    <w:basedOn w:val="Policepardfaut"/>
    <w:link w:val="Citationintense"/>
    <w:uiPriority w:val="30"/>
    <w:rsid w:val="00B22359"/>
    <w:rPr>
      <w:b/>
      <w:bCs/>
      <w:i/>
      <w:iCs/>
      <w:color w:val="94C600" w:themeColor="accent1"/>
    </w:rPr>
  </w:style>
  <w:style w:type="character" w:styleId="Emphaseple">
    <w:name w:val="Subtle Emphasis"/>
    <w:basedOn w:val="Policepardfaut"/>
    <w:uiPriority w:val="19"/>
    <w:qFormat/>
    <w:rsid w:val="00B22359"/>
    <w:rPr>
      <w:i/>
      <w:iCs/>
      <w:color w:val="808080" w:themeColor="text1" w:themeTint="7F"/>
    </w:rPr>
  </w:style>
  <w:style w:type="character" w:styleId="Emphaseintense">
    <w:name w:val="Intense Emphasis"/>
    <w:basedOn w:val="Policepardfaut"/>
    <w:uiPriority w:val="21"/>
    <w:qFormat/>
    <w:rsid w:val="00B22359"/>
    <w:rPr>
      <w:b/>
      <w:bCs/>
      <w:i/>
      <w:iCs/>
      <w:color w:val="94C600" w:themeColor="accent1"/>
    </w:rPr>
  </w:style>
  <w:style w:type="character" w:styleId="Rfrenceple">
    <w:name w:val="Subtle Reference"/>
    <w:basedOn w:val="Policepardfaut"/>
    <w:uiPriority w:val="31"/>
    <w:qFormat/>
    <w:rsid w:val="00B22359"/>
    <w:rPr>
      <w:smallCaps/>
      <w:color w:val="71685A" w:themeColor="accent2"/>
      <w:u w:val="single"/>
    </w:rPr>
  </w:style>
  <w:style w:type="character" w:styleId="Rfrenceintense">
    <w:name w:val="Intense Reference"/>
    <w:basedOn w:val="Policepardfaut"/>
    <w:uiPriority w:val="32"/>
    <w:qFormat/>
    <w:rsid w:val="00B22359"/>
    <w:rPr>
      <w:b/>
      <w:bCs/>
      <w:smallCaps/>
      <w:color w:val="71685A" w:themeColor="accent2"/>
      <w:spacing w:val="5"/>
      <w:u w:val="single"/>
    </w:rPr>
  </w:style>
  <w:style w:type="character" w:styleId="Titredulivre">
    <w:name w:val="Book Title"/>
    <w:basedOn w:val="Policepardfaut"/>
    <w:uiPriority w:val="33"/>
    <w:qFormat/>
    <w:rsid w:val="00B22359"/>
    <w:rPr>
      <w:b/>
      <w:bCs/>
      <w:smallCaps/>
      <w:spacing w:val="5"/>
    </w:rPr>
  </w:style>
  <w:style w:type="paragraph" w:styleId="En-ttedetabledesmatires">
    <w:name w:val="TOC Heading"/>
    <w:basedOn w:val="Titre1"/>
    <w:next w:val="Normal"/>
    <w:uiPriority w:val="39"/>
    <w:semiHidden/>
    <w:unhideWhenUsed/>
    <w:qFormat/>
    <w:rsid w:val="00B22359"/>
    <w:pPr>
      <w:outlineLvl w:val="9"/>
    </w:pPr>
  </w:style>
  <w:style w:type="character" w:styleId="Textedelespacerserv">
    <w:name w:val="Placeholder Text"/>
    <w:basedOn w:val="Policepardfaut"/>
    <w:uiPriority w:val="99"/>
    <w:semiHidden/>
    <w:rsid w:val="001E5B62"/>
    <w:rPr>
      <w:color w:val="808080"/>
    </w:rPr>
  </w:style>
  <w:style w:type="table" w:styleId="Grilledutableau">
    <w:name w:val="Table Grid"/>
    <w:basedOn w:val="TableauNormal"/>
    <w:uiPriority w:val="59"/>
    <w:rsid w:val="008A63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moyenne1-Accent1">
    <w:name w:val="Medium Shading 1 Accent 1"/>
    <w:basedOn w:val="TableauNormal"/>
    <w:uiPriority w:val="63"/>
    <w:rsid w:val="005A19CC"/>
    <w:pPr>
      <w:spacing w:after="0" w:line="240" w:lineRule="auto"/>
    </w:pPr>
    <w:tblPr>
      <w:tblStyleRowBandSize w:val="1"/>
      <w:tblStyleColBandSize w:val="1"/>
      <w:tblInd w:w="0" w:type="dxa"/>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shd w:val="clear" w:color="auto" w:fill="94C600" w:themeFill="accent1"/>
      </w:tcPr>
    </w:tblStylePr>
    <w:tblStylePr w:type="lastRow">
      <w:pPr>
        <w:spacing w:before="0" w:after="0" w:line="240" w:lineRule="auto"/>
      </w:pPr>
      <w:rPr>
        <w:b/>
        <w:bCs/>
      </w:rPr>
      <w:tblPr/>
      <w:tcPr>
        <w:tcBorders>
          <w:top w:val="double" w:sz="6"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nil"/>
          <w:insideV w:val="nil"/>
        </w:tcBorders>
      </w:tcPr>
    </w:tblStylePr>
    <w:tblStylePr w:type="firstCol">
      <w:rPr>
        <w:b/>
        <w:bCs/>
      </w:rPr>
    </w:tblStylePr>
    <w:tblStylePr w:type="lastCol">
      <w:rPr>
        <w:b/>
        <w:bCs/>
      </w:rPr>
    </w:tblStylePr>
    <w:tblStylePr w:type="band1Vert">
      <w:tblPr/>
      <w:tcPr>
        <w:shd w:val="clear" w:color="auto" w:fill="EBFFB1" w:themeFill="accent1" w:themeFillTint="3F"/>
      </w:tcPr>
    </w:tblStylePr>
    <w:tblStylePr w:type="band1Horz">
      <w:tblPr/>
      <w:tcPr>
        <w:tcBorders>
          <w:insideH w:val="nil"/>
          <w:insideV w:val="nil"/>
        </w:tcBorders>
        <w:shd w:val="clear" w:color="auto" w:fill="EBFFB1" w:themeFill="accent1" w:themeFillTint="3F"/>
      </w:tcPr>
    </w:tblStylePr>
    <w:tblStylePr w:type="band2Horz">
      <w:tblPr/>
      <w:tcPr>
        <w:tcBorders>
          <w:insideH w:val="nil"/>
          <w:insideV w:val="nil"/>
        </w:tcBorders>
      </w:tcPr>
    </w:tblStylePr>
  </w:style>
  <w:style w:type="table" w:styleId="Trameclaire-Accent1">
    <w:name w:val="Light Shading Accent 1"/>
    <w:basedOn w:val="TableauNormal"/>
    <w:uiPriority w:val="60"/>
    <w:rsid w:val="00C877CB"/>
    <w:pPr>
      <w:spacing w:after="0" w:line="240" w:lineRule="auto"/>
    </w:pPr>
    <w:rPr>
      <w:color w:val="6E9400" w:themeColor="accent1" w:themeShade="BF"/>
    </w:rPr>
    <w:tblPr>
      <w:tblStyleRowBandSize w:val="1"/>
      <w:tblStyleColBandSize w:val="1"/>
      <w:tblInd w:w="0" w:type="dxa"/>
      <w:tblBorders>
        <w:top w:val="single" w:sz="8" w:space="0" w:color="94C600" w:themeColor="accent1"/>
        <w:bottom w:val="single" w:sz="8" w:space="0" w:color="94C600"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lastRow">
      <w:pPr>
        <w:spacing w:before="0" w:after="0" w:line="240" w:lineRule="auto"/>
      </w:pPr>
      <w:rPr>
        <w:b/>
        <w:bCs/>
      </w:rPr>
      <w:tblPr/>
      <w:tcPr>
        <w:tcBorders>
          <w:top w:val="single" w:sz="8" w:space="0" w:color="94C600" w:themeColor="accent1"/>
          <w:left w:val="nil"/>
          <w:bottom w:val="single" w:sz="8" w:space="0" w:color="94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left w:val="nil"/>
          <w:right w:val="nil"/>
          <w:insideH w:val="nil"/>
          <w:insideV w:val="nil"/>
        </w:tcBorders>
        <w:shd w:val="clear" w:color="auto" w:fill="EBFFB1" w:themeFill="accent1" w:themeFillTint="3F"/>
      </w:tcPr>
    </w:tblStylePr>
  </w:style>
  <w:style w:type="character" w:styleId="Marquedecommentaire">
    <w:name w:val="annotation reference"/>
    <w:basedOn w:val="Policepardfaut"/>
    <w:uiPriority w:val="99"/>
    <w:semiHidden/>
    <w:unhideWhenUsed/>
    <w:rsid w:val="00D7545E"/>
    <w:rPr>
      <w:sz w:val="16"/>
      <w:szCs w:val="16"/>
    </w:rPr>
  </w:style>
  <w:style w:type="paragraph" w:styleId="Commentaire">
    <w:name w:val="annotation text"/>
    <w:basedOn w:val="Normal"/>
    <w:link w:val="CommentaireCar"/>
    <w:uiPriority w:val="99"/>
    <w:semiHidden/>
    <w:unhideWhenUsed/>
    <w:rsid w:val="00D7545E"/>
    <w:pPr>
      <w:spacing w:line="240" w:lineRule="auto"/>
    </w:pPr>
    <w:rPr>
      <w:sz w:val="20"/>
      <w:szCs w:val="20"/>
    </w:rPr>
  </w:style>
  <w:style w:type="character" w:customStyle="1" w:styleId="CommentaireCar">
    <w:name w:val="Commentaire Car"/>
    <w:basedOn w:val="Policepardfaut"/>
    <w:link w:val="Commentaire"/>
    <w:uiPriority w:val="99"/>
    <w:semiHidden/>
    <w:rsid w:val="00D7545E"/>
    <w:rPr>
      <w:sz w:val="20"/>
      <w:szCs w:val="20"/>
    </w:rPr>
  </w:style>
  <w:style w:type="paragraph" w:styleId="Objetducommentaire">
    <w:name w:val="annotation subject"/>
    <w:basedOn w:val="Commentaire"/>
    <w:next w:val="Commentaire"/>
    <w:link w:val="ObjetducommentaireCar"/>
    <w:uiPriority w:val="99"/>
    <w:semiHidden/>
    <w:unhideWhenUsed/>
    <w:rsid w:val="00D7545E"/>
    <w:rPr>
      <w:b/>
      <w:bCs/>
    </w:rPr>
  </w:style>
  <w:style w:type="character" w:customStyle="1" w:styleId="ObjetducommentaireCar">
    <w:name w:val="Objet du commentaire Car"/>
    <w:basedOn w:val="CommentaireCar"/>
    <w:link w:val="Objetducommentaire"/>
    <w:uiPriority w:val="99"/>
    <w:semiHidden/>
    <w:rsid w:val="00D7545E"/>
    <w:rPr>
      <w:b/>
      <w:bCs/>
      <w:sz w:val="20"/>
      <w:szCs w:val="20"/>
    </w:rPr>
  </w:style>
  <w:style w:type="table" w:styleId="Grillemoyenne1-Accent1">
    <w:name w:val="Medium Grid 1 Accent 1"/>
    <w:basedOn w:val="TableauNormal"/>
    <w:uiPriority w:val="67"/>
    <w:rsid w:val="00786113"/>
    <w:pPr>
      <w:spacing w:after="0" w:line="240" w:lineRule="auto"/>
    </w:pPr>
    <w:tblPr>
      <w:tblStyleRowBandSize w:val="1"/>
      <w:tblStyleColBandSize w:val="1"/>
      <w:tblInd w:w="0" w:type="dxa"/>
      <w:tblBorders>
        <w:top w:val="single" w:sz="8" w:space="0" w:color="C3FF15" w:themeColor="accent1" w:themeTint="BF"/>
        <w:left w:val="single" w:sz="8" w:space="0" w:color="C3FF15" w:themeColor="accent1" w:themeTint="BF"/>
        <w:bottom w:val="single" w:sz="8" w:space="0" w:color="C3FF15" w:themeColor="accent1" w:themeTint="BF"/>
        <w:right w:val="single" w:sz="8" w:space="0" w:color="C3FF15" w:themeColor="accent1" w:themeTint="BF"/>
        <w:insideH w:val="single" w:sz="8" w:space="0" w:color="C3FF15" w:themeColor="accent1" w:themeTint="BF"/>
        <w:insideV w:val="single" w:sz="8" w:space="0" w:color="C3FF15" w:themeColor="accent1" w:themeTint="BF"/>
      </w:tblBorders>
      <w:tblCellMar>
        <w:top w:w="0" w:type="dxa"/>
        <w:left w:w="108" w:type="dxa"/>
        <w:bottom w:w="0" w:type="dxa"/>
        <w:right w:w="108" w:type="dxa"/>
      </w:tblCellMar>
    </w:tblPr>
    <w:tcPr>
      <w:shd w:val="clear" w:color="auto" w:fill="EBFFB1" w:themeFill="accent1" w:themeFillTint="3F"/>
    </w:tcPr>
    <w:tblStylePr w:type="firstRow">
      <w:rPr>
        <w:b/>
        <w:bCs/>
      </w:rPr>
    </w:tblStylePr>
    <w:tblStylePr w:type="lastRow">
      <w:rPr>
        <w:b/>
        <w:bCs/>
      </w:rPr>
      <w:tblPr/>
      <w:tcPr>
        <w:tcBorders>
          <w:top w:val="single" w:sz="18" w:space="0" w:color="C3FF15" w:themeColor="accent1" w:themeTint="BF"/>
        </w:tcBorders>
      </w:tcPr>
    </w:tblStylePr>
    <w:tblStylePr w:type="firstCol">
      <w:rPr>
        <w:b/>
        <w:bCs/>
      </w:rPr>
    </w:tblStylePr>
    <w:tblStylePr w:type="lastCol">
      <w:rPr>
        <w:b/>
        <w:bCs/>
      </w:rPr>
    </w:tblStylePr>
    <w:tblStylePr w:type="band1Vert">
      <w:tblPr/>
      <w:tcPr>
        <w:shd w:val="clear" w:color="auto" w:fill="D7FF63" w:themeFill="accent1" w:themeFillTint="7F"/>
      </w:tcPr>
    </w:tblStylePr>
    <w:tblStylePr w:type="band1Horz">
      <w:tblPr/>
      <w:tcPr>
        <w:shd w:val="clear" w:color="auto" w:fill="D7FF63" w:themeFill="accen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203211">
      <w:bodyDiv w:val="1"/>
      <w:marLeft w:val="0"/>
      <w:marRight w:val="0"/>
      <w:marTop w:val="0"/>
      <w:marBottom w:val="0"/>
      <w:divBdr>
        <w:top w:val="none" w:sz="0" w:space="0" w:color="auto"/>
        <w:left w:val="none" w:sz="0" w:space="0" w:color="auto"/>
        <w:bottom w:val="none" w:sz="0" w:space="0" w:color="auto"/>
        <w:right w:val="none" w:sz="0" w:space="0" w:color="auto"/>
      </w:divBdr>
    </w:div>
    <w:div w:id="286351296">
      <w:bodyDiv w:val="1"/>
      <w:marLeft w:val="0"/>
      <w:marRight w:val="0"/>
      <w:marTop w:val="0"/>
      <w:marBottom w:val="0"/>
      <w:divBdr>
        <w:top w:val="none" w:sz="0" w:space="0" w:color="auto"/>
        <w:left w:val="none" w:sz="0" w:space="0" w:color="auto"/>
        <w:bottom w:val="none" w:sz="0" w:space="0" w:color="auto"/>
        <w:right w:val="none" w:sz="0" w:space="0" w:color="auto"/>
      </w:divBdr>
      <w:divsChild>
        <w:div w:id="1246258636">
          <w:marLeft w:val="0"/>
          <w:marRight w:val="0"/>
          <w:marTop w:val="0"/>
          <w:marBottom w:val="0"/>
          <w:divBdr>
            <w:top w:val="none" w:sz="0" w:space="0" w:color="auto"/>
            <w:left w:val="none" w:sz="0" w:space="0" w:color="auto"/>
            <w:bottom w:val="none" w:sz="0" w:space="0" w:color="auto"/>
            <w:right w:val="none" w:sz="0" w:space="0" w:color="auto"/>
          </w:divBdr>
        </w:div>
        <w:div w:id="1938437836">
          <w:marLeft w:val="0"/>
          <w:marRight w:val="0"/>
          <w:marTop w:val="0"/>
          <w:marBottom w:val="0"/>
          <w:divBdr>
            <w:top w:val="none" w:sz="0" w:space="0" w:color="auto"/>
            <w:left w:val="none" w:sz="0" w:space="0" w:color="auto"/>
            <w:bottom w:val="none" w:sz="0" w:space="0" w:color="auto"/>
            <w:right w:val="none" w:sz="0" w:space="0" w:color="auto"/>
          </w:divBdr>
        </w:div>
        <w:div w:id="1423913925">
          <w:marLeft w:val="0"/>
          <w:marRight w:val="0"/>
          <w:marTop w:val="0"/>
          <w:marBottom w:val="0"/>
          <w:divBdr>
            <w:top w:val="none" w:sz="0" w:space="0" w:color="auto"/>
            <w:left w:val="none" w:sz="0" w:space="0" w:color="auto"/>
            <w:bottom w:val="none" w:sz="0" w:space="0" w:color="auto"/>
            <w:right w:val="none" w:sz="0" w:space="0" w:color="auto"/>
          </w:divBdr>
        </w:div>
      </w:divsChild>
    </w:div>
    <w:div w:id="1101144920">
      <w:bodyDiv w:val="1"/>
      <w:marLeft w:val="0"/>
      <w:marRight w:val="0"/>
      <w:marTop w:val="0"/>
      <w:marBottom w:val="0"/>
      <w:divBdr>
        <w:top w:val="none" w:sz="0" w:space="0" w:color="auto"/>
        <w:left w:val="none" w:sz="0" w:space="0" w:color="auto"/>
        <w:bottom w:val="none" w:sz="0" w:space="0" w:color="auto"/>
        <w:right w:val="none" w:sz="0" w:space="0" w:color="auto"/>
      </w:divBdr>
      <w:divsChild>
        <w:div w:id="1710102543">
          <w:marLeft w:val="0"/>
          <w:marRight w:val="0"/>
          <w:marTop w:val="0"/>
          <w:marBottom w:val="0"/>
          <w:divBdr>
            <w:top w:val="none" w:sz="0" w:space="0" w:color="auto"/>
            <w:left w:val="none" w:sz="0" w:space="0" w:color="auto"/>
            <w:bottom w:val="none" w:sz="0" w:space="0" w:color="auto"/>
            <w:right w:val="none" w:sz="0" w:space="0" w:color="auto"/>
          </w:divBdr>
        </w:div>
        <w:div w:id="8993380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2.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s>
</file>

<file path=word/theme/theme1.xml><?xml version="1.0" encoding="utf-8"?>
<a:theme xmlns:a="http://schemas.openxmlformats.org/drawingml/2006/main" name="Thème Office">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2014-10-24T00:00:00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9DCA722-C2C0-4811-ADCE-52AA2968B6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24</Pages>
  <Words>2630</Words>
  <Characters>14469</Characters>
  <Application>Microsoft Office Word</Application>
  <DocSecurity>0</DocSecurity>
  <Lines>120</Lines>
  <Paragraphs>34</Paragraphs>
  <ScaleCrop>false</ScaleCrop>
  <HeadingPairs>
    <vt:vector size="6" baseType="variant">
      <vt:variant>
        <vt:lpstr>Title</vt:lpstr>
      </vt:variant>
      <vt:variant>
        <vt:i4>1</vt:i4>
      </vt:variant>
      <vt:variant>
        <vt:lpstr>Titre</vt:lpstr>
      </vt:variant>
      <vt:variant>
        <vt:i4>1</vt:i4>
      </vt:variant>
      <vt:variant>
        <vt:lpstr>Titres</vt:lpstr>
      </vt:variant>
      <vt:variant>
        <vt:i4>16</vt:i4>
      </vt:variant>
    </vt:vector>
  </HeadingPairs>
  <TitlesOfParts>
    <vt:vector size="18" baseType="lpstr">
      <vt:lpstr>Practice of PAM-RTM</vt:lpstr>
      <vt:lpstr>Practice of PAM-RTM</vt:lpstr>
      <vt:lpstr>Introduction</vt:lpstr>
      <vt:lpstr>Study</vt:lpstr>
      <vt:lpstr>    Linear injection of a rectangular plate</vt:lpstr>
      <vt:lpstr>        Simple case</vt:lpstr>
      <vt:lpstr>        Effect of racetracking</vt:lpstr>
      <vt:lpstr>        Effect of racetracking no vent</vt:lpstr>
      <vt:lpstr>        Effect of racetracking, adding a runner</vt:lpstr>
      <vt:lpstr>        Effect of vent and air entrapment</vt:lpstr>
      <vt:lpstr>        Effect of gravity</vt:lpstr>
      <vt:lpstr>    Central injection of a square plate</vt:lpstr>
      <vt:lpstr>        Remeshing for injection port</vt:lpstr>
      <vt:lpstr>        Central injection of an orthotropic square plate</vt:lpstr>
      <vt:lpstr>        Central injection of an orthotropic square plate use of trigger</vt:lpstr>
      <vt:lpstr>    Injection analysis with 2D/2.5D/3D mesh</vt:lpstr>
      <vt:lpstr>        </vt:lpstr>
      <vt:lpstr>Conclusion </vt:lpstr>
    </vt:vector>
  </TitlesOfParts>
  <Company>Hewlett-Packard</Company>
  <LinksUpToDate>false</LinksUpToDate>
  <CharactersWithSpaces>17065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Practice of PAM-RTM</dc:title>
  <dc:creator>MarieJ</dc:creator>
  <cp:lastModifiedBy>MarieJ</cp:lastModifiedBy>
  <cp:revision>8</cp:revision>
  <dcterms:created xsi:type="dcterms:W3CDTF">2014-10-22T23:38:00Z</dcterms:created>
  <dcterms:modified xsi:type="dcterms:W3CDTF">2014-10-23T14:22:00Z</dcterms:modified>
</cp:coreProperties>
</file>