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28" w:rsidRPr="000E79C5" w:rsidRDefault="00D047F8">
      <w:pPr>
        <w:pStyle w:val="Corps"/>
        <w:spacing w:line="240" w:lineRule="auto"/>
        <w:ind w:left="1418"/>
        <w:jc w:val="right"/>
        <w:rPr>
          <w:rFonts w:ascii="Arial Narrow" w:hAnsi="Arial Narrow"/>
          <w:b/>
          <w:bCs/>
          <w:sz w:val="28"/>
          <w:szCs w:val="28"/>
        </w:rPr>
      </w:pPr>
      <w:r w:rsidRPr="000E79C5">
        <w:rPr>
          <w:rFonts w:ascii="Arial Narrow" w:hAnsi="Arial Narrow"/>
          <w:b/>
          <w:bCs/>
          <w:sz w:val="28"/>
          <w:szCs w:val="28"/>
        </w:rPr>
        <w:t>Communiqué de presse</w:t>
      </w:r>
    </w:p>
    <w:p w:rsidR="00A71128" w:rsidRDefault="00D047F8">
      <w:pPr>
        <w:pStyle w:val="Corps"/>
        <w:spacing w:line="240" w:lineRule="auto"/>
        <w:ind w:left="1418"/>
        <w:jc w:val="right"/>
        <w:rPr>
          <w:rFonts w:ascii="Arial Narrow" w:hAnsi="Arial Narrow"/>
          <w:sz w:val="28"/>
          <w:szCs w:val="28"/>
        </w:rPr>
      </w:pPr>
      <w:r w:rsidRPr="000E79C5">
        <w:rPr>
          <w:rFonts w:ascii="Arial Narrow" w:hAnsi="Arial Narrow"/>
          <w:sz w:val="28"/>
          <w:szCs w:val="28"/>
        </w:rPr>
        <w:t>Diffusion immédiate</w:t>
      </w:r>
    </w:p>
    <w:p w:rsidR="000E79C5" w:rsidRPr="000E79C5" w:rsidRDefault="000E79C5">
      <w:pPr>
        <w:pStyle w:val="Corps"/>
        <w:spacing w:line="240" w:lineRule="auto"/>
        <w:ind w:left="1418"/>
        <w:jc w:val="right"/>
        <w:rPr>
          <w:rFonts w:ascii="Arial Narrow" w:hAnsi="Arial Narrow"/>
          <w:sz w:val="28"/>
          <w:szCs w:val="28"/>
        </w:rPr>
      </w:pPr>
    </w:p>
    <w:p w:rsidR="00A71128" w:rsidRDefault="00D047F8">
      <w:pPr>
        <w:pStyle w:val="Corps"/>
        <w:rPr>
          <w:rFonts w:ascii="Arial Narrow" w:hAnsi="Arial Narrow"/>
          <w:b/>
          <w:bCs/>
          <w:sz w:val="24"/>
          <w:szCs w:val="24"/>
        </w:rPr>
      </w:pPr>
      <w:r w:rsidRPr="000E79C5">
        <w:rPr>
          <w:rFonts w:ascii="Arial Narrow" w:hAnsi="Arial Narrow"/>
          <w:b/>
          <w:bCs/>
          <w:sz w:val="24"/>
          <w:szCs w:val="24"/>
        </w:rPr>
        <w:t>La passion de l’école</w:t>
      </w:r>
    </w:p>
    <w:p w:rsidR="000E79C5" w:rsidRPr="000E79C5" w:rsidRDefault="000E79C5">
      <w:pPr>
        <w:pStyle w:val="Corps"/>
        <w:rPr>
          <w:rFonts w:ascii="Arial Narrow" w:hAnsi="Arial Narrow"/>
          <w:b/>
          <w:bCs/>
          <w:sz w:val="24"/>
          <w:szCs w:val="24"/>
        </w:rPr>
      </w:pPr>
    </w:p>
    <w:p w:rsidR="00A71128" w:rsidRDefault="00D047F8" w:rsidP="0062349A">
      <w:pPr>
        <w:pStyle w:val="Corps"/>
        <w:spacing w:line="240" w:lineRule="auto"/>
        <w:jc w:val="both"/>
        <w:rPr>
          <w:rFonts w:ascii="Arial Narrow" w:hAnsi="Arial Narrow"/>
          <w:sz w:val="24"/>
          <w:szCs w:val="24"/>
        </w:rPr>
      </w:pPr>
      <w:r w:rsidRPr="000E79C5">
        <w:rPr>
          <w:rFonts w:ascii="Arial Narrow" w:hAnsi="Arial Narrow"/>
          <w:sz w:val="24"/>
          <w:szCs w:val="24"/>
        </w:rPr>
        <w:t xml:space="preserve">Rimouski, le </w:t>
      </w:r>
      <w:r w:rsidR="0062349A">
        <w:rPr>
          <w:rFonts w:ascii="Arial Narrow" w:hAnsi="Arial Narrow"/>
          <w:sz w:val="24"/>
          <w:szCs w:val="24"/>
        </w:rPr>
        <w:t>20</w:t>
      </w:r>
      <w:r w:rsidRPr="000E79C5">
        <w:rPr>
          <w:rFonts w:ascii="Arial Narrow" w:hAnsi="Arial Narrow"/>
          <w:sz w:val="24"/>
          <w:szCs w:val="24"/>
        </w:rPr>
        <w:t xml:space="preserve"> octobre 2014</w:t>
      </w:r>
      <w:r w:rsidR="0062349A">
        <w:rPr>
          <w:rFonts w:ascii="Arial Narrow" w:hAnsi="Arial Narrow"/>
          <w:sz w:val="24"/>
          <w:szCs w:val="24"/>
        </w:rPr>
        <w:t>, le candidat à la présidence de la commission scolaire tient ce lundi 20 octobre une importante conférence de presse en présence de M. Raymond Tudeau, président sortant, de candidats commissaires, d’élu</w:t>
      </w:r>
      <w:r w:rsidR="00054367">
        <w:rPr>
          <w:rFonts w:ascii="Arial Narrow" w:hAnsi="Arial Narrow"/>
          <w:sz w:val="24"/>
          <w:szCs w:val="24"/>
        </w:rPr>
        <w:t>s municipaux, des parents et de</w:t>
      </w:r>
      <w:r w:rsidR="0062349A">
        <w:rPr>
          <w:rFonts w:ascii="Arial Narrow" w:hAnsi="Arial Narrow"/>
          <w:sz w:val="24"/>
          <w:szCs w:val="24"/>
        </w:rPr>
        <w:t xml:space="preserve"> contribuables. </w:t>
      </w:r>
    </w:p>
    <w:p w:rsidR="00784B39" w:rsidRDefault="0062349A" w:rsidP="0062349A">
      <w:pPr>
        <w:pStyle w:val="Corps"/>
        <w:spacing w:line="240" w:lineRule="auto"/>
        <w:jc w:val="both"/>
        <w:rPr>
          <w:rFonts w:ascii="Arial Narrow" w:hAnsi="Arial Narrow"/>
          <w:sz w:val="24"/>
          <w:szCs w:val="24"/>
        </w:rPr>
      </w:pPr>
      <w:r>
        <w:rPr>
          <w:rFonts w:ascii="Arial Narrow" w:hAnsi="Arial Narrow"/>
          <w:sz w:val="24"/>
          <w:szCs w:val="24"/>
        </w:rPr>
        <w:t xml:space="preserve">À quelques jours du vote par anticipation et à moins de deux semaines du scrutin général, il est de notre devoir à tous comme candidats de réitérer l’importance d’aller voter, particulièrement en 2014. </w:t>
      </w:r>
      <w:r w:rsidR="00054367">
        <w:rPr>
          <w:rFonts w:ascii="Arial Narrow" w:hAnsi="Arial Narrow"/>
          <w:sz w:val="24"/>
          <w:szCs w:val="24"/>
        </w:rPr>
        <w:t>En effet</w:t>
      </w:r>
      <w:r>
        <w:rPr>
          <w:rFonts w:ascii="Arial Narrow" w:hAnsi="Arial Narrow"/>
          <w:sz w:val="24"/>
          <w:szCs w:val="24"/>
        </w:rPr>
        <w:t xml:space="preserve"> </w:t>
      </w:r>
      <w:r w:rsidR="00054367">
        <w:rPr>
          <w:rFonts w:ascii="Arial Narrow" w:hAnsi="Arial Narrow"/>
          <w:sz w:val="24"/>
          <w:szCs w:val="24"/>
        </w:rPr>
        <w:t>avec les</w:t>
      </w:r>
      <w:r>
        <w:rPr>
          <w:rFonts w:ascii="Arial Narrow" w:hAnsi="Arial Narrow"/>
          <w:sz w:val="24"/>
          <w:szCs w:val="24"/>
        </w:rPr>
        <w:t xml:space="preserve"> informations qui circulent présentement</w:t>
      </w:r>
      <w:r w:rsidR="00054367">
        <w:rPr>
          <w:rFonts w:ascii="Arial Narrow" w:hAnsi="Arial Narrow"/>
          <w:sz w:val="24"/>
          <w:szCs w:val="24"/>
        </w:rPr>
        <w:t xml:space="preserve">, il est de notre devoir d’alerter la </w:t>
      </w:r>
      <w:r w:rsidR="00C61F51">
        <w:rPr>
          <w:rFonts w:ascii="Arial Narrow" w:hAnsi="Arial Narrow"/>
          <w:sz w:val="24"/>
          <w:szCs w:val="24"/>
        </w:rPr>
        <w:t xml:space="preserve">population. </w:t>
      </w:r>
      <w:r w:rsidR="00054367">
        <w:rPr>
          <w:rFonts w:ascii="Arial Narrow" w:hAnsi="Arial Narrow"/>
          <w:sz w:val="24"/>
          <w:szCs w:val="24"/>
        </w:rPr>
        <w:t>D</w:t>
      </w:r>
      <w:r>
        <w:rPr>
          <w:rFonts w:ascii="Arial Narrow" w:hAnsi="Arial Narrow"/>
          <w:sz w:val="24"/>
          <w:szCs w:val="24"/>
        </w:rPr>
        <w:t>es rumeurs de plus en plus persistantes font état de la volonté du gouvernement de fusionner un certain nombre de commissions scolaires, elles passeraient de 60 à environ 34</w:t>
      </w:r>
      <w:r w:rsidR="001A6783">
        <w:rPr>
          <w:rFonts w:ascii="Arial Narrow" w:hAnsi="Arial Narrow"/>
          <w:sz w:val="24"/>
          <w:szCs w:val="24"/>
        </w:rPr>
        <w:t>. Il faut aussi se souvenir que le rapport du comité d’expert</w:t>
      </w:r>
      <w:r w:rsidR="00054367">
        <w:rPr>
          <w:rFonts w:ascii="Arial Narrow" w:hAnsi="Arial Narrow"/>
          <w:sz w:val="24"/>
          <w:szCs w:val="24"/>
        </w:rPr>
        <w:t xml:space="preserve"> mandaté par le précédent gouvernement,</w:t>
      </w:r>
      <w:r w:rsidR="001A6783">
        <w:rPr>
          <w:rFonts w:ascii="Arial Narrow" w:hAnsi="Arial Narrow"/>
          <w:sz w:val="24"/>
          <w:szCs w:val="24"/>
        </w:rPr>
        <w:t xml:space="preserve"> mentionnait que cette entité scolaire est à son maximum d’efficience si elle comprenait entre 18,00</w:t>
      </w:r>
      <w:r w:rsidR="00FA68D4">
        <w:rPr>
          <w:rFonts w:ascii="Arial Narrow" w:hAnsi="Arial Narrow"/>
          <w:sz w:val="24"/>
          <w:szCs w:val="24"/>
        </w:rPr>
        <w:t xml:space="preserve">0 et 20,000 jeunes. </w:t>
      </w:r>
      <w:r w:rsidR="00784B39">
        <w:rPr>
          <w:rFonts w:ascii="Arial Narrow" w:hAnsi="Arial Narrow"/>
          <w:sz w:val="24"/>
          <w:szCs w:val="24"/>
        </w:rPr>
        <w:t>Les conséquences pour nous : si on devait atteindre ces chiffres la « nouvelle commissions scolaire pourrait c</w:t>
      </w:r>
      <w:r w:rsidR="00054367">
        <w:rPr>
          <w:rFonts w:ascii="Arial Narrow" w:hAnsi="Arial Narrow"/>
          <w:sz w:val="24"/>
          <w:szCs w:val="24"/>
        </w:rPr>
        <w:t>omprendre un territoire allant d</w:t>
      </w:r>
      <w:r w:rsidR="00784B39">
        <w:rPr>
          <w:rFonts w:ascii="Arial Narrow" w:hAnsi="Arial Narrow"/>
          <w:sz w:val="24"/>
          <w:szCs w:val="24"/>
        </w:rPr>
        <w:t>e la Mitis à La Pocatière. Ou autrement allant de St-Fabien et comprenant</w:t>
      </w:r>
      <w:r w:rsidR="004849B9">
        <w:rPr>
          <w:rFonts w:ascii="Arial Narrow" w:hAnsi="Arial Narrow"/>
          <w:sz w:val="24"/>
          <w:szCs w:val="24"/>
        </w:rPr>
        <w:t xml:space="preserve"> presque</w:t>
      </w:r>
      <w:r w:rsidR="00784B39">
        <w:rPr>
          <w:rFonts w:ascii="Arial Narrow" w:hAnsi="Arial Narrow"/>
          <w:sz w:val="24"/>
          <w:szCs w:val="24"/>
        </w:rPr>
        <w:t xml:space="preserve"> toute la Gaspésie. On comprendra que ces fusions auraient des conséquences catastrophiques pour le personnel en place. Ils seraient</w:t>
      </w:r>
      <w:r w:rsidR="00054367">
        <w:rPr>
          <w:rFonts w:ascii="Arial Narrow" w:hAnsi="Arial Narrow"/>
          <w:sz w:val="24"/>
          <w:szCs w:val="24"/>
        </w:rPr>
        <w:t xml:space="preserve"> aussi</w:t>
      </w:r>
      <w:r w:rsidR="00784B39">
        <w:rPr>
          <w:rFonts w:ascii="Arial Narrow" w:hAnsi="Arial Narrow"/>
          <w:sz w:val="24"/>
          <w:szCs w:val="24"/>
        </w:rPr>
        <w:t xml:space="preserve"> quasi impossible aux parents de se réunir en comité et de pouvoir assumer leur rôle autant dans les conseils d’établissement, le comité de parents, le comité consultatif pour les enfants handicapés, en difficulté d’adaptation et d’apprentissage.</w:t>
      </w:r>
    </w:p>
    <w:p w:rsidR="0062349A" w:rsidRDefault="00054367" w:rsidP="0062349A">
      <w:pPr>
        <w:pStyle w:val="Corps"/>
        <w:spacing w:line="240" w:lineRule="auto"/>
        <w:jc w:val="both"/>
        <w:rPr>
          <w:rFonts w:ascii="Arial Narrow" w:hAnsi="Arial Narrow"/>
          <w:sz w:val="24"/>
          <w:szCs w:val="24"/>
        </w:rPr>
      </w:pPr>
      <w:r>
        <w:rPr>
          <w:rFonts w:ascii="Arial Narrow" w:hAnsi="Arial Narrow"/>
          <w:sz w:val="24"/>
          <w:szCs w:val="24"/>
        </w:rPr>
        <w:t>Par ailleurs</w:t>
      </w:r>
      <w:r w:rsidR="00FB6C17">
        <w:rPr>
          <w:rFonts w:ascii="Arial Narrow" w:hAnsi="Arial Narrow"/>
          <w:sz w:val="24"/>
          <w:szCs w:val="24"/>
        </w:rPr>
        <w:t>,</w:t>
      </w:r>
      <w:r w:rsidR="00784B39">
        <w:rPr>
          <w:rFonts w:ascii="Arial Narrow" w:hAnsi="Arial Narrow"/>
          <w:sz w:val="24"/>
          <w:szCs w:val="24"/>
        </w:rPr>
        <w:t xml:space="preserve"> si on n’atteint pas des seuils </w:t>
      </w:r>
      <w:r>
        <w:rPr>
          <w:rFonts w:ascii="Arial Narrow" w:hAnsi="Arial Narrow"/>
          <w:sz w:val="24"/>
          <w:szCs w:val="24"/>
        </w:rPr>
        <w:t>appréciables</w:t>
      </w:r>
      <w:r w:rsidR="00784B39">
        <w:rPr>
          <w:rFonts w:ascii="Arial Narrow" w:hAnsi="Arial Narrow"/>
          <w:sz w:val="24"/>
          <w:szCs w:val="24"/>
        </w:rPr>
        <w:t xml:space="preserve"> de participation</w:t>
      </w:r>
      <w:r>
        <w:rPr>
          <w:rFonts w:ascii="Arial Narrow" w:hAnsi="Arial Narrow"/>
          <w:sz w:val="24"/>
          <w:szCs w:val="24"/>
        </w:rPr>
        <w:t xml:space="preserve"> aux élections</w:t>
      </w:r>
      <w:r w:rsidR="00FB6C17">
        <w:rPr>
          <w:rFonts w:ascii="Arial Narrow" w:hAnsi="Arial Narrow"/>
          <w:sz w:val="24"/>
          <w:szCs w:val="24"/>
        </w:rPr>
        <w:t>, il est possible que les conseils des commissaires soient abolis. Encore là les conséquences seront importantes pour les parents et les contribuables. À ce moment il est fort probable que le pouvoir de décision soit centralisé à Québec. On comprendra que c’est inacceptable pour une région comme la nôtre</w:t>
      </w:r>
      <w:r w:rsidR="00F9036A">
        <w:rPr>
          <w:rFonts w:ascii="Arial Narrow" w:hAnsi="Arial Narrow"/>
          <w:sz w:val="24"/>
          <w:szCs w:val="24"/>
        </w:rPr>
        <w:t xml:space="preserve">. Et M. Rioux d’ajouter « pendant que l’on jouera </w:t>
      </w:r>
      <w:r w:rsidR="00784B39">
        <w:rPr>
          <w:rFonts w:ascii="Arial Narrow" w:hAnsi="Arial Narrow"/>
          <w:sz w:val="24"/>
          <w:szCs w:val="24"/>
        </w:rPr>
        <w:t xml:space="preserve"> </w:t>
      </w:r>
      <w:r w:rsidR="00F9036A">
        <w:rPr>
          <w:rFonts w:ascii="Arial Narrow" w:hAnsi="Arial Narrow"/>
          <w:sz w:val="24"/>
          <w:szCs w:val="24"/>
        </w:rPr>
        <w:t>dans les structures, on ne s’occupera pas de la réussite de nos enfants »</w:t>
      </w:r>
    </w:p>
    <w:p w:rsidR="00F9036A" w:rsidRDefault="00F9036A" w:rsidP="0062349A">
      <w:pPr>
        <w:pStyle w:val="Corps"/>
        <w:spacing w:line="240" w:lineRule="auto"/>
        <w:jc w:val="both"/>
        <w:rPr>
          <w:rFonts w:ascii="Arial Narrow" w:hAnsi="Arial Narrow"/>
          <w:sz w:val="24"/>
          <w:szCs w:val="24"/>
        </w:rPr>
      </w:pPr>
      <w:r>
        <w:rPr>
          <w:rFonts w:ascii="Arial Narrow" w:hAnsi="Arial Narrow"/>
          <w:sz w:val="24"/>
          <w:szCs w:val="24"/>
        </w:rPr>
        <w:t xml:space="preserve">Et d’ajouter : « je </w:t>
      </w:r>
      <w:r w:rsidR="00054367">
        <w:rPr>
          <w:rFonts w:ascii="Arial Narrow" w:hAnsi="Arial Narrow"/>
          <w:sz w:val="24"/>
          <w:szCs w:val="24"/>
        </w:rPr>
        <w:t>m’engage,</w:t>
      </w:r>
      <w:r>
        <w:rPr>
          <w:rFonts w:ascii="Arial Narrow" w:hAnsi="Arial Narrow"/>
          <w:sz w:val="24"/>
          <w:szCs w:val="24"/>
        </w:rPr>
        <w:t xml:space="preserve"> si je suis élu, à mettre la réussite de tous nos enfants au cœur de nos actions »</w:t>
      </w:r>
    </w:p>
    <w:p w:rsidR="00F9036A" w:rsidRDefault="00F9036A" w:rsidP="00F9036A">
      <w:pPr>
        <w:pStyle w:val="Corps"/>
        <w:spacing w:line="240" w:lineRule="auto"/>
        <w:jc w:val="both"/>
        <w:rPr>
          <w:rFonts w:ascii="Arial Narrow" w:hAnsi="Arial Narrow"/>
          <w:sz w:val="24"/>
          <w:szCs w:val="24"/>
        </w:rPr>
      </w:pPr>
      <w:r>
        <w:rPr>
          <w:rFonts w:ascii="Arial Narrow" w:hAnsi="Arial Narrow"/>
          <w:sz w:val="24"/>
          <w:szCs w:val="24"/>
        </w:rPr>
        <w:t>« Je m’engage également à favoriser comme gestionnaire les initiatives qui proviennent des milieux et des écoles et d’aider les milieux</w:t>
      </w:r>
      <w:r w:rsidR="00A1128F">
        <w:rPr>
          <w:rFonts w:ascii="Arial Narrow" w:hAnsi="Arial Narrow"/>
          <w:sz w:val="24"/>
          <w:szCs w:val="24"/>
        </w:rPr>
        <w:t xml:space="preserve"> et les écoles</w:t>
      </w:r>
      <w:r>
        <w:rPr>
          <w:rFonts w:ascii="Arial Narrow" w:hAnsi="Arial Narrow"/>
          <w:sz w:val="24"/>
          <w:szCs w:val="24"/>
        </w:rPr>
        <w:t xml:space="preserve"> à concevoir des projets novateurs</w:t>
      </w:r>
      <w:r w:rsidR="00A1128F">
        <w:rPr>
          <w:rFonts w:ascii="Arial Narrow" w:hAnsi="Arial Narrow"/>
          <w:sz w:val="24"/>
          <w:szCs w:val="24"/>
        </w:rPr>
        <w:t>,</w:t>
      </w:r>
      <w:r>
        <w:rPr>
          <w:rFonts w:ascii="Arial Narrow" w:hAnsi="Arial Narrow"/>
          <w:sz w:val="24"/>
          <w:szCs w:val="24"/>
        </w:rPr>
        <w:t xml:space="preserve"> fa</w:t>
      </w:r>
      <w:r w:rsidR="0087202E">
        <w:rPr>
          <w:rFonts w:ascii="Arial Narrow" w:hAnsi="Arial Narrow"/>
          <w:sz w:val="24"/>
          <w:szCs w:val="24"/>
        </w:rPr>
        <w:t>vorisant la réussite des jeunes, notamment des projets sports arts études</w:t>
      </w:r>
      <w:r w:rsidR="00550F64">
        <w:rPr>
          <w:rFonts w:ascii="Arial Narrow" w:hAnsi="Arial Narrow"/>
          <w:sz w:val="24"/>
          <w:szCs w:val="24"/>
        </w:rPr>
        <w:t xml:space="preserve"> </w:t>
      </w:r>
      <w:r>
        <w:rPr>
          <w:rFonts w:ascii="Arial Narrow" w:hAnsi="Arial Narrow"/>
          <w:sz w:val="24"/>
          <w:szCs w:val="24"/>
        </w:rPr>
        <w:t>»</w:t>
      </w:r>
      <w:r w:rsidR="00054367">
        <w:rPr>
          <w:rFonts w:ascii="Arial Narrow" w:hAnsi="Arial Narrow"/>
          <w:sz w:val="24"/>
          <w:szCs w:val="24"/>
        </w:rPr>
        <w:t>.</w:t>
      </w:r>
    </w:p>
    <w:p w:rsidR="00054367" w:rsidRDefault="00054367" w:rsidP="00F9036A">
      <w:pPr>
        <w:pStyle w:val="Corps"/>
        <w:spacing w:line="240" w:lineRule="auto"/>
        <w:jc w:val="both"/>
        <w:rPr>
          <w:rFonts w:ascii="Arial Narrow" w:hAnsi="Arial Narrow"/>
          <w:sz w:val="24"/>
          <w:szCs w:val="24"/>
        </w:rPr>
      </w:pPr>
      <w:r>
        <w:rPr>
          <w:rFonts w:ascii="Arial Narrow" w:hAnsi="Arial Narrow"/>
          <w:sz w:val="24"/>
          <w:szCs w:val="24"/>
        </w:rPr>
        <w:t>« Je m’engage aussi à consulter largement la population pour le prochain budget, de façon à ce que les décisions prises, le soient dans le plus large consensus possible »</w:t>
      </w:r>
    </w:p>
    <w:p w:rsidR="00F9036A" w:rsidRPr="000E79C5" w:rsidRDefault="00F9036A" w:rsidP="00F9036A">
      <w:pPr>
        <w:pStyle w:val="Corps"/>
        <w:spacing w:line="240" w:lineRule="auto"/>
        <w:jc w:val="both"/>
        <w:rPr>
          <w:rFonts w:ascii="Arial Narrow" w:hAnsi="Arial Narrow"/>
          <w:sz w:val="24"/>
          <w:szCs w:val="24"/>
        </w:rPr>
      </w:pPr>
      <w:r w:rsidRPr="00F9036A">
        <w:rPr>
          <w:rFonts w:ascii="Arial Narrow" w:hAnsi="Arial Narrow"/>
          <w:sz w:val="24"/>
          <w:szCs w:val="24"/>
        </w:rPr>
        <w:t xml:space="preserve"> </w:t>
      </w:r>
      <w:r w:rsidRPr="000E79C5">
        <w:rPr>
          <w:rFonts w:ascii="Arial Narrow" w:hAnsi="Arial Narrow"/>
          <w:sz w:val="24"/>
          <w:szCs w:val="24"/>
        </w:rPr>
        <w:t>M. Rioux répète qu’il est disponible pour discuter éducation avec l’ensemble de la population</w:t>
      </w:r>
      <w:r w:rsidR="00054367">
        <w:rPr>
          <w:rFonts w:ascii="Arial Narrow" w:hAnsi="Arial Narrow"/>
          <w:sz w:val="24"/>
          <w:szCs w:val="24"/>
        </w:rPr>
        <w:t>, et « je suis particulièrement heureux de pouvoir participer au débat qui se tiendra le 22 octobre.</w:t>
      </w:r>
    </w:p>
    <w:p w:rsidR="00F9036A" w:rsidRPr="000E79C5" w:rsidRDefault="00F9036A" w:rsidP="00F9036A">
      <w:pPr>
        <w:pStyle w:val="Corps"/>
        <w:spacing w:line="240" w:lineRule="auto"/>
        <w:jc w:val="both"/>
        <w:rPr>
          <w:rFonts w:ascii="Arial Narrow" w:hAnsi="Arial Narrow"/>
          <w:sz w:val="24"/>
          <w:szCs w:val="24"/>
        </w:rPr>
      </w:pPr>
      <w:r w:rsidRPr="000E79C5">
        <w:rPr>
          <w:rFonts w:ascii="Arial Narrow" w:hAnsi="Arial Narrow"/>
          <w:sz w:val="24"/>
          <w:szCs w:val="24"/>
        </w:rPr>
        <w:t>.</w:t>
      </w:r>
    </w:p>
    <w:p w:rsidR="00F9036A" w:rsidRPr="000E79C5" w:rsidRDefault="00F9036A" w:rsidP="00F9036A">
      <w:pPr>
        <w:pStyle w:val="Corps"/>
        <w:spacing w:line="240" w:lineRule="auto"/>
        <w:rPr>
          <w:rFonts w:ascii="Arial Narrow" w:hAnsi="Arial Narrow"/>
          <w:sz w:val="24"/>
          <w:szCs w:val="24"/>
        </w:rPr>
      </w:pPr>
      <w:r w:rsidRPr="000E79C5">
        <w:rPr>
          <w:rFonts w:ascii="Arial Narrow" w:hAnsi="Arial Narrow"/>
          <w:sz w:val="24"/>
          <w:szCs w:val="24"/>
        </w:rPr>
        <w:t>Information </w:t>
      </w:r>
      <w:r w:rsidRPr="000E79C5">
        <w:rPr>
          <w:rFonts w:ascii="Arial Narrow" w:hAnsi="Arial Narrow"/>
          <w:sz w:val="24"/>
          <w:szCs w:val="24"/>
          <w:lang w:val="pt-PT"/>
        </w:rPr>
        <w:t>: Gaston Rioux</w:t>
      </w:r>
      <w:r w:rsidR="00054367">
        <w:rPr>
          <w:rFonts w:ascii="Arial Narrow" w:hAnsi="Arial Narrow"/>
          <w:sz w:val="24"/>
          <w:szCs w:val="24"/>
          <w:lang w:val="pt-PT"/>
        </w:rPr>
        <w:t xml:space="preserve"> candidat autorisé</w:t>
      </w:r>
    </w:p>
    <w:p w:rsidR="00F9036A" w:rsidRDefault="00F9036A" w:rsidP="00F9036A">
      <w:pPr>
        <w:pStyle w:val="Corps"/>
        <w:spacing w:line="240" w:lineRule="auto"/>
        <w:rPr>
          <w:rFonts w:ascii="Arial Narrow" w:hAnsi="Arial Narrow"/>
          <w:sz w:val="24"/>
          <w:szCs w:val="24"/>
          <w:lang w:val="en-US"/>
        </w:rPr>
      </w:pPr>
      <w:r w:rsidRPr="000E79C5">
        <w:rPr>
          <w:rFonts w:ascii="Arial Narrow" w:hAnsi="Arial Narrow"/>
          <w:sz w:val="24"/>
          <w:szCs w:val="24"/>
        </w:rPr>
        <w:t>Courriel </w:t>
      </w:r>
      <w:r w:rsidRPr="000E79C5">
        <w:rPr>
          <w:rFonts w:ascii="Arial Narrow" w:hAnsi="Arial Narrow"/>
          <w:sz w:val="24"/>
          <w:szCs w:val="24"/>
          <w:lang w:val="en-US"/>
        </w:rPr>
        <w:t>:grioux57@gmail.com</w:t>
      </w:r>
      <w:r w:rsidR="00054367">
        <w:rPr>
          <w:rFonts w:ascii="Arial Narrow" w:hAnsi="Arial Narrow"/>
          <w:sz w:val="24"/>
          <w:szCs w:val="24"/>
          <w:lang w:val="en-US"/>
        </w:rPr>
        <w:t>, 418-318-1278</w:t>
      </w:r>
    </w:p>
    <w:p w:rsidR="00F9036A" w:rsidRDefault="00F9036A" w:rsidP="00F9036A">
      <w:pPr>
        <w:pStyle w:val="Corps"/>
        <w:spacing w:line="240" w:lineRule="auto"/>
        <w:rPr>
          <w:rFonts w:ascii="Arial Narrow" w:hAnsi="Arial Narrow"/>
          <w:sz w:val="24"/>
          <w:szCs w:val="24"/>
        </w:rPr>
      </w:pPr>
    </w:p>
    <w:p w:rsidR="00054367" w:rsidRDefault="00054367" w:rsidP="00F9036A">
      <w:pPr>
        <w:pStyle w:val="Corps"/>
        <w:spacing w:line="240" w:lineRule="auto"/>
        <w:rPr>
          <w:rFonts w:ascii="Arial Narrow" w:hAnsi="Arial Narrow"/>
          <w:sz w:val="24"/>
          <w:szCs w:val="24"/>
        </w:rPr>
      </w:pPr>
    </w:p>
    <w:p w:rsidR="00F9036A" w:rsidRDefault="00F9036A" w:rsidP="0062349A">
      <w:pPr>
        <w:pStyle w:val="Corps"/>
        <w:spacing w:line="240" w:lineRule="auto"/>
        <w:jc w:val="both"/>
        <w:rPr>
          <w:rFonts w:ascii="Arial Narrow" w:hAnsi="Arial Narrow"/>
          <w:sz w:val="24"/>
          <w:szCs w:val="24"/>
        </w:rPr>
      </w:pPr>
    </w:p>
    <w:p w:rsidR="00F9036A" w:rsidRDefault="00F9036A" w:rsidP="0062349A">
      <w:pPr>
        <w:pStyle w:val="Corps"/>
        <w:spacing w:line="240" w:lineRule="auto"/>
        <w:jc w:val="both"/>
        <w:rPr>
          <w:rFonts w:ascii="Arial Narrow" w:hAnsi="Arial Narrow"/>
          <w:sz w:val="24"/>
          <w:szCs w:val="24"/>
        </w:rPr>
      </w:pPr>
    </w:p>
    <w:p w:rsidR="00F9036A" w:rsidRDefault="00F9036A" w:rsidP="0062349A">
      <w:pPr>
        <w:pStyle w:val="Corps"/>
        <w:spacing w:line="240" w:lineRule="auto"/>
        <w:jc w:val="both"/>
        <w:rPr>
          <w:rFonts w:ascii="Arial Narrow" w:hAnsi="Arial Narrow"/>
          <w:sz w:val="24"/>
          <w:szCs w:val="24"/>
        </w:rPr>
      </w:pPr>
    </w:p>
    <w:p w:rsidR="00F9036A" w:rsidRDefault="00F9036A" w:rsidP="0062349A">
      <w:pPr>
        <w:pStyle w:val="Corps"/>
        <w:spacing w:line="240" w:lineRule="auto"/>
        <w:jc w:val="both"/>
        <w:rPr>
          <w:rFonts w:ascii="Arial Narrow" w:hAnsi="Arial Narrow"/>
          <w:sz w:val="24"/>
          <w:szCs w:val="24"/>
        </w:rPr>
      </w:pPr>
    </w:p>
    <w:p w:rsidR="0062349A" w:rsidRPr="000E79C5" w:rsidRDefault="0062349A" w:rsidP="0062349A">
      <w:pPr>
        <w:pStyle w:val="Corps"/>
        <w:spacing w:line="240" w:lineRule="auto"/>
        <w:jc w:val="both"/>
        <w:rPr>
          <w:rFonts w:ascii="Arial Narrow" w:hAnsi="Arial Narrow"/>
          <w:sz w:val="24"/>
          <w:szCs w:val="24"/>
        </w:rPr>
      </w:pPr>
    </w:p>
    <w:p w:rsidR="000E79C5" w:rsidRDefault="000E79C5" w:rsidP="000E79C5">
      <w:pPr>
        <w:pStyle w:val="Corps"/>
        <w:spacing w:line="240" w:lineRule="auto"/>
        <w:rPr>
          <w:rFonts w:ascii="Arial Narrow" w:hAnsi="Arial Narrow"/>
          <w:sz w:val="24"/>
          <w:szCs w:val="24"/>
        </w:rPr>
      </w:pPr>
    </w:p>
    <w:p w:rsidR="000E79C5" w:rsidRDefault="000E79C5" w:rsidP="000E79C5">
      <w:pPr>
        <w:pStyle w:val="Corps"/>
        <w:spacing w:line="240" w:lineRule="auto"/>
        <w:rPr>
          <w:rFonts w:ascii="Arial Narrow" w:hAnsi="Arial Narrow"/>
          <w:sz w:val="24"/>
          <w:szCs w:val="24"/>
        </w:rPr>
      </w:pPr>
    </w:p>
    <w:sectPr w:rsidR="000E79C5" w:rsidSect="00D7109A">
      <w:pgSz w:w="12240" w:h="15840"/>
      <w:pgMar w:top="720" w:right="720" w:bottom="720" w:left="720"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B77" w:rsidRPr="00D7109A" w:rsidRDefault="00452B77" w:rsidP="00A71128">
      <w:pPr>
        <w:rPr>
          <w:sz w:val="17"/>
          <w:szCs w:val="17"/>
        </w:rPr>
      </w:pPr>
      <w:r w:rsidRPr="00D7109A">
        <w:rPr>
          <w:sz w:val="17"/>
          <w:szCs w:val="17"/>
        </w:rPr>
        <w:separator/>
      </w:r>
    </w:p>
  </w:endnote>
  <w:endnote w:type="continuationSeparator" w:id="1">
    <w:p w:rsidR="00452B77" w:rsidRPr="00D7109A" w:rsidRDefault="00452B77" w:rsidP="00A71128">
      <w:pPr>
        <w:rPr>
          <w:sz w:val="17"/>
          <w:szCs w:val="17"/>
        </w:rPr>
      </w:pPr>
      <w:r w:rsidRPr="00D7109A">
        <w:rPr>
          <w:sz w:val="17"/>
          <w:szCs w:val="17"/>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B77" w:rsidRPr="00D7109A" w:rsidRDefault="00452B77" w:rsidP="00A71128">
      <w:pPr>
        <w:rPr>
          <w:sz w:val="17"/>
          <w:szCs w:val="17"/>
        </w:rPr>
      </w:pPr>
      <w:r w:rsidRPr="00D7109A">
        <w:rPr>
          <w:sz w:val="17"/>
          <w:szCs w:val="17"/>
        </w:rPr>
        <w:separator/>
      </w:r>
    </w:p>
  </w:footnote>
  <w:footnote w:type="continuationSeparator" w:id="1">
    <w:p w:rsidR="00452B77" w:rsidRPr="00D7109A" w:rsidRDefault="00452B77" w:rsidP="00A71128">
      <w:pPr>
        <w:rPr>
          <w:sz w:val="17"/>
          <w:szCs w:val="17"/>
        </w:rPr>
      </w:pPr>
      <w:r w:rsidRPr="00D7109A">
        <w:rPr>
          <w:sz w:val="17"/>
          <w:szCs w:val="17"/>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71128"/>
    <w:rsid w:val="00054367"/>
    <w:rsid w:val="000E79C5"/>
    <w:rsid w:val="001A6783"/>
    <w:rsid w:val="00452B77"/>
    <w:rsid w:val="004701FC"/>
    <w:rsid w:val="004849B9"/>
    <w:rsid w:val="00550F64"/>
    <w:rsid w:val="0062349A"/>
    <w:rsid w:val="00784B39"/>
    <w:rsid w:val="0087202E"/>
    <w:rsid w:val="00972885"/>
    <w:rsid w:val="00A1128F"/>
    <w:rsid w:val="00A71128"/>
    <w:rsid w:val="00C61F51"/>
    <w:rsid w:val="00D047F8"/>
    <w:rsid w:val="00D06739"/>
    <w:rsid w:val="00D7109A"/>
    <w:rsid w:val="00EB0A32"/>
    <w:rsid w:val="00F9036A"/>
    <w:rsid w:val="00FA68D4"/>
    <w:rsid w:val="00FB6C1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1128"/>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71128"/>
    <w:rPr>
      <w:u w:val="single"/>
    </w:rPr>
  </w:style>
  <w:style w:type="table" w:customStyle="1" w:styleId="TableNormal">
    <w:name w:val="Table Normal"/>
    <w:rsid w:val="00A71128"/>
    <w:tblPr>
      <w:tblInd w:w="0" w:type="dxa"/>
      <w:tblCellMar>
        <w:top w:w="0" w:type="dxa"/>
        <w:left w:w="0" w:type="dxa"/>
        <w:bottom w:w="0" w:type="dxa"/>
        <w:right w:w="0" w:type="dxa"/>
      </w:tblCellMar>
    </w:tblPr>
  </w:style>
  <w:style w:type="paragraph" w:styleId="En-tte">
    <w:name w:val="header"/>
    <w:rsid w:val="00A71128"/>
    <w:pPr>
      <w:tabs>
        <w:tab w:val="right" w:pos="9020"/>
      </w:tabs>
    </w:pPr>
    <w:rPr>
      <w:rFonts w:ascii="Helvetica" w:hAnsi="Arial Unicode MS" w:cs="Arial Unicode MS"/>
      <w:color w:val="000000"/>
      <w:sz w:val="24"/>
      <w:szCs w:val="24"/>
    </w:rPr>
  </w:style>
  <w:style w:type="paragraph" w:customStyle="1" w:styleId="Corps">
    <w:name w:val="Corps"/>
    <w:rsid w:val="00A71128"/>
    <w:pPr>
      <w:spacing w:after="200" w:line="276" w:lineRule="auto"/>
    </w:pPr>
    <w:rPr>
      <w:rFonts w:ascii="Calibri" w:eastAsia="Calibri" w:hAnsi="Calibri" w:cs="Calibri"/>
      <w:color w:val="000000"/>
      <w:sz w:val="22"/>
      <w:szCs w:val="22"/>
      <w:u w:color="000000"/>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gaston.rioux</cp:lastModifiedBy>
  <cp:revision>11</cp:revision>
  <dcterms:created xsi:type="dcterms:W3CDTF">2014-10-10T12:35:00Z</dcterms:created>
  <dcterms:modified xsi:type="dcterms:W3CDTF">2014-10-18T23:16:00Z</dcterms:modified>
</cp:coreProperties>
</file>