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4A0"/>
      </w:tblPr>
      <w:tblGrid>
        <w:gridCol w:w="684"/>
        <w:gridCol w:w="6653"/>
        <w:gridCol w:w="1884"/>
      </w:tblGrid>
      <w:tr w:rsidR="00830766" w:rsidTr="00737A84">
        <w:tc>
          <w:tcPr>
            <w:tcW w:w="9221" w:type="dxa"/>
            <w:gridSpan w:val="3"/>
            <w:vAlign w:val="center"/>
          </w:tcPr>
          <w:p w:rsidR="00830766" w:rsidRPr="00EC07D1" w:rsidRDefault="00830766" w:rsidP="00737A84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MA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MA"/>
              </w:rPr>
              <w:t>ميدان</w:t>
            </w:r>
            <w:proofErr w:type="gramEnd"/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MA"/>
              </w:rPr>
              <w:t xml:space="preserve"> التربية والتكوين</w:t>
            </w:r>
          </w:p>
        </w:tc>
      </w:tr>
      <w:tr w:rsidR="00830766" w:rsidTr="00737A84">
        <w:tc>
          <w:tcPr>
            <w:tcW w:w="684" w:type="dxa"/>
            <w:vAlign w:val="center"/>
          </w:tcPr>
          <w:p w:rsidR="00830766" w:rsidRPr="00EC07D1" w:rsidRDefault="00830766" w:rsidP="00737A84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MA"/>
              </w:rPr>
            </w:pPr>
            <w:r w:rsidRPr="00EC07D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MA"/>
              </w:rPr>
              <w:t>ر.ت</w:t>
            </w:r>
          </w:p>
        </w:tc>
        <w:tc>
          <w:tcPr>
            <w:tcW w:w="6653" w:type="dxa"/>
            <w:vAlign w:val="center"/>
          </w:tcPr>
          <w:p w:rsidR="00830766" w:rsidRPr="00EC07D1" w:rsidRDefault="00830766" w:rsidP="00737A84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MA"/>
              </w:rPr>
            </w:pPr>
            <w:proofErr w:type="gramStart"/>
            <w:r w:rsidRPr="00EC07D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MA"/>
              </w:rPr>
              <w:t>المؤسسة</w:t>
            </w:r>
            <w:proofErr w:type="gramEnd"/>
          </w:p>
        </w:tc>
        <w:tc>
          <w:tcPr>
            <w:tcW w:w="1884" w:type="dxa"/>
            <w:vAlign w:val="center"/>
          </w:tcPr>
          <w:p w:rsidR="00830766" w:rsidRPr="00EC07D1" w:rsidRDefault="00512661" w:rsidP="00737A84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>الصفحة</w:t>
            </w:r>
            <w:proofErr w:type="gramEnd"/>
          </w:p>
        </w:tc>
      </w:tr>
      <w:tr w:rsidR="00830766" w:rsidTr="00737A84">
        <w:tc>
          <w:tcPr>
            <w:tcW w:w="684" w:type="dxa"/>
            <w:vAlign w:val="center"/>
          </w:tcPr>
          <w:p w:rsidR="00830766" w:rsidRPr="00EC07D1" w:rsidRDefault="00830766" w:rsidP="00737A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1</w:t>
            </w:r>
          </w:p>
        </w:tc>
        <w:tc>
          <w:tcPr>
            <w:tcW w:w="6653" w:type="dxa"/>
            <w:vAlign w:val="center"/>
          </w:tcPr>
          <w:p w:rsidR="00830766" w:rsidRPr="000E7773" w:rsidRDefault="00830766" w:rsidP="00512661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512661">
              <w:rPr>
                <w:rFonts w:ascii="Arial" w:eastAsia="Times New Roman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>المدارس العليا للأساتذة</w:t>
            </w:r>
          </w:p>
        </w:tc>
        <w:tc>
          <w:tcPr>
            <w:tcW w:w="1884" w:type="dxa"/>
          </w:tcPr>
          <w:p w:rsidR="00830766" w:rsidRDefault="00830766" w:rsidP="00737A84">
            <w:pPr>
              <w:bidi/>
              <w:jc w:val="center"/>
              <w:rPr>
                <w:b/>
                <w:bCs/>
                <w:sz w:val="44"/>
                <w:szCs w:val="44"/>
                <w:rtl/>
                <w:lang w:bidi="ar-MA"/>
              </w:rPr>
            </w:pPr>
          </w:p>
        </w:tc>
      </w:tr>
      <w:tr w:rsidR="00830766" w:rsidTr="00737A84">
        <w:tc>
          <w:tcPr>
            <w:tcW w:w="684" w:type="dxa"/>
            <w:vAlign w:val="center"/>
          </w:tcPr>
          <w:p w:rsidR="00830766" w:rsidRPr="00EC07D1" w:rsidRDefault="00830766" w:rsidP="00737A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2</w:t>
            </w:r>
          </w:p>
        </w:tc>
        <w:tc>
          <w:tcPr>
            <w:tcW w:w="6653" w:type="dxa"/>
            <w:vAlign w:val="center"/>
          </w:tcPr>
          <w:p w:rsidR="00830766" w:rsidRPr="000E7773" w:rsidRDefault="00830766" w:rsidP="00512661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512661">
              <w:rPr>
                <w:rFonts w:ascii="Arial" w:eastAsia="Times New Roman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  <w:t>المراكز الجهوية لمهن التربية والتكوين</w:t>
            </w:r>
          </w:p>
        </w:tc>
        <w:tc>
          <w:tcPr>
            <w:tcW w:w="1884" w:type="dxa"/>
          </w:tcPr>
          <w:p w:rsidR="00830766" w:rsidRDefault="00830766" w:rsidP="00737A84">
            <w:pPr>
              <w:bidi/>
              <w:jc w:val="center"/>
              <w:rPr>
                <w:b/>
                <w:bCs/>
                <w:sz w:val="44"/>
                <w:szCs w:val="44"/>
                <w:rtl/>
                <w:lang w:bidi="ar-MA"/>
              </w:rPr>
            </w:pPr>
          </w:p>
        </w:tc>
      </w:tr>
      <w:tr w:rsidR="00830766" w:rsidTr="00737A84">
        <w:tc>
          <w:tcPr>
            <w:tcW w:w="684" w:type="dxa"/>
            <w:vAlign w:val="center"/>
          </w:tcPr>
          <w:p w:rsidR="00830766" w:rsidRPr="00EC07D1" w:rsidRDefault="00830766" w:rsidP="00737A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3</w:t>
            </w:r>
          </w:p>
        </w:tc>
        <w:tc>
          <w:tcPr>
            <w:tcW w:w="6653" w:type="dxa"/>
            <w:vAlign w:val="center"/>
          </w:tcPr>
          <w:p w:rsidR="00830766" w:rsidRPr="00EC07D1" w:rsidRDefault="00830766" w:rsidP="00512661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512661">
              <w:rPr>
                <w:rFonts w:ascii="Arial" w:eastAsia="Times New Roman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>اكاديميات تكوين اساتذة التعليم الخصوصي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 </w:t>
            </w:r>
          </w:p>
        </w:tc>
        <w:tc>
          <w:tcPr>
            <w:tcW w:w="1884" w:type="dxa"/>
          </w:tcPr>
          <w:p w:rsidR="00830766" w:rsidRDefault="00830766" w:rsidP="00737A84">
            <w:pPr>
              <w:bidi/>
              <w:jc w:val="center"/>
              <w:rPr>
                <w:b/>
                <w:bCs/>
                <w:sz w:val="44"/>
                <w:szCs w:val="44"/>
                <w:rtl/>
                <w:lang w:bidi="ar-MA"/>
              </w:rPr>
            </w:pPr>
          </w:p>
        </w:tc>
      </w:tr>
    </w:tbl>
    <w:p w:rsidR="00593BE8" w:rsidRDefault="00593BE8">
      <w:pPr>
        <w:rPr>
          <w:rtl/>
        </w:rPr>
      </w:pPr>
    </w:p>
    <w:p w:rsidR="00512661" w:rsidRDefault="00512661">
      <w:pPr>
        <w:rPr>
          <w:rFonts w:ascii="Arial" w:eastAsia="Times New Roman" w:hAnsi="Arial" w:cs="Arial"/>
          <w:b/>
          <w:bCs/>
          <w:color w:val="003366"/>
          <w:sz w:val="32"/>
          <w:szCs w:val="32"/>
          <w:rtl/>
          <w:lang w:eastAsia="ko-KR"/>
        </w:rPr>
      </w:pPr>
      <w:r w:rsidRPr="00512661">
        <w:rPr>
          <w:rFonts w:ascii="Arial" w:eastAsia="Times New Roman" w:hAnsi="Arial" w:cs="Arial" w:hint="cs"/>
          <w:b/>
          <w:bCs/>
          <w:color w:val="003366"/>
          <w:sz w:val="32"/>
          <w:szCs w:val="32"/>
          <w:rtl/>
          <w:lang w:eastAsia="ko-KR"/>
        </w:rPr>
        <w:t>المدارس العليا للأساتذة</w:t>
      </w:r>
    </w:p>
    <w:p w:rsidR="00512661" w:rsidRDefault="00512661">
      <w:pPr>
        <w:rPr>
          <w:rFonts w:ascii="Arial" w:eastAsia="Times New Roman" w:hAnsi="Arial" w:cs="Arial"/>
          <w:b/>
          <w:bCs/>
          <w:color w:val="003366"/>
          <w:sz w:val="32"/>
          <w:szCs w:val="32"/>
          <w:rtl/>
          <w:lang w:eastAsia="ko-KR"/>
        </w:rPr>
      </w:pPr>
    </w:p>
    <w:p w:rsidR="00512661" w:rsidRDefault="00512661" w:rsidP="000210EA">
      <w:pPr>
        <w:jc w:val="center"/>
        <w:rPr>
          <w:rFonts w:ascii="Arial" w:eastAsia="Times New Roman" w:hAnsi="Arial" w:cs="Arial"/>
          <w:b/>
          <w:bCs/>
          <w:color w:val="003366"/>
          <w:sz w:val="32"/>
          <w:szCs w:val="32"/>
          <w:rtl/>
          <w:lang w:eastAsia="ko-KR"/>
        </w:rPr>
      </w:pPr>
      <w:r w:rsidRPr="00512661">
        <w:rPr>
          <w:rFonts w:ascii="Arial" w:eastAsia="Times New Roman" w:hAnsi="Arial" w:cs="Arial"/>
          <w:b/>
          <w:bCs/>
          <w:color w:val="003366"/>
          <w:sz w:val="32"/>
          <w:szCs w:val="32"/>
          <w:rtl/>
          <w:lang w:eastAsia="ko-KR"/>
        </w:rPr>
        <w:t>المراكز الجهوية لمهن التربية والتكوين</w:t>
      </w:r>
    </w:p>
    <w:p w:rsidR="000210EA" w:rsidRPr="000210EA" w:rsidRDefault="000210EA" w:rsidP="000210EA">
      <w:pPr>
        <w:pStyle w:val="Paragraphedeliste"/>
        <w:spacing w:line="360" w:lineRule="auto"/>
        <w:ind w:left="0"/>
        <w:rPr>
          <w:rFonts w:asciiTheme="minorBidi" w:hAnsiTheme="minorBidi" w:cstheme="minorBidi"/>
          <w:sz w:val="28"/>
          <w:szCs w:val="28"/>
          <w:rtl/>
        </w:rPr>
      </w:pPr>
      <w:r w:rsidRPr="000210EA">
        <w:rPr>
          <w:rFonts w:asciiTheme="minorBidi" w:hAnsiTheme="minorBidi" w:cstheme="minorBidi"/>
          <w:sz w:val="28"/>
          <w:szCs w:val="28"/>
          <w:rtl/>
        </w:rPr>
        <w:t xml:space="preserve">يعتبر المركز الجهوي لمهن التربية والتكوين بمثابة مؤسسة لتكوين الأطر العليا </w:t>
      </w:r>
      <w:r w:rsidRPr="000210EA">
        <w:rPr>
          <w:rFonts w:asciiTheme="minorBidi" w:hAnsiTheme="minorBidi" w:cstheme="minorBidi" w:hint="cs"/>
          <w:sz w:val="28"/>
          <w:szCs w:val="28"/>
          <w:rtl/>
        </w:rPr>
        <w:t>ويقوم بالمهام التالية</w:t>
      </w:r>
      <w:r w:rsidRPr="000210EA">
        <w:rPr>
          <w:rFonts w:asciiTheme="minorBidi" w:hAnsiTheme="minorBidi" w:cstheme="minorBidi"/>
          <w:sz w:val="28"/>
          <w:szCs w:val="28"/>
          <w:rtl/>
        </w:rPr>
        <w:t xml:space="preserve">: </w:t>
      </w:r>
    </w:p>
    <w:p w:rsidR="000210EA" w:rsidRPr="000210EA" w:rsidRDefault="000210EA" w:rsidP="000210EA">
      <w:pPr>
        <w:pStyle w:val="Paragraphedeliste"/>
        <w:spacing w:line="360" w:lineRule="auto"/>
        <w:ind w:left="0"/>
        <w:rPr>
          <w:rFonts w:asciiTheme="minorBidi" w:hAnsiTheme="minorBidi" w:cstheme="minorBidi"/>
          <w:sz w:val="28"/>
          <w:szCs w:val="28"/>
          <w:rtl/>
        </w:rPr>
      </w:pPr>
      <w:proofErr w:type="spellStart"/>
      <w:r w:rsidRPr="000210EA">
        <w:rPr>
          <w:rFonts w:asciiTheme="minorBidi" w:hAnsiTheme="minorBidi" w:cstheme="minorBidi"/>
          <w:sz w:val="28"/>
          <w:szCs w:val="28"/>
          <w:rtl/>
        </w:rPr>
        <w:t>-</w:t>
      </w:r>
      <w:proofErr w:type="spellEnd"/>
      <w:r w:rsidRPr="000210EA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gramStart"/>
      <w:r w:rsidRPr="000210EA">
        <w:rPr>
          <w:rFonts w:asciiTheme="minorBidi" w:hAnsiTheme="minorBidi" w:cstheme="minorBidi"/>
          <w:sz w:val="28"/>
          <w:szCs w:val="28"/>
          <w:rtl/>
        </w:rPr>
        <w:t>تأهيل</w:t>
      </w:r>
      <w:proofErr w:type="gramEnd"/>
      <w:r w:rsidRPr="000210EA">
        <w:rPr>
          <w:rFonts w:asciiTheme="minorBidi" w:hAnsiTheme="minorBidi" w:cstheme="minorBidi"/>
          <w:sz w:val="28"/>
          <w:szCs w:val="28"/>
          <w:rtl/>
        </w:rPr>
        <w:t xml:space="preserve"> أطر التدريس المتدربين،</w:t>
      </w:r>
    </w:p>
    <w:p w:rsidR="000210EA" w:rsidRPr="000210EA" w:rsidRDefault="000210EA" w:rsidP="000210EA">
      <w:pPr>
        <w:pStyle w:val="Paragraphedeliste"/>
        <w:spacing w:line="360" w:lineRule="auto"/>
        <w:ind w:left="0"/>
        <w:rPr>
          <w:rFonts w:asciiTheme="minorBidi" w:hAnsiTheme="minorBidi" w:cstheme="minorBidi"/>
          <w:sz w:val="28"/>
          <w:szCs w:val="28"/>
          <w:rtl/>
        </w:rPr>
      </w:pPr>
      <w:proofErr w:type="spellStart"/>
      <w:r w:rsidRPr="000210EA">
        <w:rPr>
          <w:rFonts w:asciiTheme="minorBidi" w:hAnsiTheme="minorBidi" w:cstheme="minorBidi"/>
          <w:sz w:val="28"/>
          <w:szCs w:val="28"/>
          <w:rtl/>
        </w:rPr>
        <w:t>-</w:t>
      </w:r>
      <w:proofErr w:type="spellEnd"/>
      <w:r w:rsidRPr="000210EA">
        <w:rPr>
          <w:rFonts w:asciiTheme="minorBidi" w:hAnsiTheme="minorBidi" w:cstheme="minorBidi"/>
          <w:sz w:val="28"/>
          <w:szCs w:val="28"/>
          <w:rtl/>
        </w:rPr>
        <w:t xml:space="preserve"> تهيئ المترشحين لاجتياز مباريات </w:t>
      </w:r>
      <w:proofErr w:type="spellStart"/>
      <w:r w:rsidRPr="000210EA">
        <w:rPr>
          <w:rFonts w:asciiTheme="minorBidi" w:hAnsiTheme="minorBidi" w:cstheme="minorBidi"/>
          <w:sz w:val="28"/>
          <w:szCs w:val="28"/>
          <w:rtl/>
        </w:rPr>
        <w:t>التبريز</w:t>
      </w:r>
      <w:proofErr w:type="spellEnd"/>
      <w:r w:rsidRPr="000210EA">
        <w:rPr>
          <w:rFonts w:asciiTheme="minorBidi" w:hAnsiTheme="minorBidi" w:cstheme="minorBidi"/>
          <w:sz w:val="28"/>
          <w:szCs w:val="28"/>
          <w:rtl/>
        </w:rPr>
        <w:t xml:space="preserve"> للتعليم الثانوي التأهيلي،</w:t>
      </w:r>
    </w:p>
    <w:p w:rsidR="000210EA" w:rsidRPr="000210EA" w:rsidRDefault="000210EA" w:rsidP="000210EA">
      <w:pPr>
        <w:pStyle w:val="Paragraphedeliste"/>
        <w:spacing w:line="360" w:lineRule="auto"/>
        <w:ind w:left="0"/>
        <w:rPr>
          <w:rFonts w:asciiTheme="minorBidi" w:hAnsiTheme="minorBidi" w:cstheme="minorBidi"/>
          <w:sz w:val="28"/>
          <w:szCs w:val="28"/>
          <w:rtl/>
        </w:rPr>
      </w:pPr>
      <w:proofErr w:type="spellStart"/>
      <w:r w:rsidRPr="000210EA">
        <w:rPr>
          <w:rFonts w:asciiTheme="minorBidi" w:hAnsiTheme="minorBidi" w:cstheme="minorBidi"/>
          <w:sz w:val="28"/>
          <w:szCs w:val="28"/>
          <w:rtl/>
        </w:rPr>
        <w:t>-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0210EA">
        <w:rPr>
          <w:rFonts w:asciiTheme="minorBidi" w:hAnsiTheme="minorBidi" w:cstheme="minorBidi"/>
          <w:sz w:val="28"/>
          <w:szCs w:val="28"/>
          <w:rtl/>
        </w:rPr>
        <w:t xml:space="preserve">تكوين أطر الإدارة </w:t>
      </w:r>
      <w:proofErr w:type="gramStart"/>
      <w:r w:rsidRPr="000210EA">
        <w:rPr>
          <w:rFonts w:asciiTheme="minorBidi" w:hAnsiTheme="minorBidi" w:cstheme="minorBidi"/>
          <w:sz w:val="28"/>
          <w:szCs w:val="28"/>
          <w:rtl/>
        </w:rPr>
        <w:t>التربوية</w:t>
      </w:r>
      <w:proofErr w:type="gramEnd"/>
      <w:r w:rsidRPr="000210EA">
        <w:rPr>
          <w:rFonts w:asciiTheme="minorBidi" w:hAnsiTheme="minorBidi" w:cstheme="minorBidi"/>
          <w:sz w:val="28"/>
          <w:szCs w:val="28"/>
          <w:rtl/>
        </w:rPr>
        <w:t xml:space="preserve"> وأطر هيئة الدعم الإداري والتربوي والاجتماعي،</w:t>
      </w:r>
    </w:p>
    <w:p w:rsidR="000210EA" w:rsidRPr="000210EA" w:rsidRDefault="000210EA" w:rsidP="000210EA">
      <w:pPr>
        <w:pStyle w:val="Paragraphedeliste"/>
        <w:spacing w:line="360" w:lineRule="auto"/>
        <w:ind w:left="0"/>
        <w:rPr>
          <w:rFonts w:asciiTheme="minorBidi" w:hAnsiTheme="minorBidi" w:cstheme="minorBidi"/>
          <w:sz w:val="28"/>
          <w:szCs w:val="28"/>
          <w:rtl/>
        </w:rPr>
      </w:pPr>
      <w:proofErr w:type="spellStart"/>
      <w:r w:rsidRPr="000210EA">
        <w:rPr>
          <w:rFonts w:asciiTheme="minorBidi" w:hAnsiTheme="minorBidi" w:cstheme="minorBidi"/>
          <w:sz w:val="28"/>
          <w:szCs w:val="28"/>
          <w:rtl/>
        </w:rPr>
        <w:t>-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0210EA">
        <w:rPr>
          <w:rFonts w:asciiTheme="minorBidi" w:hAnsiTheme="minorBidi" w:cstheme="minorBidi"/>
          <w:sz w:val="28"/>
          <w:szCs w:val="28"/>
          <w:rtl/>
        </w:rPr>
        <w:t xml:space="preserve">تنظيم دورات للتكوين المستمر لفائدة مختلف فئات موظفي </w:t>
      </w:r>
      <w:proofErr w:type="spellStart"/>
      <w:r w:rsidRPr="000210EA">
        <w:rPr>
          <w:rFonts w:asciiTheme="minorBidi" w:hAnsiTheme="minorBidi" w:cstheme="minorBidi"/>
          <w:sz w:val="28"/>
          <w:szCs w:val="28"/>
          <w:rtl/>
        </w:rPr>
        <w:t>الوزارة،</w:t>
      </w:r>
      <w:proofErr w:type="spellEnd"/>
      <w:r w:rsidRPr="000210EA">
        <w:rPr>
          <w:rFonts w:asciiTheme="minorBidi" w:hAnsiTheme="minorBidi" w:cstheme="minorBidi"/>
          <w:sz w:val="28"/>
          <w:szCs w:val="28"/>
          <w:rtl/>
        </w:rPr>
        <w:t xml:space="preserve"> بما في ذلك أطر الدعم الإداري والتربوي </w:t>
      </w:r>
      <w:r w:rsidRPr="000210EA">
        <w:rPr>
          <w:rFonts w:asciiTheme="minorBidi" w:hAnsiTheme="minorBidi" w:cstheme="minorBidi" w:hint="cs"/>
          <w:sz w:val="28"/>
          <w:szCs w:val="28"/>
          <w:rtl/>
        </w:rPr>
        <w:t>والاجتماعي</w:t>
      </w:r>
      <w:r w:rsidRPr="000210EA">
        <w:rPr>
          <w:rFonts w:asciiTheme="minorBidi" w:hAnsiTheme="minorBidi" w:cstheme="minorBidi"/>
          <w:sz w:val="28"/>
          <w:szCs w:val="28"/>
          <w:rtl/>
        </w:rPr>
        <w:t xml:space="preserve"> وأطر الإدارة التربوية،فضلا عن العاملين بمؤسسات التعليم المدرسي الخصوصي بهدف تحديث وتطوير معارفها </w:t>
      </w:r>
      <w:proofErr w:type="spellStart"/>
      <w:r w:rsidRPr="000210EA">
        <w:rPr>
          <w:rFonts w:asciiTheme="minorBidi" w:hAnsiTheme="minorBidi" w:cstheme="minorBidi"/>
          <w:sz w:val="28"/>
          <w:szCs w:val="28"/>
          <w:rtl/>
        </w:rPr>
        <w:t>وكفاياتها</w:t>
      </w:r>
      <w:proofErr w:type="spellEnd"/>
      <w:r w:rsidRPr="000210EA">
        <w:rPr>
          <w:rFonts w:asciiTheme="minorBidi" w:hAnsiTheme="minorBidi" w:cstheme="minorBidi"/>
          <w:sz w:val="28"/>
          <w:szCs w:val="28"/>
          <w:rtl/>
        </w:rPr>
        <w:t xml:space="preserve"> وخبراتها </w:t>
      </w:r>
      <w:proofErr w:type="spellStart"/>
      <w:r w:rsidRPr="000210EA">
        <w:rPr>
          <w:rFonts w:asciiTheme="minorBidi" w:hAnsiTheme="minorBidi" w:cstheme="minorBidi"/>
          <w:sz w:val="28"/>
          <w:szCs w:val="28"/>
          <w:rtl/>
        </w:rPr>
        <w:t>المهنية،</w:t>
      </w:r>
      <w:proofErr w:type="spellEnd"/>
      <w:r w:rsidRPr="000210EA">
        <w:rPr>
          <w:rFonts w:asciiTheme="minorBidi" w:hAnsiTheme="minorBidi" w:cstheme="minorBidi"/>
          <w:sz w:val="28"/>
          <w:szCs w:val="28"/>
          <w:rtl/>
        </w:rPr>
        <w:t xml:space="preserve"> وإعدادها للمباريات ولامتحانات الكفاءة المهنية،</w:t>
      </w:r>
    </w:p>
    <w:p w:rsidR="000210EA" w:rsidRPr="000210EA" w:rsidRDefault="000210EA" w:rsidP="000210EA">
      <w:pPr>
        <w:pStyle w:val="Paragraphedeliste"/>
        <w:spacing w:line="360" w:lineRule="auto"/>
        <w:ind w:left="0"/>
        <w:rPr>
          <w:rFonts w:asciiTheme="minorBidi" w:hAnsiTheme="minorBidi" w:cstheme="minorBidi"/>
          <w:sz w:val="28"/>
          <w:szCs w:val="28"/>
          <w:rtl/>
        </w:rPr>
      </w:pPr>
      <w:proofErr w:type="spellStart"/>
      <w:r w:rsidRPr="000210EA">
        <w:rPr>
          <w:rFonts w:asciiTheme="minorBidi" w:hAnsiTheme="minorBidi" w:cstheme="minorBidi"/>
          <w:sz w:val="28"/>
          <w:szCs w:val="28"/>
          <w:rtl/>
        </w:rPr>
        <w:t>-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0210EA">
        <w:rPr>
          <w:rFonts w:asciiTheme="minorBidi" w:hAnsiTheme="minorBidi" w:cstheme="minorBidi"/>
          <w:sz w:val="28"/>
          <w:szCs w:val="28"/>
          <w:rtl/>
        </w:rPr>
        <w:t xml:space="preserve">القيام بأنشطة البحث العلمي التربوي النظري والتطبيقي في المجالات التربوية </w:t>
      </w:r>
      <w:proofErr w:type="spellStart"/>
      <w:r w:rsidRPr="000210EA">
        <w:rPr>
          <w:rFonts w:asciiTheme="minorBidi" w:hAnsiTheme="minorBidi" w:cstheme="minorBidi"/>
          <w:sz w:val="28"/>
          <w:szCs w:val="28"/>
          <w:rtl/>
        </w:rPr>
        <w:t>والبيداغوجية</w:t>
      </w:r>
      <w:proofErr w:type="spellEnd"/>
      <w:r w:rsidRPr="000210EA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0210EA">
        <w:rPr>
          <w:rFonts w:asciiTheme="minorBidi" w:hAnsiTheme="minorBidi" w:cstheme="minorBidi"/>
          <w:sz w:val="28"/>
          <w:szCs w:val="28"/>
          <w:rtl/>
        </w:rPr>
        <w:t>والديداكتيكية</w:t>
      </w:r>
      <w:proofErr w:type="spellEnd"/>
      <w:r w:rsidRPr="000210EA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0210EA">
        <w:rPr>
          <w:rFonts w:asciiTheme="minorBidi" w:hAnsiTheme="minorBidi" w:cstheme="minorBidi"/>
          <w:sz w:val="28"/>
          <w:szCs w:val="28"/>
          <w:rtl/>
        </w:rPr>
        <w:t>وحكامة</w:t>
      </w:r>
      <w:proofErr w:type="spellEnd"/>
      <w:r w:rsidRPr="000210EA">
        <w:rPr>
          <w:rFonts w:asciiTheme="minorBidi" w:hAnsiTheme="minorBidi" w:cstheme="minorBidi"/>
          <w:sz w:val="28"/>
          <w:szCs w:val="28"/>
          <w:rtl/>
        </w:rPr>
        <w:t xml:space="preserve"> المؤسسات وكذا إنجاز الدراسات والأبحاث في المجالات التي تدخل ضمن اختصاصات المركز أو التي يتطلبها التكوين،</w:t>
      </w:r>
    </w:p>
    <w:p w:rsidR="000210EA" w:rsidRPr="000210EA" w:rsidRDefault="000210EA" w:rsidP="000210EA">
      <w:pPr>
        <w:pStyle w:val="Paragraphedeliste"/>
        <w:spacing w:line="360" w:lineRule="auto"/>
        <w:ind w:left="0"/>
        <w:rPr>
          <w:rFonts w:asciiTheme="minorBidi" w:hAnsiTheme="minorBidi" w:cstheme="minorBidi"/>
          <w:sz w:val="28"/>
          <w:szCs w:val="28"/>
          <w:rtl/>
        </w:rPr>
      </w:pPr>
      <w:proofErr w:type="spellStart"/>
      <w:r w:rsidRPr="000210EA">
        <w:rPr>
          <w:rFonts w:asciiTheme="minorBidi" w:hAnsiTheme="minorBidi" w:cstheme="minorBidi"/>
          <w:sz w:val="28"/>
          <w:szCs w:val="28"/>
          <w:rtl/>
        </w:rPr>
        <w:t>-</w:t>
      </w:r>
      <w:proofErr w:type="spellEnd"/>
      <w:r w:rsidRPr="000210EA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gramStart"/>
      <w:r w:rsidRPr="000210EA">
        <w:rPr>
          <w:rFonts w:asciiTheme="minorBidi" w:hAnsiTheme="minorBidi" w:cstheme="minorBidi"/>
          <w:sz w:val="28"/>
          <w:szCs w:val="28"/>
          <w:rtl/>
        </w:rPr>
        <w:t>إنتاج</w:t>
      </w:r>
      <w:proofErr w:type="gramEnd"/>
      <w:r w:rsidRPr="000210EA">
        <w:rPr>
          <w:rFonts w:asciiTheme="minorBidi" w:hAnsiTheme="minorBidi" w:cstheme="minorBidi"/>
          <w:sz w:val="28"/>
          <w:szCs w:val="28"/>
          <w:rtl/>
        </w:rPr>
        <w:t xml:space="preserve"> الوثائق </w:t>
      </w:r>
      <w:proofErr w:type="spellStart"/>
      <w:r w:rsidRPr="000210EA">
        <w:rPr>
          <w:rFonts w:asciiTheme="minorBidi" w:hAnsiTheme="minorBidi" w:cstheme="minorBidi"/>
          <w:sz w:val="28"/>
          <w:szCs w:val="28"/>
          <w:rtl/>
        </w:rPr>
        <w:t>التربوية،</w:t>
      </w:r>
      <w:proofErr w:type="spellEnd"/>
      <w:r w:rsidRPr="000210EA">
        <w:rPr>
          <w:rFonts w:asciiTheme="minorBidi" w:hAnsiTheme="minorBidi" w:cstheme="minorBidi"/>
          <w:sz w:val="28"/>
          <w:szCs w:val="28"/>
          <w:rtl/>
        </w:rPr>
        <w:t xml:space="preserve"> وكذا القيام بتبادل المعلومات والوثائق ذات الصلة باختصاصات المركز مع الجهات المعنية،</w:t>
      </w:r>
    </w:p>
    <w:p w:rsidR="000210EA" w:rsidRPr="000210EA" w:rsidRDefault="000210EA" w:rsidP="000210EA">
      <w:pPr>
        <w:pStyle w:val="Paragraphedeliste"/>
        <w:spacing w:line="360" w:lineRule="auto"/>
        <w:ind w:left="0"/>
        <w:rPr>
          <w:rFonts w:asciiTheme="minorBidi" w:hAnsiTheme="minorBidi" w:cstheme="minorBidi"/>
          <w:sz w:val="28"/>
          <w:szCs w:val="28"/>
          <w:rtl/>
        </w:rPr>
      </w:pPr>
      <w:proofErr w:type="spellStart"/>
      <w:r w:rsidRPr="000210EA">
        <w:rPr>
          <w:rFonts w:asciiTheme="minorBidi" w:hAnsiTheme="minorBidi" w:cstheme="minorBidi"/>
          <w:sz w:val="28"/>
          <w:szCs w:val="28"/>
          <w:rtl/>
        </w:rPr>
        <w:t>-</w:t>
      </w:r>
      <w:proofErr w:type="spellEnd"/>
      <w:r w:rsidRPr="000210EA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gramStart"/>
      <w:r w:rsidRPr="000210EA">
        <w:rPr>
          <w:rFonts w:asciiTheme="minorBidi" w:hAnsiTheme="minorBidi" w:cstheme="minorBidi"/>
          <w:sz w:val="28"/>
          <w:szCs w:val="28"/>
          <w:rtl/>
        </w:rPr>
        <w:t>اقتراح</w:t>
      </w:r>
      <w:proofErr w:type="gramEnd"/>
      <w:r w:rsidRPr="000210EA">
        <w:rPr>
          <w:rFonts w:asciiTheme="minorBidi" w:hAnsiTheme="minorBidi" w:cstheme="minorBidi"/>
          <w:sz w:val="28"/>
          <w:szCs w:val="28"/>
          <w:rtl/>
        </w:rPr>
        <w:t xml:space="preserve"> مشاريع إصلاح وتجديد مناهج وبرامج التكوين</w:t>
      </w:r>
    </w:p>
    <w:p w:rsidR="000210EA" w:rsidRPr="000210EA" w:rsidRDefault="000210EA" w:rsidP="000210EA">
      <w:pPr>
        <w:pStyle w:val="Paragraphedeliste"/>
        <w:spacing w:line="360" w:lineRule="auto"/>
        <w:ind w:left="0"/>
        <w:rPr>
          <w:rFonts w:asciiTheme="minorBidi" w:hAnsiTheme="minorBidi" w:cstheme="minorBidi"/>
          <w:sz w:val="28"/>
          <w:szCs w:val="28"/>
          <w:rtl/>
        </w:rPr>
      </w:pPr>
      <w:r w:rsidRPr="000210EA">
        <w:rPr>
          <w:rFonts w:asciiTheme="minorBidi" w:hAnsiTheme="minorBidi" w:cstheme="minorBidi"/>
          <w:sz w:val="28"/>
          <w:szCs w:val="28"/>
          <w:rtl/>
        </w:rPr>
        <w:t xml:space="preserve">ويتم كل ذلك في إطار نظام تكوينات موزعة </w:t>
      </w:r>
      <w:proofErr w:type="spellStart"/>
      <w:r w:rsidRPr="000210EA">
        <w:rPr>
          <w:rFonts w:asciiTheme="minorBidi" w:hAnsiTheme="minorBidi" w:cstheme="minorBidi"/>
          <w:sz w:val="28"/>
          <w:szCs w:val="28"/>
          <w:rtl/>
        </w:rPr>
        <w:t>علىأسلاك</w:t>
      </w:r>
      <w:proofErr w:type="spellEnd"/>
      <w:r w:rsidRPr="000210EA">
        <w:rPr>
          <w:rFonts w:asciiTheme="minorBidi" w:hAnsiTheme="minorBidi" w:cstheme="minorBidi"/>
          <w:sz w:val="28"/>
          <w:szCs w:val="28"/>
          <w:rtl/>
        </w:rPr>
        <w:t xml:space="preserve"> ثلاثة:</w:t>
      </w:r>
    </w:p>
    <w:p w:rsidR="000210EA" w:rsidRPr="000210EA" w:rsidRDefault="000210EA" w:rsidP="000210EA">
      <w:pPr>
        <w:spacing w:line="360" w:lineRule="auto"/>
        <w:jc w:val="right"/>
        <w:rPr>
          <w:rFonts w:asciiTheme="minorBidi" w:hAnsiTheme="minorBidi"/>
          <w:sz w:val="28"/>
          <w:szCs w:val="28"/>
          <w:rtl/>
        </w:rPr>
      </w:pPr>
      <w:proofErr w:type="spellStart"/>
      <w:r w:rsidRPr="000210EA">
        <w:rPr>
          <w:rFonts w:asciiTheme="minorBidi" w:hAnsiTheme="minorBidi"/>
          <w:sz w:val="28"/>
          <w:szCs w:val="28"/>
          <w:rtl/>
        </w:rPr>
        <w:t>1-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0210EA">
        <w:rPr>
          <w:rFonts w:asciiTheme="minorBidi" w:hAnsiTheme="minorBidi"/>
          <w:sz w:val="28"/>
          <w:szCs w:val="28"/>
          <w:rtl/>
        </w:rPr>
        <w:t>سلك تأهيل أطر هيئة التدريس</w:t>
      </w:r>
    </w:p>
    <w:p w:rsidR="000210EA" w:rsidRPr="000210EA" w:rsidRDefault="000210EA" w:rsidP="000210EA">
      <w:pPr>
        <w:spacing w:line="360" w:lineRule="auto"/>
        <w:jc w:val="right"/>
        <w:rPr>
          <w:rFonts w:asciiTheme="minorBidi" w:hAnsiTheme="minorBidi"/>
          <w:sz w:val="28"/>
          <w:szCs w:val="28"/>
          <w:rtl/>
        </w:rPr>
      </w:pPr>
      <w:proofErr w:type="spellStart"/>
      <w:r w:rsidRPr="000210EA">
        <w:rPr>
          <w:rFonts w:asciiTheme="minorBidi" w:hAnsiTheme="minorBidi"/>
          <w:sz w:val="28"/>
          <w:szCs w:val="28"/>
          <w:rtl/>
        </w:rPr>
        <w:t>2-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0210EA">
        <w:rPr>
          <w:rFonts w:asciiTheme="minorBidi" w:hAnsiTheme="minorBidi"/>
          <w:sz w:val="28"/>
          <w:szCs w:val="28"/>
          <w:rtl/>
        </w:rPr>
        <w:t xml:space="preserve">سلك تحضير مباريات </w:t>
      </w:r>
      <w:proofErr w:type="spellStart"/>
      <w:r w:rsidRPr="000210EA">
        <w:rPr>
          <w:rFonts w:asciiTheme="minorBidi" w:hAnsiTheme="minorBidi"/>
          <w:sz w:val="28"/>
          <w:szCs w:val="28"/>
          <w:rtl/>
        </w:rPr>
        <w:t>التبريز</w:t>
      </w:r>
      <w:proofErr w:type="spellEnd"/>
    </w:p>
    <w:p w:rsidR="000210EA" w:rsidRPr="000210EA" w:rsidRDefault="000210EA" w:rsidP="000210EA">
      <w:pPr>
        <w:pStyle w:val="Paragraphedeliste"/>
        <w:spacing w:line="360" w:lineRule="auto"/>
        <w:ind w:left="0"/>
        <w:rPr>
          <w:rFonts w:asciiTheme="minorBidi" w:hAnsiTheme="minorBidi" w:cstheme="minorBidi"/>
          <w:sz w:val="28"/>
          <w:szCs w:val="28"/>
          <w:rtl/>
        </w:rPr>
      </w:pPr>
      <w:proofErr w:type="spellStart"/>
      <w:r w:rsidRPr="000210EA">
        <w:rPr>
          <w:rFonts w:asciiTheme="minorBidi" w:hAnsiTheme="minorBidi" w:cstheme="minorBidi"/>
          <w:sz w:val="28"/>
          <w:szCs w:val="28"/>
          <w:rtl/>
        </w:rPr>
        <w:t>3-</w:t>
      </w:r>
      <w:proofErr w:type="spellEnd"/>
      <w:r w:rsidRPr="000210EA">
        <w:rPr>
          <w:rFonts w:asciiTheme="minorBidi" w:hAnsiTheme="minorBidi" w:cstheme="minorBidi"/>
          <w:sz w:val="28"/>
          <w:szCs w:val="28"/>
          <w:rtl/>
        </w:rPr>
        <w:t xml:space="preserve"> سلك تكوين أطر الإدارة </w:t>
      </w:r>
      <w:proofErr w:type="gramStart"/>
      <w:r w:rsidRPr="000210EA">
        <w:rPr>
          <w:rFonts w:asciiTheme="minorBidi" w:hAnsiTheme="minorBidi" w:cstheme="minorBidi"/>
          <w:sz w:val="28"/>
          <w:szCs w:val="28"/>
          <w:rtl/>
        </w:rPr>
        <w:t>التربوية</w:t>
      </w:r>
      <w:proofErr w:type="gramEnd"/>
      <w:r w:rsidRPr="000210EA">
        <w:rPr>
          <w:rFonts w:asciiTheme="minorBidi" w:hAnsiTheme="minorBidi" w:cstheme="minorBidi"/>
          <w:sz w:val="28"/>
          <w:szCs w:val="28"/>
          <w:rtl/>
        </w:rPr>
        <w:t xml:space="preserve"> وأطر هيئة الدعم الإداري والتربوي والاجتماعي</w:t>
      </w:r>
    </w:p>
    <w:p w:rsidR="000210EA" w:rsidRPr="000210EA" w:rsidRDefault="000210EA" w:rsidP="000210EA">
      <w:pPr>
        <w:pStyle w:val="Paragraphedeliste"/>
        <w:spacing w:line="360" w:lineRule="auto"/>
        <w:ind w:left="0"/>
        <w:rPr>
          <w:rFonts w:asciiTheme="minorBidi" w:hAnsiTheme="minorBidi" w:cstheme="minorBidi"/>
          <w:sz w:val="28"/>
          <w:szCs w:val="28"/>
          <w:rtl/>
        </w:rPr>
      </w:pPr>
      <w:proofErr w:type="gramStart"/>
      <w:r w:rsidRPr="000210EA">
        <w:rPr>
          <w:rFonts w:asciiTheme="minorBidi" w:hAnsiTheme="minorBidi" w:cstheme="minorBidi"/>
          <w:sz w:val="28"/>
          <w:szCs w:val="28"/>
          <w:rtl/>
        </w:rPr>
        <w:lastRenderedPageBreak/>
        <w:t>إن</w:t>
      </w:r>
      <w:proofErr w:type="gramEnd"/>
      <w:r w:rsidRPr="000210EA">
        <w:rPr>
          <w:rFonts w:asciiTheme="minorBidi" w:hAnsiTheme="minorBidi" w:cstheme="minorBidi"/>
          <w:sz w:val="28"/>
          <w:szCs w:val="28"/>
          <w:rtl/>
        </w:rPr>
        <w:t xml:space="preserve"> المستفيدين من خدمات المركز يخضعون لنظام خارجي أو داخلي ويستفيدون من منحة تحدد قيمتها من طرف السلطة الحكومية المختصة.</w:t>
      </w:r>
    </w:p>
    <w:p w:rsidR="000210EA" w:rsidRPr="000210EA" w:rsidRDefault="000210EA" w:rsidP="000210EA">
      <w:pPr>
        <w:pStyle w:val="Paragraphedeliste"/>
        <w:spacing w:line="360" w:lineRule="auto"/>
        <w:ind w:left="0"/>
        <w:rPr>
          <w:rFonts w:asciiTheme="minorBidi" w:hAnsiTheme="minorBidi" w:cstheme="minorBidi"/>
          <w:sz w:val="28"/>
          <w:szCs w:val="28"/>
          <w:rtl/>
        </w:rPr>
      </w:pPr>
      <w:r w:rsidRPr="000210EA">
        <w:rPr>
          <w:rFonts w:asciiTheme="minorBidi" w:hAnsiTheme="minorBidi" w:cstheme="minorBidi"/>
          <w:sz w:val="28"/>
          <w:szCs w:val="28"/>
          <w:rtl/>
        </w:rPr>
        <w:t>ونظرا لطبيعة المركز فالتكوين النظري يتوج بالتكوين التطبيقي والتدريب الميداني بمختلف المؤسسات المرتبطة بالمراكز الجهوية لمهن التربية والتكوين.</w:t>
      </w:r>
    </w:p>
    <w:p w:rsidR="000210EA" w:rsidRPr="000210EA" w:rsidRDefault="000210EA" w:rsidP="000210EA">
      <w:pPr>
        <w:pStyle w:val="Paragraphedeliste"/>
        <w:spacing w:line="360" w:lineRule="auto"/>
        <w:ind w:left="0"/>
        <w:rPr>
          <w:rFonts w:asciiTheme="minorBidi" w:hAnsiTheme="minorBidi" w:cstheme="minorBidi"/>
          <w:sz w:val="28"/>
          <w:szCs w:val="28"/>
          <w:rtl/>
        </w:rPr>
      </w:pPr>
      <w:r w:rsidRPr="000210EA">
        <w:rPr>
          <w:rFonts w:asciiTheme="minorBidi" w:hAnsiTheme="minorBidi" w:cstheme="minorBidi"/>
          <w:sz w:val="28"/>
          <w:szCs w:val="28"/>
          <w:rtl/>
        </w:rPr>
        <w:t>تجدر الإشارة أنه سيتم تخصيص</w:t>
      </w:r>
      <w:r w:rsidRPr="000210EA">
        <w:rPr>
          <w:rFonts w:asciiTheme="minorBidi" w:hAnsiTheme="minorBidi" w:cstheme="minorBidi"/>
          <w:sz w:val="28"/>
          <w:szCs w:val="28"/>
        </w:rPr>
        <w:t>%</w:t>
      </w:r>
      <w:proofErr w:type="spellStart"/>
      <w:r w:rsidRPr="000210EA">
        <w:rPr>
          <w:rFonts w:asciiTheme="minorBidi" w:hAnsiTheme="minorBidi" w:cstheme="minorBidi"/>
          <w:sz w:val="28"/>
          <w:szCs w:val="28"/>
          <w:rtl/>
        </w:rPr>
        <w:t>10من</w:t>
      </w:r>
      <w:proofErr w:type="spellEnd"/>
      <w:r w:rsidRPr="000210EA">
        <w:rPr>
          <w:rFonts w:asciiTheme="minorBidi" w:hAnsiTheme="minorBidi" w:cstheme="minorBidi"/>
          <w:sz w:val="28"/>
          <w:szCs w:val="28"/>
          <w:rtl/>
        </w:rPr>
        <w:t xml:space="preserve"> المقاعد خلال كل سنة للمترشحين الأجانب الذين يخضعون لنفس الشروط المطلوبة في المترشحين المغاربة</w:t>
      </w:r>
    </w:p>
    <w:p w:rsidR="000210EA" w:rsidRPr="000210EA" w:rsidRDefault="000210EA" w:rsidP="000210EA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0210EA">
        <w:rPr>
          <w:rFonts w:asciiTheme="minorBidi" w:hAnsiTheme="minorBidi"/>
          <w:b/>
          <w:bCs/>
          <w:sz w:val="28"/>
          <w:szCs w:val="28"/>
          <w:rtl/>
        </w:rPr>
        <w:t xml:space="preserve">شروط وكيفية </w:t>
      </w:r>
      <w:proofErr w:type="spellStart"/>
      <w:r w:rsidRPr="000210EA">
        <w:rPr>
          <w:rFonts w:asciiTheme="minorBidi" w:hAnsiTheme="minorBidi"/>
          <w:b/>
          <w:bCs/>
          <w:sz w:val="28"/>
          <w:szCs w:val="28"/>
          <w:rtl/>
        </w:rPr>
        <w:t>الترشح</w:t>
      </w:r>
      <w:proofErr w:type="spellEnd"/>
    </w:p>
    <w:p w:rsidR="000210EA" w:rsidRPr="000210EA" w:rsidRDefault="000210EA" w:rsidP="000210EA">
      <w:pPr>
        <w:spacing w:line="360" w:lineRule="auto"/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proofErr w:type="spellStart"/>
      <w:r w:rsidRPr="000210EA">
        <w:rPr>
          <w:rFonts w:asciiTheme="minorBidi" w:hAnsiTheme="minorBidi"/>
          <w:b/>
          <w:bCs/>
          <w:sz w:val="28"/>
          <w:szCs w:val="28"/>
          <w:u w:val="single"/>
          <w:rtl/>
        </w:rPr>
        <w:t>1-</w:t>
      </w:r>
      <w:proofErr w:type="spell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  <w:r w:rsidRPr="000210EA">
        <w:rPr>
          <w:rFonts w:asciiTheme="minorBidi" w:hAnsiTheme="minorBidi"/>
          <w:b/>
          <w:bCs/>
          <w:sz w:val="28"/>
          <w:szCs w:val="28"/>
          <w:u w:val="single"/>
          <w:rtl/>
        </w:rPr>
        <w:t>سلك تأهيل أطر هيئة التدريس:</w:t>
      </w:r>
    </w:p>
    <w:p w:rsidR="000210EA" w:rsidRPr="000210EA" w:rsidRDefault="000210EA" w:rsidP="000210EA">
      <w:pPr>
        <w:pStyle w:val="Paragraphedeliste"/>
        <w:spacing w:line="360" w:lineRule="auto"/>
        <w:ind w:left="0"/>
        <w:rPr>
          <w:rFonts w:asciiTheme="minorBidi" w:hAnsiTheme="minorBidi" w:cstheme="minorBidi"/>
          <w:sz w:val="28"/>
          <w:szCs w:val="28"/>
          <w:rtl/>
        </w:rPr>
      </w:pPr>
      <w:r w:rsidRPr="000210EA">
        <w:rPr>
          <w:rFonts w:asciiTheme="minorBidi" w:hAnsiTheme="minorBidi" w:cstheme="minorBidi"/>
          <w:sz w:val="28"/>
          <w:szCs w:val="28"/>
          <w:rtl/>
        </w:rPr>
        <w:t xml:space="preserve">1.1 مسلك تأهيل أساتذة التعليم الأولي والتعليم </w:t>
      </w:r>
      <w:proofErr w:type="spellStart"/>
      <w:r w:rsidRPr="000210EA">
        <w:rPr>
          <w:rFonts w:asciiTheme="minorBidi" w:hAnsiTheme="minorBidi" w:cstheme="minorBidi"/>
          <w:sz w:val="28"/>
          <w:szCs w:val="28"/>
          <w:rtl/>
        </w:rPr>
        <w:t>الإبتدائي</w:t>
      </w:r>
      <w:proofErr w:type="spellEnd"/>
    </w:p>
    <w:p w:rsidR="000210EA" w:rsidRPr="000210EA" w:rsidRDefault="000210EA" w:rsidP="000210EA">
      <w:pPr>
        <w:pStyle w:val="Paragraphedeliste"/>
        <w:spacing w:line="360" w:lineRule="auto"/>
        <w:ind w:left="0"/>
        <w:rPr>
          <w:rFonts w:asciiTheme="minorBidi" w:hAnsiTheme="minorBidi" w:cstheme="minorBidi"/>
          <w:sz w:val="28"/>
          <w:szCs w:val="28"/>
          <w:rtl/>
        </w:rPr>
      </w:pPr>
      <w:r w:rsidRPr="000210EA">
        <w:rPr>
          <w:rFonts w:asciiTheme="minorBidi" w:hAnsiTheme="minorBidi" w:cstheme="minorBidi"/>
          <w:sz w:val="28"/>
          <w:szCs w:val="28"/>
          <w:rtl/>
        </w:rPr>
        <w:t xml:space="preserve">1.2 </w:t>
      </w:r>
      <w:proofErr w:type="gramStart"/>
      <w:r w:rsidRPr="000210EA">
        <w:rPr>
          <w:rFonts w:asciiTheme="minorBidi" w:hAnsiTheme="minorBidi" w:cstheme="minorBidi"/>
          <w:sz w:val="28"/>
          <w:szCs w:val="28"/>
          <w:rtl/>
        </w:rPr>
        <w:t>مسلك</w:t>
      </w:r>
      <w:proofErr w:type="gramEnd"/>
      <w:r w:rsidRPr="000210EA">
        <w:rPr>
          <w:rFonts w:asciiTheme="minorBidi" w:hAnsiTheme="minorBidi" w:cstheme="minorBidi"/>
          <w:sz w:val="28"/>
          <w:szCs w:val="28"/>
          <w:rtl/>
        </w:rPr>
        <w:t xml:space="preserve"> تأهيل أساتذة التعليم الثانوي الإعدادي</w:t>
      </w:r>
    </w:p>
    <w:p w:rsidR="000210EA" w:rsidRPr="000210EA" w:rsidRDefault="000210EA" w:rsidP="000210EA">
      <w:pPr>
        <w:pStyle w:val="Paragraphedeliste"/>
        <w:spacing w:line="360" w:lineRule="auto"/>
        <w:ind w:left="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0210EA">
        <w:rPr>
          <w:rFonts w:asciiTheme="minorBidi" w:hAnsiTheme="minorBidi" w:cstheme="minorBidi"/>
          <w:sz w:val="28"/>
          <w:szCs w:val="28"/>
          <w:rtl/>
        </w:rPr>
        <w:t>1.3 مسلك تأهيل أساتذة التعليم الثانوي التأهيلي</w:t>
      </w:r>
    </w:p>
    <w:p w:rsidR="000210EA" w:rsidRPr="000210EA" w:rsidRDefault="000210EA" w:rsidP="000210EA">
      <w:pPr>
        <w:pStyle w:val="Paragraphedeliste"/>
        <w:spacing w:line="350" w:lineRule="auto"/>
        <w:ind w:left="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0210EA">
        <w:rPr>
          <w:rFonts w:asciiTheme="minorBidi" w:hAnsiTheme="minorBidi" w:cstheme="minorBidi"/>
          <w:b/>
          <w:bCs/>
          <w:sz w:val="28"/>
          <w:szCs w:val="28"/>
          <w:rtl/>
        </w:rPr>
        <w:t>شروط الترشيح للمباراة</w:t>
      </w:r>
    </w:p>
    <w:p w:rsidR="000210EA" w:rsidRPr="000210EA" w:rsidRDefault="000210EA" w:rsidP="000210EA">
      <w:pPr>
        <w:spacing w:line="350" w:lineRule="auto"/>
        <w:jc w:val="right"/>
        <w:rPr>
          <w:rFonts w:asciiTheme="minorBidi" w:hAnsiTheme="minorBidi"/>
          <w:sz w:val="28"/>
          <w:szCs w:val="28"/>
          <w:rtl/>
        </w:rPr>
      </w:pPr>
      <w:proofErr w:type="spellStart"/>
      <w:r w:rsidRPr="000210EA">
        <w:rPr>
          <w:rFonts w:asciiTheme="minorBidi" w:hAnsiTheme="minorBidi"/>
          <w:sz w:val="28"/>
          <w:szCs w:val="28"/>
          <w:rtl/>
        </w:rPr>
        <w:t>-</w:t>
      </w:r>
      <w:proofErr w:type="spellEnd"/>
      <w:r w:rsidRPr="000210EA">
        <w:rPr>
          <w:rFonts w:asciiTheme="minorBidi" w:hAnsiTheme="minorBidi"/>
          <w:sz w:val="28"/>
          <w:szCs w:val="28"/>
          <w:rtl/>
        </w:rPr>
        <w:t xml:space="preserve"> على الأقل شهادة الإجازة في المسالك الجامعية للتربية أو </w:t>
      </w:r>
      <w:proofErr w:type="spellStart"/>
      <w:r w:rsidRPr="000210EA">
        <w:rPr>
          <w:rFonts w:asciiTheme="minorBidi" w:hAnsiTheme="minorBidi"/>
          <w:sz w:val="28"/>
          <w:szCs w:val="28"/>
          <w:rtl/>
        </w:rPr>
        <w:t>مايعادلها،</w:t>
      </w:r>
      <w:proofErr w:type="spellEnd"/>
    </w:p>
    <w:p w:rsidR="000210EA" w:rsidRPr="000210EA" w:rsidRDefault="000210EA" w:rsidP="000210EA">
      <w:pPr>
        <w:spacing w:line="350" w:lineRule="auto"/>
        <w:jc w:val="right"/>
        <w:rPr>
          <w:rFonts w:asciiTheme="minorBidi" w:hAnsiTheme="minorBidi"/>
          <w:sz w:val="28"/>
          <w:szCs w:val="28"/>
          <w:rtl/>
        </w:rPr>
      </w:pPr>
      <w:proofErr w:type="spellStart"/>
      <w:r w:rsidRPr="000210EA">
        <w:rPr>
          <w:rFonts w:asciiTheme="minorBidi" w:hAnsiTheme="minorBidi"/>
          <w:sz w:val="28"/>
          <w:szCs w:val="28"/>
          <w:rtl/>
        </w:rPr>
        <w:t>-</w:t>
      </w:r>
      <w:proofErr w:type="spellEnd"/>
      <w:r w:rsidRPr="000210EA">
        <w:rPr>
          <w:rFonts w:asciiTheme="minorBidi" w:hAnsiTheme="minorBidi"/>
          <w:sz w:val="28"/>
          <w:szCs w:val="28"/>
          <w:rtl/>
        </w:rPr>
        <w:t xml:space="preserve"> على الأقل شهادة الإجازة أو شهادة الإجازة في الدراسات الأساسية أو شهادة الإجازة المهنية أو </w:t>
      </w:r>
      <w:proofErr w:type="spellStart"/>
      <w:r w:rsidRPr="000210EA">
        <w:rPr>
          <w:rFonts w:asciiTheme="minorBidi" w:hAnsiTheme="minorBidi"/>
          <w:sz w:val="28"/>
          <w:szCs w:val="28"/>
          <w:rtl/>
        </w:rPr>
        <w:t>مايعادل</w:t>
      </w:r>
      <w:proofErr w:type="spellEnd"/>
      <w:r w:rsidRPr="000210EA">
        <w:rPr>
          <w:rFonts w:asciiTheme="minorBidi" w:hAnsiTheme="minorBidi"/>
          <w:sz w:val="28"/>
          <w:szCs w:val="28"/>
          <w:rtl/>
        </w:rPr>
        <w:t xml:space="preserve"> إحداها،</w:t>
      </w:r>
    </w:p>
    <w:p w:rsidR="000210EA" w:rsidRPr="000210EA" w:rsidRDefault="000210EA" w:rsidP="000210EA">
      <w:pPr>
        <w:spacing w:line="350" w:lineRule="auto"/>
        <w:jc w:val="right"/>
        <w:rPr>
          <w:rFonts w:asciiTheme="minorBidi" w:hAnsiTheme="minorBidi"/>
          <w:sz w:val="28"/>
          <w:szCs w:val="28"/>
          <w:rtl/>
        </w:rPr>
      </w:pPr>
      <w:proofErr w:type="spellStart"/>
      <w:r w:rsidRPr="000210EA">
        <w:rPr>
          <w:rFonts w:asciiTheme="minorBidi" w:hAnsiTheme="minorBidi"/>
          <w:sz w:val="28"/>
          <w:szCs w:val="28"/>
          <w:rtl/>
        </w:rPr>
        <w:t>-</w:t>
      </w:r>
      <w:proofErr w:type="spellEnd"/>
      <w:r w:rsidRPr="000210EA">
        <w:rPr>
          <w:rFonts w:asciiTheme="minorBidi" w:hAnsiTheme="minorBidi"/>
          <w:sz w:val="28"/>
          <w:szCs w:val="28"/>
          <w:rtl/>
        </w:rPr>
        <w:t xml:space="preserve"> المتوفرون على كفاءات نظرية وعلمية مماثلة للتكوين في المسالك الجامعية للتربية بعد الخضوع لانتقاء أولي،</w:t>
      </w:r>
    </w:p>
    <w:p w:rsidR="000210EA" w:rsidRPr="000210EA" w:rsidRDefault="000210EA" w:rsidP="000210EA">
      <w:pPr>
        <w:pStyle w:val="Paragraphedeliste"/>
        <w:spacing w:line="350" w:lineRule="auto"/>
        <w:ind w:left="0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spellStart"/>
      <w:r w:rsidRPr="000210EA">
        <w:rPr>
          <w:rFonts w:asciiTheme="minorBidi" w:hAnsiTheme="minorBidi" w:cstheme="minorBidi"/>
          <w:sz w:val="28"/>
          <w:szCs w:val="28"/>
          <w:rtl/>
        </w:rPr>
        <w:t>-</w:t>
      </w:r>
      <w:proofErr w:type="spellEnd"/>
      <w:r w:rsidRPr="000210EA">
        <w:rPr>
          <w:rFonts w:asciiTheme="minorBidi" w:hAnsiTheme="minorBidi" w:cstheme="minorBidi"/>
          <w:sz w:val="28"/>
          <w:szCs w:val="28"/>
          <w:rtl/>
        </w:rPr>
        <w:t xml:space="preserve"> ألا يتجاوز 45 سنة عند تاريخ إجراء المباراة.</w:t>
      </w:r>
    </w:p>
    <w:p w:rsidR="000210EA" w:rsidRPr="000210EA" w:rsidRDefault="000210EA" w:rsidP="000210EA">
      <w:pPr>
        <w:pStyle w:val="Paragraphedeliste"/>
        <w:spacing w:line="350" w:lineRule="auto"/>
        <w:ind w:left="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 w:rsidRPr="000210EA">
        <w:rPr>
          <w:rFonts w:asciiTheme="minorBidi" w:hAnsiTheme="minorBidi" w:cstheme="minorBidi"/>
          <w:b/>
          <w:bCs/>
          <w:sz w:val="28"/>
          <w:szCs w:val="28"/>
          <w:rtl/>
        </w:rPr>
        <w:t>ملف</w:t>
      </w:r>
      <w:proofErr w:type="gramEnd"/>
      <w:r w:rsidRPr="000210E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الترشيح</w:t>
      </w:r>
    </w:p>
    <w:p w:rsidR="000210EA" w:rsidRPr="000210EA" w:rsidRDefault="000210EA" w:rsidP="000210EA">
      <w:pPr>
        <w:pStyle w:val="Paragraphedeliste"/>
        <w:spacing w:line="350" w:lineRule="auto"/>
        <w:ind w:left="0"/>
        <w:rPr>
          <w:rFonts w:asciiTheme="minorBidi" w:hAnsiTheme="minorBidi" w:cstheme="minorBidi"/>
          <w:sz w:val="28"/>
          <w:szCs w:val="28"/>
          <w:rtl/>
        </w:rPr>
      </w:pPr>
      <w:proofErr w:type="spellStart"/>
      <w:r w:rsidRPr="000210EA">
        <w:rPr>
          <w:rFonts w:asciiTheme="minorBidi" w:hAnsiTheme="minorBidi" w:cstheme="minorBidi"/>
          <w:sz w:val="28"/>
          <w:szCs w:val="28"/>
          <w:rtl/>
        </w:rPr>
        <w:t>-</w:t>
      </w:r>
      <w:proofErr w:type="spellEnd"/>
      <w:r w:rsidRPr="000210EA">
        <w:rPr>
          <w:rFonts w:asciiTheme="minorBidi" w:hAnsiTheme="minorBidi" w:cstheme="minorBidi"/>
          <w:sz w:val="28"/>
          <w:szCs w:val="28"/>
          <w:rtl/>
        </w:rPr>
        <w:t xml:space="preserve"> طلب المشاركة بالمباراة معبأ حسب النموذج (مرفق بترخيص من الأكاديمية الجهوية للتربية والتكوين بالنسبة للموظفين العاملين بوزارة التربية الوطنية</w:t>
      </w:r>
      <w:proofErr w:type="spellStart"/>
      <w:r w:rsidRPr="000210EA">
        <w:rPr>
          <w:rFonts w:asciiTheme="minorBidi" w:hAnsiTheme="minorBidi" w:cstheme="minorBidi"/>
          <w:sz w:val="28"/>
          <w:szCs w:val="28"/>
          <w:rtl/>
        </w:rPr>
        <w:t>)،</w:t>
      </w:r>
      <w:proofErr w:type="spellEnd"/>
      <w:r w:rsidRPr="000210EA">
        <w:rPr>
          <w:rFonts w:asciiTheme="minorBidi" w:hAnsiTheme="minorBidi" w:cstheme="minorBidi"/>
          <w:sz w:val="28"/>
          <w:szCs w:val="28"/>
          <w:rtl/>
        </w:rPr>
        <w:t xml:space="preserve"> والذي يمكن سحبه من موقع الوزارة على الانترنيت</w:t>
      </w:r>
      <w:r w:rsidRPr="000210EA">
        <w:rPr>
          <w:rFonts w:asciiTheme="minorBidi" w:hAnsiTheme="minorBidi" w:cstheme="minorBidi"/>
          <w:b/>
          <w:bCs/>
          <w:sz w:val="28"/>
          <w:szCs w:val="28"/>
          <w:rtl/>
        </w:rPr>
        <w:t>(2)</w:t>
      </w:r>
      <w:r w:rsidRPr="000210EA">
        <w:rPr>
          <w:rFonts w:asciiTheme="minorBidi" w:hAnsiTheme="minorBidi" w:cstheme="minorBidi"/>
          <w:sz w:val="28"/>
          <w:szCs w:val="28"/>
          <w:rtl/>
        </w:rPr>
        <w:t xml:space="preserve">،أو من أقرب مركز </w:t>
      </w:r>
      <w:proofErr w:type="spellStart"/>
      <w:r w:rsidRPr="000210EA">
        <w:rPr>
          <w:rFonts w:asciiTheme="minorBidi" w:hAnsiTheme="minorBidi" w:cstheme="minorBidi"/>
          <w:sz w:val="28"/>
          <w:szCs w:val="28"/>
          <w:rtl/>
        </w:rPr>
        <w:t>جهوي</w:t>
      </w:r>
      <w:proofErr w:type="spellEnd"/>
      <w:r w:rsidRPr="000210EA">
        <w:rPr>
          <w:rFonts w:asciiTheme="minorBidi" w:hAnsiTheme="minorBidi" w:cstheme="minorBidi"/>
          <w:sz w:val="28"/>
          <w:szCs w:val="28"/>
          <w:rtl/>
        </w:rPr>
        <w:t xml:space="preserve"> لمهن التربية والتكوين،</w:t>
      </w:r>
    </w:p>
    <w:p w:rsidR="000210EA" w:rsidRPr="000210EA" w:rsidRDefault="000210EA" w:rsidP="000210EA">
      <w:pPr>
        <w:pStyle w:val="Paragraphedeliste"/>
        <w:spacing w:line="350" w:lineRule="auto"/>
        <w:ind w:left="0"/>
        <w:rPr>
          <w:rFonts w:asciiTheme="minorBidi" w:hAnsiTheme="minorBidi" w:cstheme="minorBidi"/>
          <w:sz w:val="28"/>
          <w:szCs w:val="28"/>
          <w:rtl/>
        </w:rPr>
      </w:pPr>
      <w:proofErr w:type="spellStart"/>
      <w:r w:rsidRPr="000210EA">
        <w:rPr>
          <w:rFonts w:asciiTheme="minorBidi" w:hAnsiTheme="minorBidi" w:cstheme="minorBidi"/>
          <w:sz w:val="28"/>
          <w:szCs w:val="28"/>
          <w:rtl/>
        </w:rPr>
        <w:t>-</w:t>
      </w:r>
      <w:proofErr w:type="spellEnd"/>
      <w:r w:rsidRPr="000210EA">
        <w:rPr>
          <w:rFonts w:asciiTheme="minorBidi" w:hAnsiTheme="minorBidi" w:cstheme="minorBidi"/>
          <w:sz w:val="28"/>
          <w:szCs w:val="28"/>
          <w:rtl/>
        </w:rPr>
        <w:t xml:space="preserve"> نسخة </w:t>
      </w:r>
      <w:proofErr w:type="gramStart"/>
      <w:r w:rsidRPr="000210EA">
        <w:rPr>
          <w:rFonts w:asciiTheme="minorBidi" w:hAnsiTheme="minorBidi" w:cstheme="minorBidi"/>
          <w:sz w:val="28"/>
          <w:szCs w:val="28"/>
          <w:rtl/>
        </w:rPr>
        <w:t>مشهود</w:t>
      </w:r>
      <w:proofErr w:type="gramEnd"/>
      <w:r w:rsidRPr="000210EA">
        <w:rPr>
          <w:rFonts w:asciiTheme="minorBidi" w:hAnsiTheme="minorBidi" w:cstheme="minorBidi"/>
          <w:sz w:val="28"/>
          <w:szCs w:val="28"/>
          <w:rtl/>
        </w:rPr>
        <w:t xml:space="preserve"> بمطابقتها لأصل الشهادة المطلوبة،</w:t>
      </w:r>
    </w:p>
    <w:p w:rsidR="000210EA" w:rsidRPr="000210EA" w:rsidRDefault="000210EA" w:rsidP="000210EA">
      <w:pPr>
        <w:pStyle w:val="Paragraphedeliste"/>
        <w:spacing w:line="350" w:lineRule="auto"/>
        <w:ind w:left="0"/>
        <w:rPr>
          <w:rFonts w:asciiTheme="minorBidi" w:hAnsiTheme="minorBidi" w:cstheme="minorBidi"/>
          <w:sz w:val="28"/>
          <w:szCs w:val="28"/>
          <w:rtl/>
        </w:rPr>
      </w:pPr>
      <w:proofErr w:type="spellStart"/>
      <w:r w:rsidRPr="000210EA">
        <w:rPr>
          <w:rFonts w:asciiTheme="minorBidi" w:hAnsiTheme="minorBidi" w:cstheme="minorBidi"/>
          <w:sz w:val="28"/>
          <w:szCs w:val="28"/>
          <w:rtl/>
        </w:rPr>
        <w:t>-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0210EA">
        <w:rPr>
          <w:rFonts w:asciiTheme="minorBidi" w:hAnsiTheme="minorBidi" w:cstheme="minorBidi"/>
          <w:sz w:val="28"/>
          <w:szCs w:val="28"/>
          <w:rtl/>
        </w:rPr>
        <w:t xml:space="preserve">مجموع النقط </w:t>
      </w:r>
      <w:proofErr w:type="gramStart"/>
      <w:r w:rsidRPr="000210EA">
        <w:rPr>
          <w:rFonts w:asciiTheme="minorBidi" w:hAnsiTheme="minorBidi" w:cstheme="minorBidi"/>
          <w:sz w:val="28"/>
          <w:szCs w:val="28"/>
          <w:rtl/>
        </w:rPr>
        <w:t>المحصل</w:t>
      </w:r>
      <w:proofErr w:type="gramEnd"/>
      <w:r w:rsidRPr="000210EA">
        <w:rPr>
          <w:rFonts w:asciiTheme="minorBidi" w:hAnsiTheme="minorBidi" w:cstheme="minorBidi"/>
          <w:sz w:val="28"/>
          <w:szCs w:val="28"/>
          <w:rtl/>
        </w:rPr>
        <w:t xml:space="preserve"> عليها في جميع المواد طيلة مدة الدراسة بسلك الإجازة،</w:t>
      </w:r>
    </w:p>
    <w:p w:rsidR="000210EA" w:rsidRPr="000210EA" w:rsidRDefault="000210EA" w:rsidP="000210EA">
      <w:pPr>
        <w:spacing w:line="350" w:lineRule="auto"/>
        <w:jc w:val="right"/>
        <w:rPr>
          <w:rFonts w:asciiTheme="minorBidi" w:hAnsiTheme="minorBidi"/>
          <w:sz w:val="28"/>
          <w:szCs w:val="28"/>
          <w:rtl/>
        </w:rPr>
      </w:pPr>
      <w:proofErr w:type="spellStart"/>
      <w:r w:rsidRPr="000210EA">
        <w:rPr>
          <w:rFonts w:asciiTheme="minorBidi" w:hAnsiTheme="minorBidi"/>
          <w:sz w:val="28"/>
          <w:szCs w:val="28"/>
          <w:rtl/>
        </w:rPr>
        <w:t>-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0210EA">
        <w:rPr>
          <w:rFonts w:asciiTheme="minorBidi" w:hAnsiTheme="minorBidi"/>
          <w:sz w:val="28"/>
          <w:szCs w:val="28"/>
          <w:rtl/>
        </w:rPr>
        <w:t>رسالة التحفيز،</w:t>
      </w:r>
    </w:p>
    <w:p w:rsidR="000210EA" w:rsidRPr="000210EA" w:rsidRDefault="000210EA" w:rsidP="000210EA">
      <w:pPr>
        <w:spacing w:line="35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  <w:proofErr w:type="spellStart"/>
      <w:r w:rsidRPr="000210EA">
        <w:rPr>
          <w:rFonts w:asciiTheme="minorBidi" w:hAnsiTheme="minorBidi"/>
          <w:sz w:val="28"/>
          <w:szCs w:val="28"/>
          <w:rtl/>
        </w:rPr>
        <w:t>-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0210EA">
        <w:rPr>
          <w:rFonts w:asciiTheme="minorBidi" w:hAnsiTheme="minorBidi"/>
          <w:sz w:val="28"/>
          <w:szCs w:val="28"/>
          <w:rtl/>
        </w:rPr>
        <w:t xml:space="preserve">ظرفان بريديان </w:t>
      </w:r>
      <w:proofErr w:type="spellStart"/>
      <w:r w:rsidRPr="000210EA">
        <w:rPr>
          <w:rFonts w:asciiTheme="minorBidi" w:hAnsiTheme="minorBidi"/>
          <w:sz w:val="28"/>
          <w:szCs w:val="28"/>
          <w:rtl/>
        </w:rPr>
        <w:t>متنبران</w:t>
      </w:r>
      <w:proofErr w:type="spellEnd"/>
      <w:r w:rsidRPr="000210EA">
        <w:rPr>
          <w:rFonts w:asciiTheme="minorBidi" w:hAnsiTheme="minorBidi"/>
          <w:sz w:val="28"/>
          <w:szCs w:val="28"/>
          <w:rtl/>
        </w:rPr>
        <w:t xml:space="preserve"> يحملان عنوان المترشح،</w:t>
      </w:r>
    </w:p>
    <w:p w:rsidR="000210EA" w:rsidRPr="000210EA" w:rsidRDefault="000210EA" w:rsidP="000210EA">
      <w:pPr>
        <w:pStyle w:val="Paragraphedeliste"/>
        <w:spacing w:line="350" w:lineRule="auto"/>
        <w:ind w:left="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 w:rsidRPr="000210EA">
        <w:rPr>
          <w:rFonts w:asciiTheme="minorBidi" w:hAnsiTheme="minorBidi" w:cstheme="minorBidi"/>
          <w:b/>
          <w:bCs/>
          <w:sz w:val="28"/>
          <w:szCs w:val="28"/>
          <w:rtl/>
        </w:rPr>
        <w:t>مدة</w:t>
      </w:r>
      <w:proofErr w:type="gramEnd"/>
      <w:r w:rsidRPr="000210E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التكوين</w:t>
      </w:r>
    </w:p>
    <w:p w:rsidR="000210EA" w:rsidRPr="000210EA" w:rsidRDefault="000210EA" w:rsidP="000210EA">
      <w:pPr>
        <w:pStyle w:val="Paragraphedeliste"/>
        <w:spacing w:line="350" w:lineRule="auto"/>
        <w:ind w:left="0"/>
        <w:rPr>
          <w:rFonts w:asciiTheme="minorBidi" w:hAnsiTheme="minorBidi" w:cstheme="minorBidi"/>
          <w:sz w:val="28"/>
          <w:szCs w:val="28"/>
          <w:rtl/>
        </w:rPr>
      </w:pPr>
      <w:proofErr w:type="gramStart"/>
      <w:r w:rsidRPr="000210EA">
        <w:rPr>
          <w:rFonts w:asciiTheme="minorBidi" w:hAnsiTheme="minorBidi" w:cstheme="minorBidi"/>
          <w:sz w:val="28"/>
          <w:szCs w:val="28"/>
          <w:rtl/>
        </w:rPr>
        <w:lastRenderedPageBreak/>
        <w:t>سنة</w:t>
      </w:r>
      <w:proofErr w:type="gramEnd"/>
      <w:r w:rsidRPr="000210EA">
        <w:rPr>
          <w:rFonts w:asciiTheme="minorBidi" w:hAnsiTheme="minorBidi" w:cstheme="minorBidi"/>
          <w:sz w:val="28"/>
          <w:szCs w:val="28"/>
          <w:rtl/>
        </w:rPr>
        <w:t xml:space="preserve"> دراسية كاملة</w:t>
      </w:r>
    </w:p>
    <w:p w:rsidR="000210EA" w:rsidRPr="000210EA" w:rsidRDefault="000210EA" w:rsidP="000210EA">
      <w:pPr>
        <w:pStyle w:val="Paragraphedeliste"/>
        <w:spacing w:line="350" w:lineRule="auto"/>
        <w:ind w:left="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 w:rsidRPr="000210EA">
        <w:rPr>
          <w:rFonts w:asciiTheme="minorBidi" w:hAnsiTheme="minorBidi" w:cstheme="minorBidi"/>
          <w:b/>
          <w:bCs/>
          <w:sz w:val="28"/>
          <w:szCs w:val="28"/>
          <w:rtl/>
        </w:rPr>
        <w:t>ملاحظات</w:t>
      </w:r>
      <w:proofErr w:type="gramEnd"/>
    </w:p>
    <w:p w:rsidR="000210EA" w:rsidRPr="000210EA" w:rsidRDefault="000210EA" w:rsidP="000210EA">
      <w:pPr>
        <w:spacing w:line="350" w:lineRule="auto"/>
        <w:jc w:val="right"/>
        <w:rPr>
          <w:rFonts w:asciiTheme="minorBidi" w:hAnsiTheme="minorBidi"/>
          <w:sz w:val="28"/>
          <w:szCs w:val="28"/>
          <w:rtl/>
        </w:rPr>
      </w:pPr>
      <w:r w:rsidRPr="000210EA">
        <w:rPr>
          <w:rFonts w:asciiTheme="minorBidi" w:hAnsiTheme="minorBidi"/>
          <w:sz w:val="28"/>
          <w:szCs w:val="28"/>
          <w:rtl/>
        </w:rPr>
        <w:t xml:space="preserve">يتقاضى </w:t>
      </w:r>
      <w:proofErr w:type="spellStart"/>
      <w:r w:rsidRPr="000210EA">
        <w:rPr>
          <w:rFonts w:asciiTheme="minorBidi" w:hAnsiTheme="minorBidi"/>
          <w:sz w:val="28"/>
          <w:szCs w:val="28"/>
          <w:rtl/>
        </w:rPr>
        <w:t>المترشحون</w:t>
      </w:r>
      <w:proofErr w:type="spellEnd"/>
      <w:r w:rsidRPr="000210EA">
        <w:rPr>
          <w:rFonts w:asciiTheme="minorBidi" w:hAnsiTheme="minorBidi"/>
          <w:sz w:val="28"/>
          <w:szCs w:val="28"/>
          <w:rtl/>
        </w:rPr>
        <w:t xml:space="preserve"> المقبولون في سلك تأهيل أطر هيئة التدريس تعويضا جزافيا قدره 600 درهم </w:t>
      </w:r>
      <w:proofErr w:type="spellStart"/>
      <w:r w:rsidRPr="000210EA">
        <w:rPr>
          <w:rFonts w:asciiTheme="minorBidi" w:hAnsiTheme="minorBidi"/>
          <w:sz w:val="28"/>
          <w:szCs w:val="28"/>
          <w:rtl/>
        </w:rPr>
        <w:t>شهريا،</w:t>
      </w:r>
      <w:proofErr w:type="spellEnd"/>
      <w:r w:rsidRPr="000210EA">
        <w:rPr>
          <w:rFonts w:asciiTheme="minorBidi" w:hAnsiTheme="minorBidi"/>
          <w:sz w:val="28"/>
          <w:szCs w:val="28"/>
          <w:rtl/>
        </w:rPr>
        <w:t xml:space="preserve"> كما يستفيدون عند </w:t>
      </w:r>
      <w:proofErr w:type="spellStart"/>
      <w:r w:rsidRPr="000210EA">
        <w:rPr>
          <w:rFonts w:asciiTheme="minorBidi" w:hAnsiTheme="minorBidi"/>
          <w:sz w:val="28"/>
          <w:szCs w:val="28"/>
          <w:rtl/>
        </w:rPr>
        <w:t>الإقتضاء</w:t>
      </w:r>
      <w:proofErr w:type="spellEnd"/>
      <w:r w:rsidRPr="000210EA">
        <w:rPr>
          <w:rFonts w:asciiTheme="minorBidi" w:hAnsiTheme="minorBidi"/>
          <w:sz w:val="28"/>
          <w:szCs w:val="28"/>
          <w:rtl/>
        </w:rPr>
        <w:t xml:space="preserve"> من التعويضات العائلية المخولة للموظفين.</w:t>
      </w:r>
    </w:p>
    <w:p w:rsidR="000210EA" w:rsidRPr="000210EA" w:rsidRDefault="000210EA" w:rsidP="000210EA">
      <w:pPr>
        <w:spacing w:line="350" w:lineRule="auto"/>
        <w:jc w:val="right"/>
        <w:rPr>
          <w:rFonts w:asciiTheme="minorBidi" w:hAnsiTheme="minorBidi"/>
          <w:sz w:val="28"/>
          <w:szCs w:val="28"/>
        </w:rPr>
      </w:pPr>
      <w:proofErr w:type="spellStart"/>
      <w:r w:rsidRPr="000210EA">
        <w:rPr>
          <w:rFonts w:asciiTheme="minorBidi" w:hAnsiTheme="minorBidi"/>
          <w:sz w:val="28"/>
          <w:szCs w:val="28"/>
          <w:rtl/>
        </w:rPr>
        <w:t>-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0210EA">
        <w:rPr>
          <w:rFonts w:asciiTheme="minorBidi" w:hAnsiTheme="minorBidi"/>
          <w:sz w:val="28"/>
          <w:szCs w:val="28"/>
          <w:rtl/>
        </w:rPr>
        <w:t>تتوج مدة التكوين بالحصول على شهادة التأهيل التربوي الخاص بالمسلك موضوع التأهيل</w:t>
      </w:r>
    </w:p>
    <w:p w:rsidR="000210EA" w:rsidRPr="000210EA" w:rsidRDefault="000210EA" w:rsidP="000210EA">
      <w:pPr>
        <w:spacing w:line="350" w:lineRule="auto"/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proofErr w:type="spellStart"/>
      <w:r w:rsidRPr="000210EA">
        <w:rPr>
          <w:rFonts w:asciiTheme="minorBidi" w:hAnsiTheme="minorBidi"/>
          <w:b/>
          <w:bCs/>
          <w:sz w:val="28"/>
          <w:szCs w:val="28"/>
          <w:rtl/>
        </w:rPr>
        <w:t>2</w:t>
      </w:r>
      <w:r w:rsidRPr="000210EA">
        <w:rPr>
          <w:rFonts w:asciiTheme="minorBidi" w:hAnsiTheme="minorBidi"/>
          <w:b/>
          <w:bCs/>
          <w:sz w:val="28"/>
          <w:szCs w:val="28"/>
          <w:u w:val="single"/>
          <w:rtl/>
        </w:rPr>
        <w:t>-</w:t>
      </w:r>
      <w:proofErr w:type="spellEnd"/>
      <w:r w:rsidRPr="000210EA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سلك تحضير مباريات </w:t>
      </w:r>
      <w:proofErr w:type="spellStart"/>
      <w:r w:rsidRPr="000210EA">
        <w:rPr>
          <w:rFonts w:asciiTheme="minorBidi" w:hAnsiTheme="minorBidi"/>
          <w:b/>
          <w:bCs/>
          <w:sz w:val="28"/>
          <w:szCs w:val="28"/>
          <w:u w:val="single"/>
          <w:rtl/>
        </w:rPr>
        <w:t>التبريز</w:t>
      </w:r>
      <w:proofErr w:type="spellEnd"/>
    </w:p>
    <w:p w:rsidR="000210EA" w:rsidRPr="000210EA" w:rsidRDefault="000210EA" w:rsidP="000210EA">
      <w:pPr>
        <w:pStyle w:val="Paragraphedeliste"/>
        <w:spacing w:line="350" w:lineRule="auto"/>
        <w:ind w:left="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0210EA">
        <w:rPr>
          <w:rFonts w:asciiTheme="minorBidi" w:hAnsiTheme="minorBidi" w:cstheme="minorBidi"/>
          <w:b/>
          <w:bCs/>
          <w:sz w:val="28"/>
          <w:szCs w:val="28"/>
          <w:rtl/>
        </w:rPr>
        <w:t>شروط الترشيح للمباراة</w:t>
      </w:r>
    </w:p>
    <w:p w:rsidR="000210EA" w:rsidRPr="000210EA" w:rsidRDefault="000210EA" w:rsidP="000210EA">
      <w:pPr>
        <w:spacing w:line="350" w:lineRule="auto"/>
        <w:jc w:val="right"/>
        <w:rPr>
          <w:rFonts w:asciiTheme="minorBidi" w:hAnsiTheme="minorBidi"/>
          <w:sz w:val="28"/>
          <w:szCs w:val="28"/>
          <w:rtl/>
        </w:rPr>
      </w:pPr>
      <w:proofErr w:type="spellStart"/>
      <w:r w:rsidRPr="000210EA">
        <w:rPr>
          <w:rFonts w:asciiTheme="minorBidi" w:hAnsiTheme="minorBidi"/>
          <w:sz w:val="28"/>
          <w:szCs w:val="28"/>
          <w:rtl/>
        </w:rPr>
        <w:t>-</w:t>
      </w:r>
      <w:proofErr w:type="spellEnd"/>
      <w:r w:rsidRPr="000210EA">
        <w:rPr>
          <w:rFonts w:asciiTheme="minorBidi" w:hAnsiTheme="minorBidi"/>
          <w:sz w:val="28"/>
          <w:szCs w:val="28"/>
          <w:rtl/>
        </w:rPr>
        <w:t xml:space="preserve"> على الأقل شهادة الماستر أو الماستر المتخصص أو دبلوم مهندس الدولة أو </w:t>
      </w:r>
      <w:proofErr w:type="spellStart"/>
      <w:r w:rsidRPr="000210EA">
        <w:rPr>
          <w:rFonts w:asciiTheme="minorBidi" w:hAnsiTheme="minorBidi"/>
          <w:sz w:val="28"/>
          <w:szCs w:val="28"/>
          <w:rtl/>
        </w:rPr>
        <w:t>مايعادل</w:t>
      </w:r>
      <w:proofErr w:type="spellEnd"/>
      <w:r w:rsidRPr="000210EA">
        <w:rPr>
          <w:rFonts w:asciiTheme="minorBidi" w:hAnsiTheme="minorBidi"/>
          <w:sz w:val="28"/>
          <w:szCs w:val="28"/>
          <w:rtl/>
        </w:rPr>
        <w:t xml:space="preserve"> إحداها،</w:t>
      </w:r>
    </w:p>
    <w:p w:rsidR="000210EA" w:rsidRPr="000210EA" w:rsidRDefault="000210EA" w:rsidP="000210EA">
      <w:pPr>
        <w:pStyle w:val="Paragraphedeliste"/>
        <w:spacing w:line="350" w:lineRule="auto"/>
        <w:ind w:left="0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spellStart"/>
      <w:r w:rsidRPr="000210EA">
        <w:rPr>
          <w:rFonts w:asciiTheme="minorBidi" w:hAnsiTheme="minorBidi" w:cstheme="minorBidi"/>
          <w:sz w:val="28"/>
          <w:szCs w:val="28"/>
          <w:rtl/>
        </w:rPr>
        <w:t>-</w:t>
      </w:r>
      <w:proofErr w:type="spellEnd"/>
      <w:r w:rsidRPr="000210EA">
        <w:rPr>
          <w:rFonts w:asciiTheme="minorBidi" w:hAnsiTheme="minorBidi" w:cstheme="minorBidi"/>
          <w:sz w:val="28"/>
          <w:szCs w:val="28"/>
          <w:rtl/>
        </w:rPr>
        <w:t xml:space="preserve"> أساتذة التعليم الثانوي التأهيلي من الدرجة الثانية الرسميون </w:t>
      </w:r>
      <w:proofErr w:type="spellStart"/>
      <w:r w:rsidRPr="000210EA">
        <w:rPr>
          <w:rFonts w:asciiTheme="minorBidi" w:hAnsiTheme="minorBidi" w:cstheme="minorBidi"/>
          <w:sz w:val="28"/>
          <w:szCs w:val="28"/>
          <w:rtl/>
        </w:rPr>
        <w:t>الحاصلون</w:t>
      </w:r>
      <w:proofErr w:type="spellEnd"/>
      <w:r w:rsidRPr="000210EA">
        <w:rPr>
          <w:rFonts w:asciiTheme="minorBidi" w:hAnsiTheme="minorBidi" w:cstheme="minorBidi"/>
          <w:sz w:val="28"/>
          <w:szCs w:val="28"/>
          <w:rtl/>
        </w:rPr>
        <w:t xml:space="preserve"> على شهادة الإجازة أو شهادة الإجازة في الدراسات الأساسية أو شهادة الإجازة المهنية أو </w:t>
      </w:r>
      <w:proofErr w:type="spellStart"/>
      <w:r w:rsidRPr="000210EA">
        <w:rPr>
          <w:rFonts w:asciiTheme="minorBidi" w:hAnsiTheme="minorBidi" w:cstheme="minorBidi"/>
          <w:sz w:val="28"/>
          <w:szCs w:val="28"/>
          <w:rtl/>
        </w:rPr>
        <w:t>مايعادل</w:t>
      </w:r>
      <w:proofErr w:type="spellEnd"/>
      <w:r w:rsidRPr="000210EA">
        <w:rPr>
          <w:rFonts w:asciiTheme="minorBidi" w:hAnsiTheme="minorBidi" w:cstheme="minorBidi"/>
          <w:sz w:val="28"/>
          <w:szCs w:val="28"/>
          <w:rtl/>
        </w:rPr>
        <w:t xml:space="preserve"> إحداها والمتوفرون على ثلاث سنوات من الأقدمية بهذه الصفة.</w:t>
      </w:r>
    </w:p>
    <w:p w:rsidR="000210EA" w:rsidRPr="000210EA" w:rsidRDefault="000210EA" w:rsidP="000210EA">
      <w:pPr>
        <w:pStyle w:val="Paragraphedeliste"/>
        <w:spacing w:line="350" w:lineRule="auto"/>
        <w:ind w:left="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 w:rsidRPr="000210EA">
        <w:rPr>
          <w:rFonts w:asciiTheme="minorBidi" w:hAnsiTheme="minorBidi" w:cstheme="minorBidi"/>
          <w:b/>
          <w:bCs/>
          <w:sz w:val="28"/>
          <w:szCs w:val="28"/>
          <w:rtl/>
        </w:rPr>
        <w:t>ملف</w:t>
      </w:r>
      <w:proofErr w:type="gramEnd"/>
      <w:r w:rsidRPr="000210E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الترشيح</w:t>
      </w:r>
    </w:p>
    <w:p w:rsidR="000210EA" w:rsidRPr="000210EA" w:rsidRDefault="000210EA" w:rsidP="000210EA">
      <w:pPr>
        <w:spacing w:line="350" w:lineRule="auto"/>
        <w:jc w:val="right"/>
        <w:rPr>
          <w:rFonts w:asciiTheme="minorBidi" w:hAnsiTheme="minorBidi"/>
          <w:sz w:val="28"/>
          <w:szCs w:val="28"/>
          <w:rtl/>
        </w:rPr>
      </w:pPr>
      <w:proofErr w:type="spellStart"/>
      <w:r w:rsidRPr="000210EA">
        <w:rPr>
          <w:rFonts w:asciiTheme="minorBidi" w:hAnsiTheme="minorBidi"/>
          <w:sz w:val="28"/>
          <w:szCs w:val="28"/>
          <w:rtl/>
        </w:rPr>
        <w:t>-</w:t>
      </w:r>
      <w:proofErr w:type="spellEnd"/>
      <w:r w:rsidRPr="000210EA">
        <w:rPr>
          <w:rFonts w:asciiTheme="minorBidi" w:hAnsiTheme="minorBidi"/>
          <w:sz w:val="28"/>
          <w:szCs w:val="28"/>
          <w:rtl/>
        </w:rPr>
        <w:t xml:space="preserve"> طلب المشاركة حسب </w:t>
      </w:r>
      <w:proofErr w:type="gramStart"/>
      <w:r w:rsidRPr="000210EA">
        <w:rPr>
          <w:rFonts w:asciiTheme="minorBidi" w:hAnsiTheme="minorBidi"/>
          <w:sz w:val="28"/>
          <w:szCs w:val="28"/>
          <w:rtl/>
        </w:rPr>
        <w:t>النموذج</w:t>
      </w:r>
      <w:proofErr w:type="gramEnd"/>
      <w:r w:rsidRPr="000210EA">
        <w:rPr>
          <w:rFonts w:asciiTheme="minorBidi" w:hAnsiTheme="minorBidi"/>
          <w:sz w:val="28"/>
          <w:szCs w:val="28"/>
          <w:rtl/>
        </w:rPr>
        <w:t xml:space="preserve"> المرفق بالمذكرة المنظمة للمباراة،</w:t>
      </w:r>
    </w:p>
    <w:p w:rsidR="000210EA" w:rsidRPr="000210EA" w:rsidRDefault="000210EA" w:rsidP="000210EA">
      <w:pPr>
        <w:spacing w:line="350" w:lineRule="auto"/>
        <w:jc w:val="right"/>
        <w:rPr>
          <w:rFonts w:asciiTheme="minorBidi" w:hAnsiTheme="minorBidi"/>
          <w:sz w:val="28"/>
          <w:szCs w:val="28"/>
          <w:rtl/>
        </w:rPr>
      </w:pPr>
      <w:proofErr w:type="spellStart"/>
      <w:r w:rsidRPr="000210EA">
        <w:rPr>
          <w:rFonts w:asciiTheme="minorBidi" w:hAnsiTheme="minorBidi"/>
          <w:sz w:val="28"/>
          <w:szCs w:val="28"/>
          <w:rtl/>
        </w:rPr>
        <w:t>-</w:t>
      </w:r>
      <w:proofErr w:type="spellEnd"/>
      <w:r w:rsidRPr="000210EA">
        <w:rPr>
          <w:rFonts w:asciiTheme="minorBidi" w:hAnsiTheme="minorBidi"/>
          <w:sz w:val="28"/>
          <w:szCs w:val="28"/>
          <w:rtl/>
        </w:rPr>
        <w:t xml:space="preserve"> نسخة </w:t>
      </w:r>
      <w:proofErr w:type="gramStart"/>
      <w:r w:rsidRPr="000210EA">
        <w:rPr>
          <w:rFonts w:asciiTheme="minorBidi" w:hAnsiTheme="minorBidi"/>
          <w:sz w:val="28"/>
          <w:szCs w:val="28"/>
          <w:rtl/>
        </w:rPr>
        <w:t>مشهود</w:t>
      </w:r>
      <w:proofErr w:type="gramEnd"/>
      <w:r w:rsidRPr="000210EA">
        <w:rPr>
          <w:rFonts w:asciiTheme="minorBidi" w:hAnsiTheme="minorBidi"/>
          <w:sz w:val="28"/>
          <w:szCs w:val="28"/>
          <w:rtl/>
        </w:rPr>
        <w:t xml:space="preserve"> بمطابقتها لأصل الشهادة المطلوبة،</w:t>
      </w:r>
    </w:p>
    <w:p w:rsidR="000210EA" w:rsidRPr="000210EA" w:rsidRDefault="000210EA" w:rsidP="000210EA">
      <w:pPr>
        <w:spacing w:line="350" w:lineRule="auto"/>
        <w:jc w:val="right"/>
        <w:rPr>
          <w:rFonts w:asciiTheme="minorBidi" w:hAnsiTheme="minorBidi"/>
          <w:sz w:val="28"/>
          <w:szCs w:val="28"/>
          <w:rtl/>
        </w:rPr>
      </w:pPr>
      <w:proofErr w:type="spellStart"/>
      <w:r w:rsidRPr="000210EA">
        <w:rPr>
          <w:rFonts w:asciiTheme="minorBidi" w:hAnsiTheme="minorBidi"/>
          <w:sz w:val="28"/>
          <w:szCs w:val="28"/>
          <w:rtl/>
        </w:rPr>
        <w:t>-</w:t>
      </w:r>
      <w:proofErr w:type="spellEnd"/>
      <w:r w:rsidRPr="000210EA">
        <w:rPr>
          <w:rFonts w:asciiTheme="minorBidi" w:hAnsiTheme="minorBidi"/>
          <w:sz w:val="28"/>
          <w:szCs w:val="28"/>
          <w:rtl/>
        </w:rPr>
        <w:t xml:space="preserve"> </w:t>
      </w:r>
      <w:proofErr w:type="gramStart"/>
      <w:r w:rsidRPr="000210EA">
        <w:rPr>
          <w:rFonts w:asciiTheme="minorBidi" w:hAnsiTheme="minorBidi"/>
          <w:sz w:val="28"/>
          <w:szCs w:val="28"/>
          <w:rtl/>
        </w:rPr>
        <w:t>نسخة</w:t>
      </w:r>
      <w:proofErr w:type="gramEnd"/>
      <w:r w:rsidRPr="000210EA">
        <w:rPr>
          <w:rFonts w:asciiTheme="minorBidi" w:hAnsiTheme="minorBidi"/>
          <w:sz w:val="28"/>
          <w:szCs w:val="28"/>
          <w:rtl/>
        </w:rPr>
        <w:t xml:space="preserve"> لبطاقة التعريف الوطنية مصادق عليها،</w:t>
      </w:r>
    </w:p>
    <w:p w:rsidR="000210EA" w:rsidRPr="000210EA" w:rsidRDefault="000210EA" w:rsidP="000210EA">
      <w:pPr>
        <w:spacing w:line="35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  <w:proofErr w:type="spellStart"/>
      <w:r w:rsidRPr="000210EA">
        <w:rPr>
          <w:rFonts w:asciiTheme="minorBidi" w:hAnsiTheme="minorBidi"/>
          <w:sz w:val="28"/>
          <w:szCs w:val="28"/>
          <w:rtl/>
        </w:rPr>
        <w:t>-</w:t>
      </w:r>
      <w:proofErr w:type="spellEnd"/>
      <w:r w:rsidRPr="000210EA">
        <w:rPr>
          <w:rFonts w:asciiTheme="minorBidi" w:hAnsiTheme="minorBidi"/>
          <w:sz w:val="28"/>
          <w:szCs w:val="28"/>
          <w:rtl/>
        </w:rPr>
        <w:t xml:space="preserve"> ظرفان </w:t>
      </w:r>
      <w:proofErr w:type="spellStart"/>
      <w:r w:rsidRPr="000210EA">
        <w:rPr>
          <w:rFonts w:asciiTheme="minorBidi" w:hAnsiTheme="minorBidi"/>
          <w:sz w:val="28"/>
          <w:szCs w:val="28"/>
          <w:rtl/>
        </w:rPr>
        <w:t>متنبران</w:t>
      </w:r>
      <w:proofErr w:type="spellEnd"/>
      <w:r w:rsidRPr="000210EA">
        <w:rPr>
          <w:rFonts w:asciiTheme="minorBidi" w:hAnsiTheme="minorBidi"/>
          <w:sz w:val="28"/>
          <w:szCs w:val="28"/>
          <w:rtl/>
        </w:rPr>
        <w:t xml:space="preserve"> يحملان طوابع بريدية وعنوان المترشح.</w:t>
      </w:r>
    </w:p>
    <w:p w:rsidR="000210EA" w:rsidRPr="000210EA" w:rsidRDefault="000210EA" w:rsidP="000210EA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proofErr w:type="gramStart"/>
      <w:r w:rsidRPr="000210EA">
        <w:rPr>
          <w:rFonts w:asciiTheme="minorBidi" w:hAnsiTheme="minorBidi"/>
          <w:b/>
          <w:bCs/>
          <w:sz w:val="28"/>
          <w:szCs w:val="28"/>
          <w:rtl/>
        </w:rPr>
        <w:t>مدة</w:t>
      </w:r>
      <w:proofErr w:type="gramEnd"/>
      <w:r w:rsidRPr="000210EA">
        <w:rPr>
          <w:rFonts w:asciiTheme="minorBidi" w:hAnsiTheme="minorBidi"/>
          <w:b/>
          <w:bCs/>
          <w:sz w:val="28"/>
          <w:szCs w:val="28"/>
          <w:rtl/>
        </w:rPr>
        <w:t xml:space="preserve"> التكوين</w:t>
      </w:r>
    </w:p>
    <w:p w:rsidR="000210EA" w:rsidRPr="000210EA" w:rsidRDefault="000210EA" w:rsidP="000210EA">
      <w:pPr>
        <w:spacing w:line="360" w:lineRule="auto"/>
        <w:jc w:val="right"/>
        <w:rPr>
          <w:rFonts w:asciiTheme="minorBidi" w:hAnsiTheme="minorBidi"/>
          <w:sz w:val="28"/>
          <w:szCs w:val="28"/>
          <w:rtl/>
        </w:rPr>
      </w:pPr>
      <w:proofErr w:type="gramStart"/>
      <w:r w:rsidRPr="000210EA">
        <w:rPr>
          <w:rFonts w:asciiTheme="minorBidi" w:hAnsiTheme="minorBidi"/>
          <w:sz w:val="28"/>
          <w:szCs w:val="28"/>
          <w:rtl/>
        </w:rPr>
        <w:t>سنتين</w:t>
      </w:r>
      <w:proofErr w:type="gramEnd"/>
      <w:r w:rsidRPr="000210EA">
        <w:rPr>
          <w:rFonts w:asciiTheme="minorBidi" w:hAnsiTheme="minorBidi"/>
          <w:sz w:val="28"/>
          <w:szCs w:val="28"/>
          <w:rtl/>
        </w:rPr>
        <w:t xml:space="preserve"> دراسيتين</w:t>
      </w:r>
    </w:p>
    <w:p w:rsidR="000210EA" w:rsidRPr="000210EA" w:rsidRDefault="000210EA" w:rsidP="000210EA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proofErr w:type="gramStart"/>
      <w:r w:rsidRPr="000210EA">
        <w:rPr>
          <w:rFonts w:asciiTheme="minorBidi" w:hAnsiTheme="minorBidi"/>
          <w:b/>
          <w:bCs/>
          <w:sz w:val="28"/>
          <w:szCs w:val="28"/>
          <w:rtl/>
        </w:rPr>
        <w:t>ملاحظات</w:t>
      </w:r>
      <w:proofErr w:type="gramEnd"/>
    </w:p>
    <w:p w:rsidR="000210EA" w:rsidRPr="000210EA" w:rsidRDefault="000210EA" w:rsidP="000210EA">
      <w:pPr>
        <w:spacing w:line="360" w:lineRule="auto"/>
        <w:jc w:val="right"/>
        <w:rPr>
          <w:rFonts w:asciiTheme="minorBidi" w:hAnsiTheme="minorBidi"/>
          <w:sz w:val="28"/>
          <w:szCs w:val="28"/>
          <w:rtl/>
        </w:rPr>
      </w:pPr>
      <w:proofErr w:type="spellStart"/>
      <w:r w:rsidRPr="000210EA">
        <w:rPr>
          <w:rFonts w:asciiTheme="minorBidi" w:hAnsiTheme="minorBidi"/>
          <w:sz w:val="28"/>
          <w:szCs w:val="28"/>
          <w:rtl/>
        </w:rPr>
        <w:t>-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0210EA">
        <w:rPr>
          <w:rFonts w:asciiTheme="minorBidi" w:hAnsiTheme="minorBidi"/>
          <w:sz w:val="28"/>
          <w:szCs w:val="28"/>
          <w:rtl/>
        </w:rPr>
        <w:t xml:space="preserve">يمكن بالنسبة للطلبة التسجيل في السنة الثانية مباشرة بناءا على دراسة الملفات وتوصيف </w:t>
      </w:r>
      <w:proofErr w:type="spellStart"/>
      <w:r w:rsidRPr="000210EA">
        <w:rPr>
          <w:rFonts w:asciiTheme="minorBidi" w:hAnsiTheme="minorBidi"/>
          <w:sz w:val="28"/>
          <w:szCs w:val="28"/>
          <w:rtl/>
        </w:rPr>
        <w:t>للكفايات</w:t>
      </w:r>
      <w:proofErr w:type="spellEnd"/>
      <w:r w:rsidRPr="000210EA">
        <w:rPr>
          <w:rFonts w:asciiTheme="minorBidi" w:hAnsiTheme="minorBidi"/>
          <w:sz w:val="28"/>
          <w:szCs w:val="28"/>
          <w:rtl/>
        </w:rPr>
        <w:t xml:space="preserve"> من طرف لجان محدثة لهذا الغرض،</w:t>
      </w:r>
    </w:p>
    <w:p w:rsidR="000210EA" w:rsidRPr="000210EA" w:rsidRDefault="000210EA" w:rsidP="000210EA">
      <w:pPr>
        <w:spacing w:line="360" w:lineRule="auto"/>
        <w:jc w:val="right"/>
        <w:rPr>
          <w:rFonts w:asciiTheme="minorBidi" w:hAnsiTheme="minorBidi"/>
          <w:sz w:val="28"/>
          <w:szCs w:val="28"/>
          <w:rtl/>
        </w:rPr>
      </w:pPr>
      <w:proofErr w:type="spellStart"/>
      <w:r w:rsidRPr="000210EA">
        <w:rPr>
          <w:rFonts w:asciiTheme="minorBidi" w:hAnsiTheme="minorBidi"/>
          <w:sz w:val="28"/>
          <w:szCs w:val="28"/>
          <w:rtl/>
        </w:rPr>
        <w:t>-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</w:t>
      </w:r>
      <w:proofErr w:type="spellStart"/>
      <w:r w:rsidRPr="000210EA">
        <w:rPr>
          <w:rFonts w:asciiTheme="minorBidi" w:hAnsiTheme="minorBidi"/>
          <w:sz w:val="28"/>
          <w:szCs w:val="28"/>
          <w:rtl/>
        </w:rPr>
        <w:t>المترشحون</w:t>
      </w:r>
      <w:proofErr w:type="spellEnd"/>
      <w:r w:rsidRPr="000210EA">
        <w:rPr>
          <w:rFonts w:asciiTheme="minorBidi" w:hAnsiTheme="minorBidi"/>
          <w:sz w:val="28"/>
          <w:szCs w:val="28"/>
          <w:rtl/>
        </w:rPr>
        <w:t xml:space="preserve"> الذين تابعوا دراستهم إلى غاية نهاية السنة الثانية من سلك تحضير مباريات </w:t>
      </w:r>
      <w:proofErr w:type="spellStart"/>
      <w:r w:rsidRPr="000210EA">
        <w:rPr>
          <w:rFonts w:asciiTheme="minorBidi" w:hAnsiTheme="minorBidi"/>
          <w:sz w:val="28"/>
          <w:szCs w:val="28"/>
          <w:rtl/>
        </w:rPr>
        <w:t>التبريز</w:t>
      </w:r>
      <w:proofErr w:type="spellEnd"/>
      <w:r w:rsidRPr="000210EA">
        <w:rPr>
          <w:rFonts w:asciiTheme="minorBidi" w:hAnsiTheme="minorBidi"/>
          <w:sz w:val="28"/>
          <w:szCs w:val="28"/>
          <w:rtl/>
        </w:rPr>
        <w:t xml:space="preserve"> ولم يتجاوزوا بنجاح مباراة </w:t>
      </w:r>
      <w:proofErr w:type="spellStart"/>
      <w:r w:rsidRPr="000210EA">
        <w:rPr>
          <w:rFonts w:asciiTheme="minorBidi" w:hAnsiTheme="minorBidi"/>
          <w:sz w:val="28"/>
          <w:szCs w:val="28"/>
          <w:rtl/>
        </w:rPr>
        <w:t>التبريز،</w:t>
      </w:r>
      <w:proofErr w:type="spellEnd"/>
      <w:r w:rsidRPr="000210EA">
        <w:rPr>
          <w:rFonts w:asciiTheme="minorBidi" w:hAnsiTheme="minorBidi"/>
          <w:sz w:val="28"/>
          <w:szCs w:val="28"/>
          <w:rtl/>
        </w:rPr>
        <w:t xml:space="preserve"> يتم تعيينهم وتوظيفهم كأساتذة للتعليم الثانوي التأهيلي من الدرجة الثانية </w:t>
      </w:r>
      <w:proofErr w:type="spellStart"/>
      <w:r w:rsidRPr="000210EA">
        <w:rPr>
          <w:rFonts w:asciiTheme="minorBidi" w:hAnsiTheme="minorBidi"/>
          <w:sz w:val="28"/>
          <w:szCs w:val="28"/>
          <w:rtl/>
        </w:rPr>
        <w:t>متدربين،</w:t>
      </w:r>
      <w:proofErr w:type="spellEnd"/>
      <w:r w:rsidRPr="000210EA">
        <w:rPr>
          <w:rFonts w:asciiTheme="minorBidi" w:hAnsiTheme="minorBidi"/>
          <w:sz w:val="28"/>
          <w:szCs w:val="28"/>
          <w:rtl/>
        </w:rPr>
        <w:t xml:space="preserve"> إذا كانوا غير </w:t>
      </w:r>
      <w:proofErr w:type="spellStart"/>
      <w:r w:rsidRPr="000210EA">
        <w:rPr>
          <w:rFonts w:asciiTheme="minorBidi" w:hAnsiTheme="minorBidi"/>
          <w:sz w:val="28"/>
          <w:szCs w:val="28"/>
          <w:rtl/>
        </w:rPr>
        <w:t>موظفين،</w:t>
      </w:r>
      <w:proofErr w:type="spellEnd"/>
      <w:r w:rsidRPr="000210EA">
        <w:rPr>
          <w:rFonts w:asciiTheme="minorBidi" w:hAnsiTheme="minorBidi"/>
          <w:sz w:val="28"/>
          <w:szCs w:val="28"/>
          <w:rtl/>
        </w:rPr>
        <w:t xml:space="preserve"> أو إرجاعهم إلى أطرهم الأصلية إذا كانوا يتوفرون على صفة موظف.</w:t>
      </w:r>
    </w:p>
    <w:p w:rsidR="000210EA" w:rsidRPr="000210EA" w:rsidRDefault="000210EA" w:rsidP="000210EA">
      <w:pPr>
        <w:spacing w:line="36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  <w:proofErr w:type="spellStart"/>
      <w:r w:rsidRPr="000210EA">
        <w:rPr>
          <w:rFonts w:asciiTheme="minorBidi" w:hAnsiTheme="minorBidi"/>
          <w:sz w:val="28"/>
          <w:szCs w:val="28"/>
          <w:rtl/>
        </w:rPr>
        <w:t>-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0210EA">
        <w:rPr>
          <w:rFonts w:asciiTheme="minorBidi" w:hAnsiTheme="minorBidi"/>
          <w:sz w:val="28"/>
          <w:szCs w:val="28"/>
          <w:rtl/>
        </w:rPr>
        <w:t xml:space="preserve">يمكن السماح لأساتذة التعليم المدرسي المتدربين الذين قضوا فترة التكوين ولم يتمكنوا من استيفاء جميع مصوغات التأهيل باستدراك الوحدات أو المواد التي تعذر عليهم </w:t>
      </w:r>
      <w:proofErr w:type="spellStart"/>
      <w:r w:rsidRPr="000210EA">
        <w:rPr>
          <w:rFonts w:asciiTheme="minorBidi" w:hAnsiTheme="minorBidi"/>
          <w:sz w:val="28"/>
          <w:szCs w:val="28"/>
          <w:rtl/>
        </w:rPr>
        <w:t>الإستفادة</w:t>
      </w:r>
      <w:proofErr w:type="spellEnd"/>
      <w:r w:rsidRPr="000210EA">
        <w:rPr>
          <w:rFonts w:asciiTheme="minorBidi" w:hAnsiTheme="minorBidi"/>
          <w:sz w:val="28"/>
          <w:szCs w:val="28"/>
          <w:rtl/>
        </w:rPr>
        <w:t xml:space="preserve"> من التأهيل فيها في السنة الموالية.</w:t>
      </w:r>
    </w:p>
    <w:p w:rsidR="000210EA" w:rsidRPr="000210EA" w:rsidRDefault="000210EA" w:rsidP="000210EA">
      <w:pPr>
        <w:spacing w:line="36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</w:p>
    <w:p w:rsidR="000210EA" w:rsidRPr="000210EA" w:rsidRDefault="000210EA" w:rsidP="000210EA">
      <w:pPr>
        <w:spacing w:line="360" w:lineRule="auto"/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0210EA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3-سلك تكوين أطر الإدارة التربوية وأطر هيئة الدعم الإداري والتربوي </w:t>
      </w:r>
      <w:proofErr w:type="spellStart"/>
      <w:r w:rsidRPr="000210EA">
        <w:rPr>
          <w:rFonts w:asciiTheme="minorBidi" w:hAnsiTheme="minorBidi"/>
          <w:b/>
          <w:bCs/>
          <w:sz w:val="28"/>
          <w:szCs w:val="28"/>
          <w:u w:val="single"/>
          <w:rtl/>
        </w:rPr>
        <w:t>والإجتماعي</w:t>
      </w:r>
      <w:proofErr w:type="spellEnd"/>
      <w:r w:rsidRPr="000210EA">
        <w:rPr>
          <w:rFonts w:asciiTheme="minorBidi" w:hAnsiTheme="minorBidi"/>
          <w:b/>
          <w:bCs/>
          <w:sz w:val="28"/>
          <w:szCs w:val="28"/>
          <w:u w:val="single"/>
          <w:rtl/>
        </w:rPr>
        <w:t>:</w:t>
      </w:r>
    </w:p>
    <w:p w:rsidR="000210EA" w:rsidRPr="000210EA" w:rsidRDefault="000210EA" w:rsidP="000210EA">
      <w:pPr>
        <w:spacing w:line="360" w:lineRule="auto"/>
        <w:jc w:val="right"/>
        <w:rPr>
          <w:rFonts w:asciiTheme="minorBidi" w:hAnsiTheme="minorBidi"/>
          <w:sz w:val="28"/>
          <w:szCs w:val="28"/>
          <w:rtl/>
        </w:rPr>
      </w:pPr>
      <w:proofErr w:type="spellStart"/>
      <w:r w:rsidRPr="000210EA">
        <w:rPr>
          <w:rFonts w:asciiTheme="minorBidi" w:hAnsiTheme="minorBidi"/>
          <w:sz w:val="28"/>
          <w:szCs w:val="28"/>
          <w:rtl/>
        </w:rPr>
        <w:t>-</w:t>
      </w:r>
      <w:proofErr w:type="spellEnd"/>
      <w:r w:rsidRPr="000210EA">
        <w:rPr>
          <w:rFonts w:asciiTheme="minorBidi" w:hAnsiTheme="minorBidi"/>
          <w:sz w:val="28"/>
          <w:szCs w:val="28"/>
          <w:rtl/>
        </w:rPr>
        <w:t xml:space="preserve"> يقبل في سلك تكوين أطر الإدارة التربوية وأطر هيئة الدعم الإداري والتربوي </w:t>
      </w:r>
      <w:proofErr w:type="spellStart"/>
      <w:r w:rsidRPr="000210EA">
        <w:rPr>
          <w:rFonts w:asciiTheme="minorBidi" w:hAnsiTheme="minorBidi"/>
          <w:sz w:val="28"/>
          <w:szCs w:val="28"/>
          <w:rtl/>
        </w:rPr>
        <w:t>والإجتماعي</w:t>
      </w:r>
      <w:proofErr w:type="spellEnd"/>
      <w:r w:rsidRPr="000210EA">
        <w:rPr>
          <w:rFonts w:asciiTheme="minorBidi" w:hAnsiTheme="minorBidi"/>
          <w:sz w:val="28"/>
          <w:szCs w:val="28"/>
          <w:rtl/>
        </w:rPr>
        <w:t xml:space="preserve"> موظفو قطاع التعليم المدرسي الناجحون في مباريات الولوج لهذا السلك التي تنظم بالمراكز الجهوية لمهن التربية </w:t>
      </w:r>
      <w:proofErr w:type="spellStart"/>
      <w:r w:rsidRPr="000210EA">
        <w:rPr>
          <w:rFonts w:asciiTheme="minorBidi" w:hAnsiTheme="minorBidi"/>
          <w:sz w:val="28"/>
          <w:szCs w:val="28"/>
          <w:rtl/>
        </w:rPr>
        <w:t>والتكوين،</w:t>
      </w:r>
      <w:proofErr w:type="spellEnd"/>
      <w:r w:rsidRPr="000210EA">
        <w:rPr>
          <w:rFonts w:asciiTheme="minorBidi" w:hAnsiTheme="minorBidi"/>
          <w:sz w:val="28"/>
          <w:szCs w:val="28"/>
          <w:rtl/>
        </w:rPr>
        <w:t xml:space="preserve"> متى اقتضت المصلحة ذلك. وتحدد </w:t>
      </w:r>
      <w:proofErr w:type="spellStart"/>
      <w:r w:rsidRPr="000210EA">
        <w:rPr>
          <w:rFonts w:asciiTheme="minorBidi" w:hAnsiTheme="minorBidi"/>
          <w:sz w:val="28"/>
          <w:szCs w:val="28"/>
          <w:rtl/>
        </w:rPr>
        <w:t>بقرارللسلطة</w:t>
      </w:r>
      <w:proofErr w:type="spellEnd"/>
      <w:r w:rsidRPr="000210EA">
        <w:rPr>
          <w:rFonts w:asciiTheme="minorBidi" w:hAnsiTheme="minorBidi"/>
          <w:sz w:val="28"/>
          <w:szCs w:val="28"/>
          <w:rtl/>
        </w:rPr>
        <w:t xml:space="preserve"> الحكومية المكلفة بالتعليم المدرسي الفئات المعنية وشروط الولوج </w:t>
      </w:r>
      <w:proofErr w:type="spellStart"/>
      <w:r w:rsidRPr="000210EA">
        <w:rPr>
          <w:rFonts w:asciiTheme="minorBidi" w:hAnsiTheme="minorBidi"/>
          <w:sz w:val="28"/>
          <w:szCs w:val="28"/>
          <w:rtl/>
        </w:rPr>
        <w:t>وكيفيات</w:t>
      </w:r>
      <w:proofErr w:type="spellEnd"/>
      <w:r w:rsidRPr="000210EA">
        <w:rPr>
          <w:rFonts w:asciiTheme="minorBidi" w:hAnsiTheme="minorBidi"/>
          <w:sz w:val="28"/>
          <w:szCs w:val="28"/>
          <w:rtl/>
        </w:rPr>
        <w:t xml:space="preserve"> إجراء هذه المباريات وتنظيم المسالك وإجراء التدريب.</w:t>
      </w:r>
    </w:p>
    <w:p w:rsidR="000210EA" w:rsidRPr="000210EA" w:rsidRDefault="000210EA" w:rsidP="000210EA">
      <w:pPr>
        <w:spacing w:line="360" w:lineRule="auto"/>
        <w:jc w:val="right"/>
        <w:rPr>
          <w:rFonts w:asciiTheme="minorBidi" w:hAnsiTheme="minorBidi"/>
          <w:sz w:val="28"/>
          <w:szCs w:val="28"/>
          <w:rtl/>
        </w:rPr>
      </w:pPr>
      <w:proofErr w:type="spellStart"/>
      <w:r w:rsidRPr="000210EA">
        <w:rPr>
          <w:rFonts w:asciiTheme="minorBidi" w:hAnsiTheme="minorBidi"/>
          <w:sz w:val="28"/>
          <w:szCs w:val="28"/>
          <w:rtl/>
        </w:rPr>
        <w:t>-</w:t>
      </w:r>
      <w:proofErr w:type="spellEnd"/>
      <w:r w:rsidRPr="000210EA">
        <w:rPr>
          <w:rFonts w:asciiTheme="minorBidi" w:hAnsiTheme="minorBidi"/>
          <w:sz w:val="28"/>
          <w:szCs w:val="28"/>
          <w:rtl/>
        </w:rPr>
        <w:t xml:space="preserve"> وتجدر الإشارة </w:t>
      </w:r>
      <w:proofErr w:type="gramStart"/>
      <w:r w:rsidRPr="000210EA">
        <w:rPr>
          <w:rFonts w:asciiTheme="minorBidi" w:hAnsiTheme="minorBidi"/>
          <w:sz w:val="28"/>
          <w:szCs w:val="28"/>
          <w:rtl/>
        </w:rPr>
        <w:t>إلى</w:t>
      </w:r>
      <w:proofErr w:type="gramEnd"/>
      <w:r w:rsidRPr="000210EA">
        <w:rPr>
          <w:rFonts w:asciiTheme="minorBidi" w:hAnsiTheme="minorBidi"/>
          <w:sz w:val="28"/>
          <w:szCs w:val="28"/>
          <w:rtl/>
        </w:rPr>
        <w:t xml:space="preserve"> أن الناجحين في المباريات يحتفظون بوضعيتهم النظامية خلال فترة التكوين.</w:t>
      </w:r>
    </w:p>
    <w:p w:rsidR="000210EA" w:rsidRPr="000210EA" w:rsidRDefault="000210EA" w:rsidP="000210EA">
      <w:pPr>
        <w:spacing w:line="360" w:lineRule="auto"/>
        <w:jc w:val="right"/>
        <w:rPr>
          <w:rFonts w:asciiTheme="minorBidi" w:hAnsiTheme="minorBidi"/>
          <w:sz w:val="28"/>
          <w:szCs w:val="28"/>
        </w:rPr>
      </w:pPr>
      <w:r w:rsidRPr="000210EA">
        <w:rPr>
          <w:rFonts w:asciiTheme="minorBidi" w:hAnsiTheme="minorBidi"/>
          <w:b/>
          <w:bCs/>
          <w:sz w:val="28"/>
          <w:szCs w:val="28"/>
          <w:u w:val="single"/>
          <w:rtl/>
        </w:rPr>
        <w:t>ملاحظة هامة:</w:t>
      </w:r>
      <w:r w:rsidRPr="000210EA">
        <w:rPr>
          <w:rFonts w:asciiTheme="minorBidi" w:hAnsiTheme="minorBidi"/>
          <w:sz w:val="28"/>
          <w:szCs w:val="28"/>
          <w:rtl/>
        </w:rPr>
        <w:t>لا يسمح بالتكرار بالمركز الجهوي لمهن التربية والتكوين بجميع أسلاكه</w:t>
      </w:r>
    </w:p>
    <w:p w:rsidR="00512661" w:rsidRPr="000210EA" w:rsidRDefault="00512661" w:rsidP="000210EA">
      <w:pPr>
        <w:jc w:val="right"/>
        <w:rPr>
          <w:rFonts w:asciiTheme="minorBidi" w:eastAsia="Times New Roman" w:hAnsiTheme="minorBidi"/>
          <w:b/>
          <w:bCs/>
          <w:color w:val="003366"/>
          <w:sz w:val="28"/>
          <w:szCs w:val="28"/>
          <w:rtl/>
          <w:lang w:eastAsia="ko-KR"/>
        </w:rPr>
      </w:pPr>
    </w:p>
    <w:p w:rsidR="00512661" w:rsidRDefault="00512661">
      <w:pPr>
        <w:rPr>
          <w:rFonts w:ascii="Arial" w:eastAsia="Times New Roman" w:hAnsi="Arial" w:cs="Arial"/>
          <w:b/>
          <w:bCs/>
          <w:color w:val="003366"/>
          <w:sz w:val="32"/>
          <w:szCs w:val="32"/>
          <w:rtl/>
          <w:lang w:eastAsia="ko-KR"/>
        </w:rPr>
      </w:pPr>
      <w:r w:rsidRPr="00512661">
        <w:rPr>
          <w:rFonts w:ascii="Arial" w:eastAsia="Times New Roman" w:hAnsi="Arial" w:cs="Arial" w:hint="cs"/>
          <w:b/>
          <w:bCs/>
          <w:color w:val="003366"/>
          <w:sz w:val="32"/>
          <w:szCs w:val="32"/>
          <w:rtl/>
          <w:lang w:eastAsia="ko-KR"/>
        </w:rPr>
        <w:t>اكاديميات تكوين اساتذة التعليم الخصوصي</w:t>
      </w:r>
      <w:r>
        <w:rPr>
          <w:rFonts w:asciiTheme="minorBidi" w:hAnsiTheme="minorBidi" w:hint="cs"/>
          <w:sz w:val="28"/>
          <w:szCs w:val="28"/>
          <w:rtl/>
          <w:lang w:bidi="ar-MA"/>
        </w:rPr>
        <w:t xml:space="preserve">  </w:t>
      </w:r>
    </w:p>
    <w:p w:rsidR="00512661" w:rsidRDefault="00512661">
      <w:pPr>
        <w:rPr>
          <w:rFonts w:ascii="Arial" w:eastAsia="Times New Roman" w:hAnsi="Arial" w:cs="Arial"/>
          <w:b/>
          <w:bCs/>
          <w:color w:val="003366"/>
          <w:sz w:val="32"/>
          <w:szCs w:val="32"/>
          <w:rtl/>
          <w:lang w:eastAsia="ko-KR"/>
        </w:rPr>
      </w:pPr>
    </w:p>
    <w:p w:rsidR="00512661" w:rsidRDefault="00512661">
      <w:pPr>
        <w:rPr>
          <w:rtl/>
        </w:rPr>
      </w:pPr>
    </w:p>
    <w:p w:rsidR="00512661" w:rsidRDefault="00512661"/>
    <w:sectPr w:rsidR="00512661" w:rsidSect="00593B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E68" w:rsidRDefault="00774E68" w:rsidP="0082350A">
      <w:r>
        <w:separator/>
      </w:r>
    </w:p>
  </w:endnote>
  <w:endnote w:type="continuationSeparator" w:id="0">
    <w:p w:rsidR="00774E68" w:rsidRDefault="00774E68" w:rsidP="00823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50A" w:rsidRDefault="0082350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50A" w:rsidRDefault="0082350A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50A" w:rsidRDefault="0082350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E68" w:rsidRDefault="00774E68" w:rsidP="0082350A">
      <w:r>
        <w:separator/>
      </w:r>
    </w:p>
  </w:footnote>
  <w:footnote w:type="continuationSeparator" w:id="0">
    <w:p w:rsidR="00774E68" w:rsidRDefault="00774E68" w:rsidP="008235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50A" w:rsidRDefault="0082350A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50A" w:rsidRDefault="0082350A" w:rsidP="0082350A">
    <w:pPr>
      <w:pStyle w:val="En-tte"/>
      <w:jc w:val="center"/>
    </w:pPr>
    <w:r>
      <w:rPr>
        <w:noProof/>
        <w:lang w:eastAsia="fr-FR"/>
      </w:rPr>
      <w:drawing>
        <wp:inline distT="0" distB="0" distL="0" distR="0">
          <wp:extent cx="1425548" cy="1162193"/>
          <wp:effectExtent l="19050" t="0" r="3202" b="0"/>
          <wp:docPr id="1" name="Image 0" descr="A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7282" cy="1163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28.1pt;height:50.8pt">
          <v:shadow on="t" opacity="52429f"/>
          <v:textpath style="font-family:&quot;Arial Black&quot;;font-style:italic;v-text-kern:t" trim="t" fitpath="t" string="التربية و التكوين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50A" w:rsidRDefault="0082350A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766"/>
    <w:rsid w:val="000210EA"/>
    <w:rsid w:val="000C6AA5"/>
    <w:rsid w:val="002D2B78"/>
    <w:rsid w:val="00512661"/>
    <w:rsid w:val="00593BE8"/>
    <w:rsid w:val="00774E68"/>
    <w:rsid w:val="0082350A"/>
    <w:rsid w:val="00830766"/>
    <w:rsid w:val="009F425F"/>
    <w:rsid w:val="00BB6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7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307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0210EA"/>
    <w:pPr>
      <w:bidi/>
      <w:ind w:left="708"/>
    </w:pPr>
    <w:rPr>
      <w:rFonts w:ascii="Arial" w:eastAsia="Times New Roman" w:hAnsi="Arial" w:cs="Arial"/>
      <w:sz w:val="24"/>
      <w:szCs w:val="24"/>
      <w:lang w:val="en-US" w:bidi="ar-MA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210EA"/>
    <w:rPr>
      <w:rFonts w:ascii="Arial" w:eastAsia="Times New Roman" w:hAnsi="Arial" w:cs="Arial"/>
      <w:sz w:val="24"/>
      <w:szCs w:val="24"/>
      <w:lang w:val="en-US" w:bidi="ar-MA"/>
    </w:rPr>
  </w:style>
  <w:style w:type="paragraph" w:styleId="En-tte">
    <w:name w:val="header"/>
    <w:basedOn w:val="Normal"/>
    <w:link w:val="En-tteCar"/>
    <w:uiPriority w:val="99"/>
    <w:semiHidden/>
    <w:unhideWhenUsed/>
    <w:rsid w:val="008235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2350A"/>
  </w:style>
  <w:style w:type="paragraph" w:styleId="Pieddepage">
    <w:name w:val="footer"/>
    <w:basedOn w:val="Normal"/>
    <w:link w:val="PieddepageCar"/>
    <w:uiPriority w:val="99"/>
    <w:semiHidden/>
    <w:unhideWhenUsed/>
    <w:rsid w:val="008235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2350A"/>
  </w:style>
  <w:style w:type="paragraph" w:styleId="Textedebulles">
    <w:name w:val="Balloon Text"/>
    <w:basedOn w:val="Normal"/>
    <w:link w:val="TextedebullesCar"/>
    <w:uiPriority w:val="99"/>
    <w:semiHidden/>
    <w:unhideWhenUsed/>
    <w:rsid w:val="008235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5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748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zainabi</dc:creator>
  <cp:keywords/>
  <dc:description/>
  <cp:lastModifiedBy>zainabi</cp:lastModifiedBy>
  <cp:revision>5</cp:revision>
  <dcterms:created xsi:type="dcterms:W3CDTF">2014-03-17T10:33:00Z</dcterms:created>
  <dcterms:modified xsi:type="dcterms:W3CDTF">2014-05-09T14:37:00Z</dcterms:modified>
</cp:coreProperties>
</file>