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Look w:val="04A0"/>
      </w:tblPr>
      <w:tblGrid>
        <w:gridCol w:w="7479"/>
        <w:gridCol w:w="1058"/>
      </w:tblGrid>
      <w:tr w:rsidR="00586525" w:rsidTr="00586525">
        <w:tc>
          <w:tcPr>
            <w:tcW w:w="7479" w:type="dxa"/>
            <w:vAlign w:val="center"/>
          </w:tcPr>
          <w:p w:rsidR="00586525" w:rsidRPr="00EC07D1" w:rsidRDefault="00586525" w:rsidP="00737A84">
            <w:pPr>
              <w:bidi/>
              <w:jc w:val="center"/>
              <w:rPr>
                <w:rFonts w:asciiTheme="minorBidi" w:hAnsiTheme="minorBidi"/>
                <w:b/>
                <w:bCs/>
                <w:sz w:val="32"/>
                <w:szCs w:val="32"/>
                <w:rtl/>
                <w:lang w:bidi="ar-MA"/>
              </w:rPr>
            </w:pPr>
            <w:proofErr w:type="gramStart"/>
            <w:r w:rsidRPr="00EC07D1">
              <w:rPr>
                <w:rFonts w:asciiTheme="minorBidi" w:hAnsiTheme="minorBidi"/>
                <w:b/>
                <w:bCs/>
                <w:sz w:val="32"/>
                <w:szCs w:val="32"/>
                <w:rtl/>
                <w:lang w:bidi="ar-MA"/>
              </w:rPr>
              <w:t>المؤسسة</w:t>
            </w:r>
            <w:proofErr w:type="gramEnd"/>
          </w:p>
        </w:tc>
        <w:tc>
          <w:tcPr>
            <w:tcW w:w="1058" w:type="dxa"/>
            <w:vAlign w:val="center"/>
          </w:tcPr>
          <w:p w:rsidR="00586525" w:rsidRPr="00EC07D1" w:rsidRDefault="00586525" w:rsidP="00737A84">
            <w:pPr>
              <w:bidi/>
              <w:jc w:val="center"/>
              <w:rPr>
                <w:rFonts w:asciiTheme="minorBidi" w:hAnsiTheme="minorBidi"/>
                <w:b/>
                <w:bCs/>
                <w:sz w:val="32"/>
                <w:szCs w:val="32"/>
                <w:rtl/>
                <w:lang w:bidi="ar-MA"/>
              </w:rPr>
            </w:pPr>
            <w:proofErr w:type="gramStart"/>
            <w:r>
              <w:rPr>
                <w:rFonts w:ascii="Arial" w:hAnsi="Arial" w:cs="Arial" w:hint="cs"/>
                <w:b/>
                <w:bCs/>
                <w:color w:val="003366"/>
                <w:sz w:val="32"/>
                <w:szCs w:val="32"/>
                <w:rtl/>
                <w:lang w:eastAsia="ko-KR"/>
              </w:rPr>
              <w:t>الصفحة</w:t>
            </w:r>
            <w:proofErr w:type="gramEnd"/>
          </w:p>
        </w:tc>
      </w:tr>
      <w:tr w:rsidR="00586525" w:rsidTr="00586525">
        <w:tc>
          <w:tcPr>
            <w:tcW w:w="7479" w:type="dxa"/>
            <w:vAlign w:val="center"/>
          </w:tcPr>
          <w:p w:rsidR="00586525" w:rsidRPr="00586525" w:rsidRDefault="00586525" w:rsidP="00586525">
            <w:pPr>
              <w:jc w:val="center"/>
              <w:rPr>
                <w:rFonts w:ascii="Arial" w:eastAsia="Times New Roman" w:hAnsi="Arial" w:cs="Arial"/>
                <w:b/>
                <w:bCs/>
                <w:color w:val="003366"/>
                <w:sz w:val="32"/>
                <w:szCs w:val="32"/>
                <w:rtl/>
                <w:lang w:eastAsia="ko-KR"/>
              </w:rPr>
            </w:pPr>
            <w:r w:rsidRPr="00586525">
              <w:rPr>
                <w:rFonts w:ascii="Arial" w:eastAsia="Times New Roman" w:hAnsi="Arial" w:cs="Arial"/>
                <w:b/>
                <w:bCs/>
                <w:color w:val="003366"/>
                <w:sz w:val="32"/>
                <w:szCs w:val="32"/>
                <w:rtl/>
                <w:lang w:eastAsia="ko-KR"/>
              </w:rPr>
              <w:t xml:space="preserve">معهد تكوين التقنيين المتخصصين في التعمير والهندسة المعمارية </w:t>
            </w:r>
            <w:r w:rsidRPr="00586525">
              <w:rPr>
                <w:rFonts w:ascii="Arial" w:eastAsia="Times New Roman" w:hAnsi="Arial" w:cs="Arial" w:hint="cs"/>
                <w:b/>
                <w:bCs/>
                <w:color w:val="003366"/>
                <w:sz w:val="32"/>
                <w:szCs w:val="32"/>
                <w:rtl/>
                <w:lang w:eastAsia="ko-KR"/>
              </w:rPr>
              <w:t>ب</w:t>
            </w:r>
            <w:r w:rsidRPr="00586525">
              <w:rPr>
                <w:rFonts w:ascii="Arial" w:eastAsia="Times New Roman" w:hAnsi="Arial" w:cs="Arial"/>
                <w:b/>
                <w:bCs/>
                <w:color w:val="003366"/>
                <w:sz w:val="32"/>
                <w:szCs w:val="32"/>
                <w:rtl/>
                <w:lang w:eastAsia="ko-KR"/>
              </w:rPr>
              <w:t>مكناس</w:t>
            </w:r>
          </w:p>
        </w:tc>
        <w:tc>
          <w:tcPr>
            <w:tcW w:w="1058" w:type="dxa"/>
          </w:tcPr>
          <w:p w:rsidR="00586525" w:rsidRDefault="00586525" w:rsidP="00737A84">
            <w:pPr>
              <w:bidi/>
              <w:jc w:val="center"/>
              <w:rPr>
                <w:b/>
                <w:bCs/>
                <w:sz w:val="44"/>
                <w:szCs w:val="44"/>
                <w:rtl/>
                <w:lang w:bidi="ar-MA"/>
              </w:rPr>
            </w:pPr>
          </w:p>
        </w:tc>
      </w:tr>
      <w:tr w:rsidR="00586525" w:rsidTr="00586525">
        <w:tc>
          <w:tcPr>
            <w:tcW w:w="7479" w:type="dxa"/>
            <w:vAlign w:val="center"/>
          </w:tcPr>
          <w:p w:rsidR="00586525" w:rsidRPr="00586525" w:rsidRDefault="00586525" w:rsidP="00586525">
            <w:pPr>
              <w:jc w:val="center"/>
              <w:rPr>
                <w:rFonts w:ascii="Arial" w:eastAsia="Times New Roman" w:hAnsi="Arial" w:cs="Arial"/>
                <w:b/>
                <w:bCs/>
                <w:color w:val="003366"/>
                <w:sz w:val="32"/>
                <w:szCs w:val="32"/>
                <w:rtl/>
                <w:lang w:eastAsia="ko-KR"/>
              </w:rPr>
            </w:pPr>
            <w:r w:rsidRPr="00586525">
              <w:rPr>
                <w:rFonts w:ascii="Arial" w:eastAsia="Times New Roman" w:hAnsi="Arial" w:cs="Arial"/>
                <w:b/>
                <w:bCs/>
                <w:color w:val="003366"/>
                <w:sz w:val="32"/>
                <w:szCs w:val="32"/>
                <w:rtl/>
                <w:lang w:eastAsia="ko-KR"/>
              </w:rPr>
              <w:t>معاهد تكوين التقنيين المتخصصين في التعمير والهندسة المعمارية</w:t>
            </w:r>
          </w:p>
        </w:tc>
        <w:tc>
          <w:tcPr>
            <w:tcW w:w="1058" w:type="dxa"/>
          </w:tcPr>
          <w:p w:rsidR="00586525" w:rsidRDefault="00586525" w:rsidP="00737A84">
            <w:pPr>
              <w:bidi/>
              <w:jc w:val="center"/>
              <w:rPr>
                <w:b/>
                <w:bCs/>
                <w:sz w:val="44"/>
                <w:szCs w:val="44"/>
                <w:rtl/>
                <w:lang w:bidi="ar-MA"/>
              </w:rPr>
            </w:pPr>
          </w:p>
        </w:tc>
      </w:tr>
      <w:tr w:rsidR="00586525" w:rsidTr="00586525">
        <w:tc>
          <w:tcPr>
            <w:tcW w:w="7479" w:type="dxa"/>
            <w:vAlign w:val="center"/>
          </w:tcPr>
          <w:p w:rsidR="00586525" w:rsidRPr="00586525" w:rsidRDefault="00586525" w:rsidP="00586525">
            <w:pPr>
              <w:jc w:val="center"/>
              <w:rPr>
                <w:rFonts w:ascii="Arial" w:eastAsia="Times New Roman" w:hAnsi="Arial" w:cs="Arial"/>
                <w:b/>
                <w:bCs/>
                <w:color w:val="003366"/>
                <w:sz w:val="32"/>
                <w:szCs w:val="32"/>
                <w:rtl/>
                <w:lang w:eastAsia="ko-KR"/>
              </w:rPr>
            </w:pPr>
            <w:r w:rsidRPr="00586525">
              <w:rPr>
                <w:rFonts w:ascii="Arial" w:eastAsia="Times New Roman" w:hAnsi="Arial" w:cs="Arial"/>
                <w:b/>
                <w:bCs/>
                <w:color w:val="003366"/>
                <w:sz w:val="32"/>
                <w:szCs w:val="32"/>
                <w:rtl/>
                <w:lang w:eastAsia="ko-KR"/>
              </w:rPr>
              <w:t>المدرسة الوطنية للهندسة المعمارية</w:t>
            </w:r>
          </w:p>
        </w:tc>
        <w:tc>
          <w:tcPr>
            <w:tcW w:w="1058" w:type="dxa"/>
          </w:tcPr>
          <w:p w:rsidR="00586525" w:rsidRDefault="00586525" w:rsidP="00737A84">
            <w:pPr>
              <w:bidi/>
              <w:jc w:val="center"/>
              <w:rPr>
                <w:b/>
                <w:bCs/>
                <w:sz w:val="44"/>
                <w:szCs w:val="44"/>
                <w:rtl/>
                <w:lang w:bidi="ar-MA"/>
              </w:rPr>
            </w:pPr>
          </w:p>
        </w:tc>
      </w:tr>
      <w:tr w:rsidR="00586525" w:rsidTr="00586525">
        <w:tc>
          <w:tcPr>
            <w:tcW w:w="7479" w:type="dxa"/>
            <w:vAlign w:val="center"/>
          </w:tcPr>
          <w:p w:rsidR="00586525" w:rsidRPr="00586525" w:rsidRDefault="00586525" w:rsidP="00586525">
            <w:pPr>
              <w:jc w:val="center"/>
              <w:rPr>
                <w:rFonts w:ascii="Arial" w:eastAsia="Times New Roman" w:hAnsi="Arial" w:cs="Arial"/>
                <w:b/>
                <w:bCs/>
                <w:color w:val="003366"/>
                <w:sz w:val="32"/>
                <w:szCs w:val="32"/>
                <w:rtl/>
                <w:lang w:eastAsia="ko-KR"/>
              </w:rPr>
            </w:pPr>
            <w:r w:rsidRPr="00586525">
              <w:rPr>
                <w:rFonts w:ascii="Arial" w:eastAsia="Times New Roman" w:hAnsi="Arial" w:cs="Arial" w:hint="cs"/>
                <w:b/>
                <w:bCs/>
                <w:color w:val="003366"/>
                <w:sz w:val="32"/>
                <w:szCs w:val="32"/>
                <w:rtl/>
                <w:lang w:eastAsia="ko-KR"/>
              </w:rPr>
              <w:t>المعهد الوطني للتهيئة والتعمير</w:t>
            </w:r>
          </w:p>
        </w:tc>
        <w:tc>
          <w:tcPr>
            <w:tcW w:w="1058" w:type="dxa"/>
          </w:tcPr>
          <w:p w:rsidR="00586525" w:rsidRDefault="00586525" w:rsidP="00737A84">
            <w:pPr>
              <w:bidi/>
              <w:jc w:val="center"/>
              <w:rPr>
                <w:b/>
                <w:bCs/>
                <w:sz w:val="44"/>
                <w:szCs w:val="44"/>
                <w:rtl/>
                <w:lang w:bidi="ar-MA"/>
              </w:rPr>
            </w:pPr>
          </w:p>
        </w:tc>
      </w:tr>
    </w:tbl>
    <w:p w:rsidR="00593BE8" w:rsidRDefault="00593BE8">
      <w:pPr>
        <w:rPr>
          <w:rtl/>
        </w:rPr>
      </w:pPr>
    </w:p>
    <w:p w:rsidR="00586525" w:rsidRDefault="00586525">
      <w:pPr>
        <w:rPr>
          <w:rtl/>
        </w:rPr>
      </w:pPr>
    </w:p>
    <w:p w:rsidR="00586525" w:rsidRDefault="00586525" w:rsidP="006B00B2">
      <w:pPr>
        <w:jc w:val="center"/>
        <w:rPr>
          <w:rFonts w:ascii="Arial" w:eastAsia="Times New Roman" w:hAnsi="Arial" w:cs="Arial"/>
          <w:b/>
          <w:bCs/>
          <w:color w:val="003366"/>
          <w:sz w:val="32"/>
          <w:szCs w:val="32"/>
          <w:rtl/>
          <w:lang w:eastAsia="ko-KR"/>
        </w:rPr>
      </w:pPr>
      <w:r w:rsidRPr="00586525">
        <w:rPr>
          <w:rFonts w:ascii="Arial" w:eastAsia="Times New Roman" w:hAnsi="Arial" w:cs="Arial"/>
          <w:b/>
          <w:bCs/>
          <w:color w:val="003366"/>
          <w:sz w:val="32"/>
          <w:szCs w:val="32"/>
          <w:rtl/>
          <w:lang w:eastAsia="ko-KR"/>
        </w:rPr>
        <w:t xml:space="preserve">معهد تكوين التقنيين المتخصصين في التعمير والهندسة المعمارية </w:t>
      </w:r>
      <w:r w:rsidRPr="00586525">
        <w:rPr>
          <w:rFonts w:ascii="Arial" w:eastAsia="Times New Roman" w:hAnsi="Arial" w:cs="Arial" w:hint="cs"/>
          <w:b/>
          <w:bCs/>
          <w:color w:val="003366"/>
          <w:sz w:val="32"/>
          <w:szCs w:val="32"/>
          <w:rtl/>
          <w:lang w:eastAsia="ko-KR"/>
        </w:rPr>
        <w:t>ب</w:t>
      </w:r>
      <w:r w:rsidRPr="00586525">
        <w:rPr>
          <w:rFonts w:ascii="Arial" w:eastAsia="Times New Roman" w:hAnsi="Arial" w:cs="Arial"/>
          <w:b/>
          <w:bCs/>
          <w:color w:val="003366"/>
          <w:sz w:val="32"/>
          <w:szCs w:val="32"/>
          <w:rtl/>
          <w:lang w:eastAsia="ko-KR"/>
        </w:rPr>
        <w:t>مكناس</w:t>
      </w:r>
    </w:p>
    <w:p w:rsidR="00586525" w:rsidRDefault="00586525">
      <w:pPr>
        <w:rPr>
          <w:rFonts w:ascii="Arial" w:eastAsia="Times New Roman" w:hAnsi="Arial" w:cs="Arial"/>
          <w:b/>
          <w:bCs/>
          <w:color w:val="003366"/>
          <w:sz w:val="32"/>
          <w:szCs w:val="32"/>
          <w:rtl/>
          <w:lang w:eastAsia="ko-KR"/>
        </w:rPr>
      </w:pPr>
    </w:p>
    <w:p w:rsidR="00586525" w:rsidRDefault="00586525" w:rsidP="006B00B2">
      <w:pPr>
        <w:jc w:val="center"/>
        <w:rPr>
          <w:rFonts w:ascii="Arial" w:eastAsia="Times New Roman" w:hAnsi="Arial" w:cs="Arial"/>
          <w:b/>
          <w:bCs/>
          <w:color w:val="003366"/>
          <w:sz w:val="32"/>
          <w:szCs w:val="32"/>
          <w:rtl/>
          <w:lang w:eastAsia="ko-KR"/>
        </w:rPr>
      </w:pPr>
      <w:r w:rsidRPr="00586525">
        <w:rPr>
          <w:rFonts w:ascii="Arial" w:eastAsia="Times New Roman" w:hAnsi="Arial" w:cs="Arial"/>
          <w:b/>
          <w:bCs/>
          <w:color w:val="003366"/>
          <w:sz w:val="32"/>
          <w:szCs w:val="32"/>
          <w:rtl/>
          <w:lang w:eastAsia="ko-KR"/>
        </w:rPr>
        <w:t>معاهد تكوين التقنيين المتخصصين في التعمير والهندسة المعمارية</w:t>
      </w:r>
    </w:p>
    <w:p w:rsidR="00586525" w:rsidRDefault="00586525">
      <w:pPr>
        <w:rPr>
          <w:rFonts w:ascii="Arial" w:eastAsia="Times New Roman" w:hAnsi="Arial" w:cs="Arial"/>
          <w:b/>
          <w:bCs/>
          <w:color w:val="003366"/>
          <w:sz w:val="32"/>
          <w:szCs w:val="32"/>
          <w:rtl/>
          <w:lang w:eastAsia="ko-KR"/>
        </w:rPr>
      </w:pPr>
    </w:p>
    <w:p w:rsidR="00586525" w:rsidRDefault="00586525" w:rsidP="00910E29">
      <w:pPr>
        <w:jc w:val="center"/>
        <w:rPr>
          <w:rFonts w:ascii="Arial" w:eastAsia="Times New Roman" w:hAnsi="Arial" w:cs="Arial"/>
          <w:b/>
          <w:bCs/>
          <w:color w:val="003366"/>
          <w:sz w:val="32"/>
          <w:szCs w:val="32"/>
          <w:rtl/>
          <w:lang w:eastAsia="ko-KR"/>
        </w:rPr>
      </w:pPr>
      <w:r w:rsidRPr="00586525">
        <w:rPr>
          <w:rFonts w:ascii="Arial" w:eastAsia="Times New Roman" w:hAnsi="Arial" w:cs="Arial"/>
          <w:b/>
          <w:bCs/>
          <w:color w:val="003366"/>
          <w:sz w:val="32"/>
          <w:szCs w:val="32"/>
          <w:rtl/>
          <w:lang w:eastAsia="ko-KR"/>
        </w:rPr>
        <w:t>معاهد تكوين التقنيين المتخصصين في التعمير والهندسة المعمارية</w:t>
      </w:r>
      <w:r w:rsidR="00910E29">
        <w:rPr>
          <w:rFonts w:ascii="Arial" w:eastAsia="Times New Roman" w:hAnsi="Arial" w:cs="Arial" w:hint="cs"/>
          <w:b/>
          <w:bCs/>
          <w:color w:val="003366"/>
          <w:sz w:val="32"/>
          <w:szCs w:val="32"/>
          <w:rtl/>
          <w:lang w:eastAsia="ko-KR"/>
        </w:rPr>
        <w:t xml:space="preserve">    </w:t>
      </w:r>
    </w:p>
    <w:p w:rsidR="00586525" w:rsidRDefault="00586525">
      <w:pPr>
        <w:rPr>
          <w:rFonts w:ascii="Arial" w:eastAsia="Times New Roman" w:hAnsi="Arial" w:cs="Arial"/>
          <w:b/>
          <w:bCs/>
          <w:color w:val="003366"/>
          <w:sz w:val="32"/>
          <w:szCs w:val="32"/>
          <w:rtl/>
          <w:lang w:eastAsia="ko-KR"/>
        </w:rPr>
      </w:pPr>
    </w:p>
    <w:p w:rsidR="00586525" w:rsidRDefault="00586525" w:rsidP="00910E29">
      <w:pPr>
        <w:jc w:val="center"/>
        <w:rPr>
          <w:rFonts w:ascii="Arial" w:eastAsia="Times New Roman" w:hAnsi="Arial" w:cs="Arial"/>
          <w:b/>
          <w:bCs/>
          <w:color w:val="003366"/>
          <w:sz w:val="32"/>
          <w:szCs w:val="32"/>
          <w:rtl/>
          <w:lang w:eastAsia="ko-KR"/>
        </w:rPr>
      </w:pPr>
      <w:r w:rsidRPr="00586525">
        <w:rPr>
          <w:rFonts w:ascii="Arial" w:eastAsia="Times New Roman" w:hAnsi="Arial" w:cs="Arial"/>
          <w:b/>
          <w:bCs/>
          <w:color w:val="003366"/>
          <w:sz w:val="32"/>
          <w:szCs w:val="32"/>
          <w:rtl/>
          <w:lang w:eastAsia="ko-KR"/>
        </w:rPr>
        <w:t>المدرسة الوطنية للهندسة المعمارية</w:t>
      </w:r>
      <w:r w:rsidR="00910E29" w:rsidRPr="00910E29">
        <w:rPr>
          <w:rFonts w:ascii="Arial" w:eastAsia="Times New Roman" w:hAnsi="Arial" w:cs="Arial"/>
          <w:b/>
          <w:bCs/>
          <w:color w:val="003366"/>
          <w:sz w:val="32"/>
          <w:szCs w:val="32"/>
          <w:rtl/>
          <w:lang w:eastAsia="ko-KR"/>
        </w:rPr>
        <w:t xml:space="preserve"> </w:t>
      </w:r>
      <w:r w:rsidR="00910E29">
        <w:rPr>
          <w:rFonts w:ascii="Arial" w:eastAsia="Times New Roman" w:hAnsi="Arial" w:cs="Arial" w:hint="cs"/>
          <w:b/>
          <w:bCs/>
          <w:color w:val="003366"/>
          <w:sz w:val="32"/>
          <w:szCs w:val="32"/>
          <w:rtl/>
          <w:lang w:eastAsia="ko-KR"/>
        </w:rPr>
        <w:t xml:space="preserve"> </w:t>
      </w:r>
      <w:r w:rsidR="00910E29" w:rsidRPr="00910E29">
        <w:rPr>
          <w:rFonts w:ascii="Arial" w:eastAsia="Times New Roman" w:hAnsi="Arial" w:cs="Arial"/>
          <w:b/>
          <w:bCs/>
          <w:color w:val="003366"/>
          <w:sz w:val="32"/>
          <w:szCs w:val="32"/>
          <w:rtl/>
          <w:lang w:eastAsia="ko-KR"/>
        </w:rPr>
        <w:t>الرباط</w:t>
      </w:r>
    </w:p>
    <w:tbl>
      <w:tblPr>
        <w:bidiVisual/>
        <w:tblW w:w="8167"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3091"/>
        <w:gridCol w:w="2835"/>
        <w:gridCol w:w="2241"/>
      </w:tblGrid>
      <w:tr w:rsidR="00910E29" w:rsidRPr="00A56CB5" w:rsidTr="00910E29">
        <w:trPr>
          <w:jc w:val="center"/>
        </w:trPr>
        <w:tc>
          <w:tcPr>
            <w:tcW w:w="3091" w:type="dxa"/>
            <w:vAlign w:val="center"/>
          </w:tcPr>
          <w:p w:rsidR="00910E29" w:rsidRPr="00910E29" w:rsidRDefault="00910E29" w:rsidP="00730928">
            <w:pPr>
              <w:spacing w:line="262" w:lineRule="auto"/>
              <w:jc w:val="center"/>
              <w:rPr>
                <w:rFonts w:asciiTheme="minorBidi" w:hAnsiTheme="minorBidi"/>
                <w:b/>
                <w:bCs/>
                <w:sz w:val="24"/>
                <w:szCs w:val="24"/>
              </w:rPr>
            </w:pPr>
            <w:r w:rsidRPr="00910E29">
              <w:rPr>
                <w:rFonts w:asciiTheme="minorBidi" w:hAnsiTheme="minorBidi"/>
                <w:b/>
                <w:bCs/>
                <w:sz w:val="24"/>
                <w:szCs w:val="24"/>
                <w:rtl/>
              </w:rPr>
              <w:t>ص.ب : 6372 مدينة العرفان الرباط</w:t>
            </w:r>
          </w:p>
        </w:tc>
        <w:tc>
          <w:tcPr>
            <w:tcW w:w="2835" w:type="dxa"/>
            <w:vAlign w:val="center"/>
          </w:tcPr>
          <w:p w:rsidR="00910E29" w:rsidRPr="00910E29" w:rsidRDefault="00910E29" w:rsidP="00910E29">
            <w:pPr>
              <w:spacing w:line="262" w:lineRule="auto"/>
              <w:jc w:val="center"/>
              <w:rPr>
                <w:rFonts w:asciiTheme="minorBidi" w:hAnsiTheme="minorBidi"/>
                <w:b/>
                <w:bCs/>
                <w:sz w:val="24"/>
                <w:szCs w:val="24"/>
              </w:rPr>
            </w:pPr>
            <w:r w:rsidRPr="00910E29">
              <w:rPr>
                <w:rFonts w:asciiTheme="minorBidi" w:hAnsiTheme="minorBidi"/>
                <w:b/>
                <w:bCs/>
                <w:sz w:val="24"/>
                <w:szCs w:val="24"/>
              </w:rPr>
              <w:t>0537678481</w:t>
            </w:r>
            <w:r>
              <w:rPr>
                <w:rFonts w:asciiTheme="minorBidi" w:hAnsiTheme="minorBidi" w:hint="cs"/>
                <w:b/>
                <w:bCs/>
                <w:sz w:val="24"/>
                <w:szCs w:val="24"/>
                <w:rtl/>
              </w:rPr>
              <w:t xml:space="preserve"> </w:t>
            </w:r>
            <w:r w:rsidRPr="00910E29">
              <w:rPr>
                <w:rFonts w:asciiTheme="minorBidi" w:hAnsiTheme="minorBidi"/>
                <w:b/>
                <w:bCs/>
                <w:sz w:val="24"/>
                <w:szCs w:val="24"/>
                <w:rtl/>
              </w:rPr>
              <w:t>هاتف:</w:t>
            </w:r>
          </w:p>
          <w:p w:rsidR="00910E29" w:rsidRPr="00910E29" w:rsidRDefault="00910E29" w:rsidP="00910E29">
            <w:pPr>
              <w:spacing w:line="262" w:lineRule="auto"/>
              <w:jc w:val="center"/>
              <w:rPr>
                <w:rFonts w:asciiTheme="minorBidi" w:hAnsiTheme="minorBidi"/>
                <w:b/>
                <w:bCs/>
                <w:sz w:val="24"/>
                <w:szCs w:val="24"/>
              </w:rPr>
            </w:pPr>
            <w:r w:rsidRPr="00910E29">
              <w:rPr>
                <w:rFonts w:asciiTheme="minorBidi" w:hAnsiTheme="minorBidi"/>
                <w:b/>
                <w:bCs/>
                <w:sz w:val="24"/>
                <w:szCs w:val="24"/>
                <w:rtl/>
              </w:rPr>
              <w:t xml:space="preserve">   </w:t>
            </w:r>
            <w:r w:rsidRPr="00910E29">
              <w:rPr>
                <w:rFonts w:asciiTheme="minorBidi" w:hAnsiTheme="minorBidi"/>
                <w:b/>
                <w:bCs/>
                <w:sz w:val="24"/>
                <w:szCs w:val="24"/>
              </w:rPr>
              <w:t>0537678489</w:t>
            </w:r>
            <w:r>
              <w:rPr>
                <w:rFonts w:asciiTheme="minorBidi" w:hAnsiTheme="minorBidi"/>
                <w:b/>
                <w:bCs/>
                <w:sz w:val="24"/>
                <w:szCs w:val="24"/>
                <w:rtl/>
              </w:rPr>
              <w:t>فاكس:</w:t>
            </w:r>
            <w:r w:rsidRPr="00910E29">
              <w:rPr>
                <w:rFonts w:asciiTheme="minorBidi" w:hAnsiTheme="minorBidi"/>
                <w:b/>
                <w:bCs/>
                <w:sz w:val="24"/>
                <w:szCs w:val="24"/>
              </w:rPr>
              <w:t xml:space="preserve"> </w:t>
            </w:r>
            <w:r>
              <w:rPr>
                <w:rFonts w:asciiTheme="minorBidi" w:hAnsiTheme="minorBidi" w:hint="cs"/>
                <w:b/>
                <w:bCs/>
                <w:sz w:val="24"/>
                <w:szCs w:val="24"/>
                <w:rtl/>
              </w:rPr>
              <w:t xml:space="preserve">    </w:t>
            </w:r>
          </w:p>
        </w:tc>
        <w:tc>
          <w:tcPr>
            <w:tcW w:w="2241" w:type="dxa"/>
            <w:vAlign w:val="center"/>
          </w:tcPr>
          <w:p w:rsidR="00910E29" w:rsidRPr="00910E29" w:rsidRDefault="00781AAD" w:rsidP="00730928">
            <w:pPr>
              <w:spacing w:line="262" w:lineRule="auto"/>
              <w:jc w:val="center"/>
              <w:rPr>
                <w:rFonts w:asciiTheme="minorBidi" w:hAnsiTheme="minorBidi"/>
                <w:b/>
                <w:bCs/>
                <w:sz w:val="24"/>
                <w:szCs w:val="24"/>
              </w:rPr>
            </w:pPr>
            <w:hyperlink r:id="rId7" w:history="1">
              <w:r w:rsidR="00910E29" w:rsidRPr="00910E29">
                <w:rPr>
                  <w:rStyle w:val="Lienhypertexte"/>
                  <w:rFonts w:asciiTheme="minorBidi" w:hAnsiTheme="minorBidi" w:cstheme="minorBidi"/>
                  <w:b/>
                  <w:bCs/>
                  <w:sz w:val="24"/>
                  <w:szCs w:val="24"/>
                </w:rPr>
                <w:t>www. archi.ac.ma</w:t>
              </w:r>
            </w:hyperlink>
          </w:p>
        </w:tc>
      </w:tr>
    </w:tbl>
    <w:p w:rsidR="00910E29" w:rsidRPr="00910E29" w:rsidRDefault="00910E29" w:rsidP="001C2CA3">
      <w:pPr>
        <w:tabs>
          <w:tab w:val="left" w:pos="9072"/>
        </w:tabs>
        <w:bidi/>
        <w:jc w:val="highKashida"/>
        <w:rPr>
          <w:rFonts w:asciiTheme="minorBidi" w:hAnsiTheme="minorBidi"/>
          <w:sz w:val="28"/>
          <w:szCs w:val="28"/>
          <w:rtl/>
        </w:rPr>
      </w:pPr>
      <w:r w:rsidRPr="001C2CA3">
        <w:rPr>
          <w:rFonts w:ascii="Arial" w:eastAsia="Times New Roman" w:hAnsi="Arial" w:cs="Arial"/>
          <w:sz w:val="28"/>
          <w:szCs w:val="28"/>
          <w:rtl/>
          <w:lang w:eastAsia="fr-FR"/>
        </w:rPr>
        <w:t xml:space="preserve">لتغطية الطلب المتزايد على المدرسة الوطنية للهندسة المعمارية من طرف التلاميذ الحاصلين على البكالوريا من مختلف جهات </w:t>
      </w:r>
      <w:proofErr w:type="spellStart"/>
      <w:r w:rsidRPr="001C2CA3">
        <w:rPr>
          <w:rFonts w:ascii="Arial" w:eastAsia="Times New Roman" w:hAnsi="Arial" w:cs="Arial"/>
          <w:sz w:val="28"/>
          <w:szCs w:val="28"/>
          <w:rtl/>
          <w:lang w:eastAsia="fr-FR"/>
        </w:rPr>
        <w:t>المملكة،</w:t>
      </w:r>
      <w:proofErr w:type="spellEnd"/>
      <w:r w:rsidRPr="001C2CA3">
        <w:rPr>
          <w:rFonts w:ascii="Arial" w:eastAsia="Times New Roman" w:hAnsi="Arial" w:cs="Arial"/>
          <w:sz w:val="28"/>
          <w:szCs w:val="28"/>
          <w:rtl/>
          <w:lang w:eastAsia="fr-FR"/>
        </w:rPr>
        <w:t xml:space="preserve"> ونظرا </w:t>
      </w:r>
      <w:proofErr w:type="spellStart"/>
      <w:r w:rsidRPr="001C2CA3">
        <w:rPr>
          <w:rFonts w:ascii="Arial" w:eastAsia="Times New Roman" w:hAnsi="Arial" w:cs="Arial"/>
          <w:sz w:val="28"/>
          <w:szCs w:val="28"/>
          <w:rtl/>
          <w:lang w:eastAsia="fr-FR"/>
        </w:rPr>
        <w:t>للخصاص</w:t>
      </w:r>
      <w:proofErr w:type="spellEnd"/>
      <w:r w:rsidRPr="001C2CA3">
        <w:rPr>
          <w:rFonts w:ascii="Arial" w:eastAsia="Times New Roman" w:hAnsi="Arial" w:cs="Arial"/>
          <w:sz w:val="28"/>
          <w:szCs w:val="28"/>
          <w:rtl/>
          <w:lang w:eastAsia="fr-FR"/>
        </w:rPr>
        <w:t xml:space="preserve"> المهول في عد</w:t>
      </w:r>
      <w:r w:rsidR="001C2CA3">
        <w:rPr>
          <w:rFonts w:ascii="Arial" w:eastAsia="Times New Roman" w:hAnsi="Arial" w:cs="Arial"/>
          <w:sz w:val="28"/>
          <w:szCs w:val="28"/>
          <w:rtl/>
          <w:lang w:eastAsia="fr-FR"/>
        </w:rPr>
        <w:t>د المهندسين المعماريين،</w:t>
      </w:r>
      <w:r w:rsidRPr="001C2CA3">
        <w:rPr>
          <w:rFonts w:ascii="Arial" w:eastAsia="Times New Roman" w:hAnsi="Arial" w:cs="Arial"/>
          <w:sz w:val="28"/>
          <w:szCs w:val="28"/>
          <w:rtl/>
          <w:lang w:eastAsia="fr-FR"/>
        </w:rPr>
        <w:t>تقرر مع</w:t>
      </w:r>
      <w:r w:rsidRPr="001C2CA3">
        <w:rPr>
          <w:rFonts w:ascii="Arial" w:eastAsia="Times New Roman" w:hAnsi="Arial" w:cs="Arial" w:hint="cs"/>
          <w:sz w:val="28"/>
          <w:szCs w:val="28"/>
          <w:rtl/>
          <w:lang w:eastAsia="fr-FR"/>
        </w:rPr>
        <w:t xml:space="preserve"> </w:t>
      </w:r>
      <w:r w:rsidRPr="001C2CA3">
        <w:rPr>
          <w:rFonts w:ascii="Arial" w:eastAsia="Times New Roman" w:hAnsi="Arial" w:cs="Arial"/>
          <w:sz w:val="28"/>
          <w:szCs w:val="28"/>
          <w:rtl/>
          <w:lang w:eastAsia="fr-FR"/>
        </w:rPr>
        <w:t xml:space="preserve">بداية الموسم الجامعي 2009  </w:t>
      </w:r>
      <w:proofErr w:type="spellStart"/>
      <w:r w:rsidRPr="001C2CA3">
        <w:rPr>
          <w:rFonts w:ascii="Arial" w:eastAsia="Times New Roman" w:hAnsi="Arial" w:cs="Arial"/>
          <w:sz w:val="28"/>
          <w:szCs w:val="28"/>
          <w:rtl/>
          <w:lang w:eastAsia="fr-FR"/>
        </w:rPr>
        <w:t>/</w:t>
      </w:r>
      <w:proofErr w:type="spellEnd"/>
      <w:r w:rsidRPr="001C2CA3">
        <w:rPr>
          <w:rFonts w:ascii="Arial" w:eastAsia="Times New Roman" w:hAnsi="Arial" w:cs="Arial"/>
          <w:sz w:val="28"/>
          <w:szCs w:val="28"/>
          <w:rtl/>
          <w:lang w:eastAsia="fr-FR"/>
        </w:rPr>
        <w:t xml:space="preserve"> 2010  إحداث فر</w:t>
      </w:r>
      <w:r w:rsidRPr="001C2CA3">
        <w:rPr>
          <w:rFonts w:ascii="Arial" w:eastAsia="Times New Roman" w:hAnsi="Arial" w:cs="Arial" w:hint="cs"/>
          <w:sz w:val="28"/>
          <w:szCs w:val="28"/>
          <w:rtl/>
          <w:lang w:eastAsia="fr-FR"/>
        </w:rPr>
        <w:t xml:space="preserve">وع </w:t>
      </w:r>
      <w:r w:rsidRPr="001C2CA3">
        <w:rPr>
          <w:rFonts w:ascii="Arial" w:eastAsia="Times New Roman" w:hAnsi="Arial" w:cs="Arial"/>
          <w:sz w:val="28"/>
          <w:szCs w:val="28"/>
          <w:rtl/>
          <w:lang w:eastAsia="fr-FR"/>
        </w:rPr>
        <w:t xml:space="preserve"> للمدرسة </w:t>
      </w:r>
      <w:r w:rsidRPr="001C2CA3">
        <w:rPr>
          <w:rFonts w:ascii="Arial" w:eastAsia="Times New Roman" w:hAnsi="Arial" w:cs="Arial" w:hint="cs"/>
          <w:sz w:val="28"/>
          <w:szCs w:val="28"/>
          <w:rtl/>
          <w:lang w:eastAsia="fr-FR"/>
        </w:rPr>
        <w:t>ب</w:t>
      </w:r>
      <w:r w:rsidR="001C2CA3">
        <w:rPr>
          <w:rFonts w:ascii="Arial" w:eastAsia="Times New Roman" w:hAnsi="Arial" w:cs="Arial"/>
          <w:sz w:val="28"/>
          <w:szCs w:val="28"/>
          <w:rtl/>
          <w:lang w:eastAsia="fr-FR"/>
        </w:rPr>
        <w:t>كل من فاس،</w:t>
      </w:r>
      <w:r w:rsidRPr="001C2CA3">
        <w:rPr>
          <w:rFonts w:ascii="Arial" w:eastAsia="Times New Roman" w:hAnsi="Arial" w:cs="Arial"/>
          <w:sz w:val="28"/>
          <w:szCs w:val="28"/>
          <w:rtl/>
          <w:lang w:eastAsia="fr-FR"/>
        </w:rPr>
        <w:t>تطوان</w:t>
      </w:r>
      <w:r w:rsidRPr="001C2CA3">
        <w:rPr>
          <w:rFonts w:ascii="Arial" w:eastAsia="Times New Roman" w:hAnsi="Arial" w:cs="Arial" w:hint="cs"/>
          <w:sz w:val="28"/>
          <w:szCs w:val="28"/>
          <w:rtl/>
          <w:lang w:eastAsia="fr-FR"/>
        </w:rPr>
        <w:t xml:space="preserve"> ومراكش. </w:t>
      </w:r>
    </w:p>
    <w:p w:rsidR="00910E29" w:rsidRPr="00910E29" w:rsidRDefault="00910E29" w:rsidP="00910E29">
      <w:pPr>
        <w:spacing w:line="262" w:lineRule="auto"/>
        <w:jc w:val="center"/>
        <w:rPr>
          <w:rFonts w:asciiTheme="minorBidi" w:hAnsiTheme="minorBidi"/>
          <w:b/>
          <w:bCs/>
          <w:sz w:val="28"/>
          <w:szCs w:val="28"/>
        </w:rPr>
      </w:pPr>
      <w:r w:rsidRPr="00910E29">
        <w:rPr>
          <w:rFonts w:asciiTheme="minorBidi" w:hAnsiTheme="minorBidi"/>
          <w:b/>
          <w:bCs/>
          <w:sz w:val="28"/>
          <w:szCs w:val="28"/>
          <w:rtl/>
        </w:rPr>
        <w:t>الترشيح لاجتياز المباراة</w:t>
      </w:r>
    </w:p>
    <w:p w:rsidR="00180179" w:rsidRPr="00344F38" w:rsidRDefault="00910E29" w:rsidP="00344F38">
      <w:pPr>
        <w:tabs>
          <w:tab w:val="left" w:pos="9072"/>
        </w:tabs>
        <w:bidi/>
        <w:jc w:val="highKashida"/>
        <w:rPr>
          <w:rFonts w:ascii="Arial" w:eastAsia="Times New Roman" w:hAnsi="Arial" w:cs="Arial"/>
          <w:sz w:val="28"/>
          <w:szCs w:val="28"/>
          <w:lang w:eastAsia="fr-FR"/>
        </w:rPr>
      </w:pPr>
      <w:r w:rsidRPr="00344F38">
        <w:rPr>
          <w:rFonts w:ascii="Arial" w:eastAsia="Times New Roman" w:hAnsi="Arial" w:cs="Arial"/>
          <w:sz w:val="28"/>
          <w:szCs w:val="28"/>
          <w:rtl/>
          <w:lang w:eastAsia="fr-FR"/>
        </w:rPr>
        <w:t xml:space="preserve">يتم الترشيح  الأولي لولوج المدرسة الوطنية للهندسة المعمارية على موقع </w:t>
      </w:r>
      <w:proofErr w:type="spellStart"/>
      <w:r w:rsidRPr="00344F38">
        <w:rPr>
          <w:rFonts w:ascii="Arial" w:eastAsia="Times New Roman" w:hAnsi="Arial" w:cs="Arial"/>
          <w:sz w:val="28"/>
          <w:szCs w:val="28"/>
          <w:rtl/>
          <w:lang w:eastAsia="fr-FR"/>
        </w:rPr>
        <w:t>المدرسة:</w:t>
      </w:r>
      <w:proofErr w:type="spellEnd"/>
      <w:r w:rsidRPr="00344F38">
        <w:rPr>
          <w:rFonts w:ascii="Arial" w:eastAsia="Times New Roman" w:hAnsi="Arial" w:cs="Arial"/>
          <w:sz w:val="28"/>
          <w:szCs w:val="28"/>
          <w:rtl/>
          <w:lang w:eastAsia="fr-FR"/>
        </w:rPr>
        <w:t xml:space="preserve"> خلال شهر يونيو</w:t>
      </w:r>
      <w:r w:rsidRPr="00344F38">
        <w:rPr>
          <w:rFonts w:ascii="Arial" w:eastAsia="Times New Roman" w:hAnsi="Arial" w:cs="Arial" w:hint="cs"/>
          <w:sz w:val="28"/>
          <w:szCs w:val="28"/>
          <w:rtl/>
          <w:lang w:eastAsia="fr-FR"/>
        </w:rPr>
        <w:t xml:space="preserve"> </w:t>
      </w:r>
      <w:r w:rsidRPr="00344F38">
        <w:rPr>
          <w:rFonts w:ascii="Arial" w:eastAsia="Times New Roman" w:hAnsi="Arial" w:cs="Arial"/>
          <w:sz w:val="28"/>
          <w:szCs w:val="28"/>
          <w:rtl/>
          <w:lang w:eastAsia="fr-FR"/>
        </w:rPr>
        <w:t xml:space="preserve">من كل </w:t>
      </w:r>
      <w:proofErr w:type="spellStart"/>
      <w:r w:rsidRPr="00344F38">
        <w:rPr>
          <w:rFonts w:ascii="Arial" w:eastAsia="Times New Roman" w:hAnsi="Arial" w:cs="Arial"/>
          <w:sz w:val="28"/>
          <w:szCs w:val="28"/>
          <w:rtl/>
          <w:lang w:eastAsia="fr-FR"/>
        </w:rPr>
        <w:t>سنة،</w:t>
      </w:r>
      <w:proofErr w:type="spellEnd"/>
      <w:r w:rsidRPr="00344F38">
        <w:rPr>
          <w:rFonts w:ascii="Arial" w:eastAsia="Times New Roman" w:hAnsi="Arial" w:cs="Arial"/>
          <w:sz w:val="28"/>
          <w:szCs w:val="28"/>
          <w:rtl/>
          <w:lang w:eastAsia="fr-FR"/>
        </w:rPr>
        <w:t xml:space="preserve"> ويعلن عن لوائح المقبولين في الانتقاء الأولي لاجتياز المباراة الكتابية بداية شهر يوليوز وذلك على الشكل </w:t>
      </w:r>
      <w:proofErr w:type="spellStart"/>
      <w:r w:rsidRPr="00344F38">
        <w:rPr>
          <w:rFonts w:ascii="Arial" w:eastAsia="Times New Roman" w:hAnsi="Arial" w:cs="Arial"/>
          <w:sz w:val="28"/>
          <w:szCs w:val="28"/>
          <w:rtl/>
          <w:lang w:eastAsia="fr-FR"/>
        </w:rPr>
        <w:t>التالي:</w:t>
      </w:r>
      <w:proofErr w:type="spellEnd"/>
      <w:r w:rsidR="00180179" w:rsidRPr="00344F38">
        <w:rPr>
          <w:rFonts w:ascii="Arial" w:eastAsia="Times New Roman" w:hAnsi="Arial" w:cs="Arial"/>
          <w:sz w:val="28"/>
          <w:szCs w:val="28"/>
          <w:rtl/>
          <w:lang w:eastAsia="fr-FR"/>
        </w:rPr>
        <w:t xml:space="preserve"> يتم استخراج ورقة إرسال خاصة بالخزينة من الموقع الالكتروني للمدرسة يتم بواسطتها أداء مصاريف معالجة ملف الترشيح والمحددة في 100 </w:t>
      </w:r>
      <w:proofErr w:type="spellStart"/>
      <w:r w:rsidR="00180179" w:rsidRPr="00344F38">
        <w:rPr>
          <w:rFonts w:ascii="Arial" w:eastAsia="Times New Roman" w:hAnsi="Arial" w:cs="Arial"/>
          <w:sz w:val="28"/>
          <w:szCs w:val="28"/>
          <w:rtl/>
          <w:lang w:eastAsia="fr-FR"/>
        </w:rPr>
        <w:t>درهم؛</w:t>
      </w:r>
      <w:proofErr w:type="spellEnd"/>
      <w:r w:rsidR="00180179" w:rsidRPr="00344F38">
        <w:rPr>
          <w:rFonts w:ascii="Arial" w:eastAsia="Times New Roman" w:hAnsi="Arial" w:cs="Arial"/>
          <w:sz w:val="28"/>
          <w:szCs w:val="28"/>
          <w:rtl/>
          <w:lang w:eastAsia="fr-FR"/>
        </w:rPr>
        <w:t xml:space="preserve"> ملء بطاقة الترشيح على الموقع </w:t>
      </w:r>
      <w:r w:rsidR="00180179" w:rsidRPr="00344F38">
        <w:rPr>
          <w:rFonts w:ascii="Arial" w:eastAsia="Times New Roman" w:hAnsi="Arial" w:cs="Arial" w:hint="cs"/>
          <w:sz w:val="28"/>
          <w:szCs w:val="28"/>
          <w:rtl/>
          <w:lang w:eastAsia="fr-FR"/>
        </w:rPr>
        <w:t>بإتباع</w:t>
      </w:r>
      <w:r w:rsidR="00180179" w:rsidRPr="00344F38">
        <w:rPr>
          <w:rFonts w:ascii="Arial" w:eastAsia="Times New Roman" w:hAnsi="Arial" w:cs="Arial"/>
          <w:sz w:val="28"/>
          <w:szCs w:val="28"/>
          <w:rtl/>
          <w:lang w:eastAsia="fr-FR"/>
        </w:rPr>
        <w:t xml:space="preserve"> الخطوات المنصوص </w:t>
      </w:r>
      <w:proofErr w:type="spellStart"/>
      <w:r w:rsidR="00180179" w:rsidRPr="00344F38">
        <w:rPr>
          <w:rFonts w:ascii="Arial" w:eastAsia="Times New Roman" w:hAnsi="Arial" w:cs="Arial"/>
          <w:sz w:val="28"/>
          <w:szCs w:val="28"/>
          <w:rtl/>
          <w:lang w:eastAsia="fr-FR"/>
        </w:rPr>
        <w:t>عليها؛</w:t>
      </w:r>
      <w:proofErr w:type="spellEnd"/>
      <w:r w:rsidR="00180179" w:rsidRPr="00344F38">
        <w:rPr>
          <w:rFonts w:ascii="Arial" w:eastAsia="Times New Roman" w:hAnsi="Arial" w:cs="Arial"/>
          <w:sz w:val="28"/>
          <w:szCs w:val="28"/>
          <w:rtl/>
          <w:lang w:eastAsia="fr-FR"/>
        </w:rPr>
        <w:t xml:space="preserve"> طبع وصل التسجيل</w:t>
      </w:r>
    </w:p>
    <w:p w:rsidR="00910E29" w:rsidRPr="00910E29" w:rsidRDefault="00910E29" w:rsidP="00180179">
      <w:pPr>
        <w:spacing w:line="262" w:lineRule="auto"/>
        <w:ind w:left="-142"/>
        <w:jc w:val="center"/>
        <w:rPr>
          <w:rFonts w:asciiTheme="minorBidi" w:hAnsiTheme="minorBidi"/>
          <w:b/>
          <w:bCs/>
          <w:sz w:val="28"/>
          <w:szCs w:val="28"/>
        </w:rPr>
      </w:pPr>
      <w:proofErr w:type="gramStart"/>
      <w:r w:rsidRPr="00910E29">
        <w:rPr>
          <w:rFonts w:asciiTheme="minorBidi" w:hAnsiTheme="minorBidi"/>
          <w:b/>
          <w:bCs/>
          <w:sz w:val="28"/>
          <w:szCs w:val="28"/>
          <w:rtl/>
        </w:rPr>
        <w:t>شروط</w:t>
      </w:r>
      <w:proofErr w:type="gramEnd"/>
      <w:r w:rsidRPr="00910E29">
        <w:rPr>
          <w:rFonts w:asciiTheme="minorBidi" w:hAnsiTheme="minorBidi"/>
          <w:b/>
          <w:bCs/>
          <w:sz w:val="28"/>
          <w:szCs w:val="28"/>
          <w:rtl/>
        </w:rPr>
        <w:t xml:space="preserve"> الولوج</w:t>
      </w:r>
    </w:p>
    <w:p w:rsidR="00910E29" w:rsidRPr="00344F38" w:rsidRDefault="00910E29" w:rsidP="00344F38">
      <w:pPr>
        <w:tabs>
          <w:tab w:val="left" w:pos="9072"/>
        </w:tabs>
        <w:bidi/>
        <w:jc w:val="highKashida"/>
        <w:rPr>
          <w:rFonts w:ascii="Arial" w:eastAsia="Times New Roman" w:hAnsi="Arial" w:cs="Arial"/>
          <w:sz w:val="28"/>
          <w:szCs w:val="28"/>
          <w:rtl/>
          <w:lang w:eastAsia="fr-FR"/>
        </w:rPr>
      </w:pPr>
      <w:r w:rsidRPr="00910E29">
        <w:rPr>
          <w:rFonts w:asciiTheme="minorBidi" w:hAnsiTheme="minorBidi"/>
          <w:sz w:val="28"/>
          <w:szCs w:val="28"/>
          <w:rtl/>
        </w:rPr>
        <w:t xml:space="preserve"> </w:t>
      </w:r>
      <w:r w:rsidRPr="00344F38">
        <w:rPr>
          <w:rFonts w:ascii="Arial" w:eastAsia="Times New Roman" w:hAnsi="Arial" w:cs="Arial"/>
          <w:sz w:val="28"/>
          <w:szCs w:val="28"/>
          <w:rtl/>
          <w:lang w:eastAsia="fr-FR"/>
        </w:rPr>
        <w:t xml:space="preserve">الجنسية </w:t>
      </w:r>
      <w:proofErr w:type="spellStart"/>
      <w:r w:rsidRPr="00344F38">
        <w:rPr>
          <w:rFonts w:ascii="Arial" w:eastAsia="Times New Roman" w:hAnsi="Arial" w:cs="Arial"/>
          <w:sz w:val="28"/>
          <w:szCs w:val="28"/>
          <w:rtl/>
          <w:lang w:eastAsia="fr-FR"/>
        </w:rPr>
        <w:t>مغربية؛</w:t>
      </w:r>
      <w:proofErr w:type="spellEnd"/>
      <w:r w:rsidRPr="00344F38">
        <w:rPr>
          <w:rFonts w:ascii="Arial" w:eastAsia="Times New Roman" w:hAnsi="Arial" w:cs="Arial" w:hint="cs"/>
          <w:sz w:val="28"/>
          <w:szCs w:val="28"/>
          <w:rtl/>
          <w:lang w:eastAsia="fr-FR"/>
        </w:rPr>
        <w:t xml:space="preserve"> السن اقل من 22 </w:t>
      </w:r>
      <w:proofErr w:type="spellStart"/>
      <w:r w:rsidRPr="00344F38">
        <w:rPr>
          <w:rFonts w:ascii="Arial" w:eastAsia="Times New Roman" w:hAnsi="Arial" w:cs="Arial" w:hint="cs"/>
          <w:sz w:val="28"/>
          <w:szCs w:val="28"/>
          <w:rtl/>
          <w:lang w:eastAsia="fr-FR"/>
        </w:rPr>
        <w:t>سنة</w:t>
      </w:r>
      <w:r w:rsidRPr="00344F38">
        <w:rPr>
          <w:rFonts w:ascii="Arial" w:eastAsia="Times New Roman" w:hAnsi="Arial" w:cs="Arial"/>
          <w:sz w:val="28"/>
          <w:szCs w:val="28"/>
          <w:rtl/>
          <w:lang w:eastAsia="fr-FR"/>
        </w:rPr>
        <w:t>؛</w:t>
      </w:r>
      <w:proofErr w:type="spellEnd"/>
      <w:r w:rsidRPr="00344F38">
        <w:rPr>
          <w:rFonts w:ascii="Arial" w:eastAsia="Times New Roman" w:hAnsi="Arial" w:cs="Arial"/>
          <w:sz w:val="28"/>
          <w:szCs w:val="28"/>
          <w:rtl/>
          <w:lang w:eastAsia="fr-FR"/>
        </w:rPr>
        <w:t xml:space="preserve"> النجاح في الانتقاء و المباراة الكتابية والشفوية </w:t>
      </w:r>
      <w:proofErr w:type="spellStart"/>
      <w:r w:rsidRPr="00344F38">
        <w:rPr>
          <w:rFonts w:ascii="Arial" w:eastAsia="Times New Roman" w:hAnsi="Arial" w:cs="Arial"/>
          <w:sz w:val="28"/>
          <w:szCs w:val="28"/>
          <w:rtl/>
          <w:lang w:eastAsia="fr-FR"/>
        </w:rPr>
        <w:t>(</w:t>
      </w:r>
      <w:proofErr w:type="spellEnd"/>
      <w:r w:rsidRPr="00344F38">
        <w:rPr>
          <w:rFonts w:ascii="Arial" w:eastAsia="Times New Roman" w:hAnsi="Arial" w:cs="Arial"/>
          <w:sz w:val="28"/>
          <w:szCs w:val="28"/>
          <w:rtl/>
          <w:lang w:eastAsia="fr-FR"/>
        </w:rPr>
        <w:t xml:space="preserve"> المقابلة</w:t>
      </w:r>
      <w:proofErr w:type="spellStart"/>
      <w:r w:rsidRPr="00344F38">
        <w:rPr>
          <w:rFonts w:ascii="Arial" w:eastAsia="Times New Roman" w:hAnsi="Arial" w:cs="Arial"/>
          <w:sz w:val="28"/>
          <w:szCs w:val="28"/>
          <w:rtl/>
          <w:lang w:eastAsia="fr-FR"/>
        </w:rPr>
        <w:t>)؛</w:t>
      </w:r>
      <w:proofErr w:type="spellEnd"/>
      <w:r w:rsidRPr="00344F38">
        <w:rPr>
          <w:rFonts w:ascii="Arial" w:eastAsia="Times New Roman" w:hAnsi="Arial" w:cs="Arial"/>
          <w:sz w:val="28"/>
          <w:szCs w:val="28"/>
          <w:rtl/>
          <w:lang w:eastAsia="fr-FR"/>
        </w:rPr>
        <w:t xml:space="preserve"> الحصول على شهادة  البكالوريا في شعبتي العلوم الرياضية أو التجريبية بميزة مستحسن على </w:t>
      </w:r>
      <w:proofErr w:type="spellStart"/>
      <w:r w:rsidRPr="00344F38">
        <w:rPr>
          <w:rFonts w:ascii="Arial" w:eastAsia="Times New Roman" w:hAnsi="Arial" w:cs="Arial"/>
          <w:sz w:val="28"/>
          <w:szCs w:val="28"/>
          <w:rtl/>
          <w:lang w:eastAsia="fr-FR"/>
        </w:rPr>
        <w:t>الأقل؛</w:t>
      </w:r>
      <w:proofErr w:type="spellEnd"/>
      <w:r w:rsidRPr="00344F38">
        <w:rPr>
          <w:rFonts w:ascii="Arial" w:eastAsia="Times New Roman" w:hAnsi="Arial" w:cs="Arial"/>
          <w:sz w:val="28"/>
          <w:szCs w:val="28"/>
          <w:rtl/>
          <w:lang w:eastAsia="fr-FR"/>
        </w:rPr>
        <w:t xml:space="preserve"> الحصول على معدل عام يساوي او يفوق </w:t>
      </w:r>
      <w:r w:rsidRPr="00344F38">
        <w:rPr>
          <w:rFonts w:ascii="Arial" w:eastAsia="Times New Roman" w:hAnsi="Arial" w:cs="Arial" w:hint="cs"/>
          <w:sz w:val="28"/>
          <w:szCs w:val="28"/>
          <w:rtl/>
          <w:lang w:eastAsia="fr-FR"/>
        </w:rPr>
        <w:t>20</w:t>
      </w:r>
      <w:r w:rsidRPr="00344F38">
        <w:rPr>
          <w:rFonts w:ascii="Arial" w:eastAsia="Times New Roman" w:hAnsi="Arial" w:cs="Arial"/>
          <w:sz w:val="28"/>
          <w:szCs w:val="28"/>
          <w:rtl/>
          <w:lang w:eastAsia="fr-FR"/>
        </w:rPr>
        <w:t>/</w:t>
      </w:r>
      <w:r w:rsidRPr="00344F38">
        <w:rPr>
          <w:rFonts w:ascii="Arial" w:eastAsia="Times New Roman" w:hAnsi="Arial" w:cs="Arial" w:hint="cs"/>
          <w:sz w:val="28"/>
          <w:szCs w:val="28"/>
          <w:rtl/>
          <w:lang w:eastAsia="fr-FR"/>
        </w:rPr>
        <w:t>12</w:t>
      </w:r>
      <w:r w:rsidRPr="00344F38">
        <w:rPr>
          <w:rFonts w:ascii="Arial" w:eastAsia="Times New Roman" w:hAnsi="Arial" w:cs="Arial"/>
          <w:sz w:val="28"/>
          <w:szCs w:val="28"/>
          <w:rtl/>
          <w:lang w:eastAsia="fr-FR"/>
        </w:rPr>
        <w:t xml:space="preserve"> في الامتحان الجهوي</w:t>
      </w:r>
      <w:r w:rsidRPr="00344F38">
        <w:rPr>
          <w:rFonts w:ascii="Arial" w:eastAsia="Times New Roman" w:hAnsi="Arial" w:cs="Arial" w:hint="cs"/>
          <w:sz w:val="28"/>
          <w:szCs w:val="28"/>
          <w:rtl/>
          <w:lang w:eastAsia="fr-FR"/>
        </w:rPr>
        <w:t>.</w:t>
      </w:r>
      <w:r w:rsidRPr="00344F38">
        <w:rPr>
          <w:rFonts w:ascii="Arial" w:eastAsia="Times New Roman" w:hAnsi="Arial" w:cs="Arial"/>
          <w:sz w:val="28"/>
          <w:szCs w:val="28"/>
          <w:rtl/>
          <w:lang w:eastAsia="fr-FR"/>
        </w:rPr>
        <w:t xml:space="preserve"> </w:t>
      </w:r>
    </w:p>
    <w:p w:rsidR="00910E29" w:rsidRPr="00910E29" w:rsidRDefault="00910E29" w:rsidP="00180179">
      <w:pPr>
        <w:spacing w:line="262" w:lineRule="auto"/>
        <w:ind w:left="-142"/>
        <w:jc w:val="center"/>
        <w:rPr>
          <w:rFonts w:asciiTheme="minorBidi" w:hAnsiTheme="minorBidi"/>
          <w:b/>
          <w:bCs/>
          <w:sz w:val="28"/>
          <w:szCs w:val="28"/>
          <w:u w:val="single"/>
          <w:rtl/>
        </w:rPr>
      </w:pPr>
      <w:proofErr w:type="gramStart"/>
      <w:r w:rsidRPr="00180179">
        <w:rPr>
          <w:rFonts w:asciiTheme="minorBidi" w:hAnsiTheme="minorBidi"/>
          <w:b/>
          <w:bCs/>
          <w:sz w:val="28"/>
          <w:szCs w:val="28"/>
          <w:rtl/>
        </w:rPr>
        <w:t>المباراة</w:t>
      </w:r>
      <w:proofErr w:type="gramEnd"/>
    </w:p>
    <w:p w:rsidR="00910E29" w:rsidRPr="00344F38" w:rsidRDefault="00910E29" w:rsidP="00344F38">
      <w:pPr>
        <w:tabs>
          <w:tab w:val="left" w:pos="9072"/>
        </w:tabs>
        <w:bidi/>
        <w:jc w:val="highKashida"/>
        <w:rPr>
          <w:rFonts w:ascii="Arial" w:eastAsia="Times New Roman" w:hAnsi="Arial" w:cs="Arial"/>
          <w:sz w:val="28"/>
          <w:szCs w:val="28"/>
          <w:rtl/>
          <w:lang w:eastAsia="fr-FR"/>
        </w:rPr>
      </w:pPr>
      <w:r w:rsidRPr="00344F38">
        <w:rPr>
          <w:rFonts w:ascii="Arial" w:eastAsia="Times New Roman" w:hAnsi="Arial" w:cs="Arial"/>
          <w:sz w:val="28"/>
          <w:szCs w:val="28"/>
          <w:rtl/>
          <w:lang w:eastAsia="fr-FR"/>
        </w:rPr>
        <w:lastRenderedPageBreak/>
        <w:t xml:space="preserve">يتم الانتقاء الأولي حسب معدلات البكالوريا. </w:t>
      </w:r>
      <w:proofErr w:type="gramStart"/>
      <w:r w:rsidRPr="00344F38">
        <w:rPr>
          <w:rFonts w:ascii="Arial" w:eastAsia="Times New Roman" w:hAnsi="Arial" w:cs="Arial"/>
          <w:sz w:val="28"/>
          <w:szCs w:val="28"/>
          <w:rtl/>
          <w:lang w:eastAsia="fr-FR"/>
        </w:rPr>
        <w:t>يجتاز</w:t>
      </w:r>
      <w:proofErr w:type="gramEnd"/>
      <w:r w:rsidRPr="00344F38">
        <w:rPr>
          <w:rFonts w:ascii="Arial" w:eastAsia="Times New Roman" w:hAnsi="Arial" w:cs="Arial"/>
          <w:sz w:val="28"/>
          <w:szCs w:val="28"/>
          <w:rtl/>
          <w:lang w:eastAsia="fr-FR"/>
        </w:rPr>
        <w:t xml:space="preserve"> التلاميذ الذ</w:t>
      </w:r>
      <w:r w:rsidR="00180179" w:rsidRPr="00344F38">
        <w:rPr>
          <w:rFonts w:ascii="Arial" w:eastAsia="Times New Roman" w:hAnsi="Arial" w:cs="Arial"/>
          <w:sz w:val="28"/>
          <w:szCs w:val="28"/>
          <w:rtl/>
          <w:lang w:eastAsia="fr-FR"/>
        </w:rPr>
        <w:t xml:space="preserve">ين تم انتقاؤهم مباراة كتابية </w:t>
      </w:r>
      <w:proofErr w:type="spellStart"/>
      <w:r w:rsidR="00180179" w:rsidRPr="00344F38">
        <w:rPr>
          <w:rFonts w:ascii="Arial" w:eastAsia="Times New Roman" w:hAnsi="Arial" w:cs="Arial"/>
          <w:sz w:val="28"/>
          <w:szCs w:val="28"/>
          <w:rtl/>
          <w:lang w:eastAsia="fr-FR"/>
        </w:rPr>
        <w:t>في</w:t>
      </w:r>
      <w:r w:rsidRPr="00344F38">
        <w:rPr>
          <w:rFonts w:ascii="Arial" w:eastAsia="Times New Roman" w:hAnsi="Arial" w:cs="Arial"/>
          <w:sz w:val="28"/>
          <w:szCs w:val="28"/>
          <w:rtl/>
          <w:lang w:eastAsia="fr-FR"/>
        </w:rPr>
        <w:t>:</w:t>
      </w:r>
      <w:proofErr w:type="spellEnd"/>
      <w:r w:rsidR="00180179" w:rsidRPr="00344F38">
        <w:rPr>
          <w:rFonts w:ascii="Arial" w:eastAsia="Times New Roman" w:hAnsi="Arial" w:cs="Arial"/>
          <w:sz w:val="28"/>
          <w:szCs w:val="28"/>
          <w:rtl/>
          <w:lang w:eastAsia="fr-FR"/>
        </w:rPr>
        <w:t xml:space="preserve"> اللغة الفرنسية </w:t>
      </w:r>
      <w:proofErr w:type="spellStart"/>
      <w:r w:rsidR="00180179" w:rsidRPr="00344F38">
        <w:rPr>
          <w:rFonts w:ascii="Arial" w:eastAsia="Times New Roman" w:hAnsi="Arial" w:cs="Arial"/>
          <w:sz w:val="28"/>
          <w:szCs w:val="28"/>
          <w:rtl/>
          <w:lang w:eastAsia="fr-FR"/>
        </w:rPr>
        <w:t>(</w:t>
      </w:r>
      <w:proofErr w:type="spellEnd"/>
      <w:r w:rsidR="00180179" w:rsidRPr="00344F38">
        <w:rPr>
          <w:rFonts w:ascii="Arial" w:eastAsia="Times New Roman" w:hAnsi="Arial" w:cs="Arial"/>
          <w:sz w:val="28"/>
          <w:szCs w:val="28"/>
          <w:rtl/>
          <w:lang w:eastAsia="fr-FR"/>
        </w:rPr>
        <w:t xml:space="preserve"> المدة </w:t>
      </w:r>
      <w:proofErr w:type="spellStart"/>
      <w:r w:rsidR="00180179" w:rsidRPr="00344F38">
        <w:rPr>
          <w:rFonts w:ascii="Arial" w:eastAsia="Times New Roman" w:hAnsi="Arial" w:cs="Arial"/>
          <w:sz w:val="28"/>
          <w:szCs w:val="28"/>
          <w:rtl/>
          <w:lang w:eastAsia="fr-FR"/>
        </w:rPr>
        <w:t>1س</w:t>
      </w:r>
      <w:proofErr w:type="spellEnd"/>
      <w:r w:rsidR="00180179" w:rsidRPr="00344F38">
        <w:rPr>
          <w:rFonts w:ascii="Arial" w:eastAsia="Times New Roman" w:hAnsi="Arial" w:cs="Arial"/>
          <w:sz w:val="28"/>
          <w:szCs w:val="28"/>
          <w:rtl/>
          <w:lang w:eastAsia="fr-FR"/>
        </w:rPr>
        <w:t xml:space="preserve"> و </w:t>
      </w:r>
      <w:proofErr w:type="spellStart"/>
      <w:r w:rsidR="00180179" w:rsidRPr="00344F38">
        <w:rPr>
          <w:rFonts w:ascii="Arial" w:eastAsia="Times New Roman" w:hAnsi="Arial" w:cs="Arial"/>
          <w:sz w:val="28"/>
          <w:szCs w:val="28"/>
          <w:rtl/>
          <w:lang w:eastAsia="fr-FR"/>
        </w:rPr>
        <w:t>45د</w:t>
      </w:r>
      <w:proofErr w:type="spellEnd"/>
      <w:r w:rsidR="00180179" w:rsidRPr="00344F38">
        <w:rPr>
          <w:rFonts w:ascii="Arial" w:eastAsia="Times New Roman" w:hAnsi="Arial" w:cs="Arial"/>
          <w:sz w:val="28"/>
          <w:szCs w:val="28"/>
          <w:rtl/>
          <w:lang w:eastAsia="fr-FR"/>
        </w:rPr>
        <w:t xml:space="preserve"> </w:t>
      </w:r>
      <w:proofErr w:type="spellStart"/>
      <w:r w:rsidR="00180179" w:rsidRPr="00344F38">
        <w:rPr>
          <w:rFonts w:ascii="Arial" w:eastAsia="Times New Roman" w:hAnsi="Arial" w:cs="Arial"/>
          <w:sz w:val="28"/>
          <w:szCs w:val="28"/>
          <w:rtl/>
          <w:lang w:eastAsia="fr-FR"/>
        </w:rPr>
        <w:t>–</w:t>
      </w:r>
      <w:proofErr w:type="spellEnd"/>
      <w:r w:rsidR="00180179" w:rsidRPr="00344F38">
        <w:rPr>
          <w:rFonts w:ascii="Arial" w:eastAsia="Times New Roman" w:hAnsi="Arial" w:cs="Arial"/>
          <w:sz w:val="28"/>
          <w:szCs w:val="28"/>
          <w:rtl/>
          <w:lang w:eastAsia="fr-FR"/>
        </w:rPr>
        <w:t xml:space="preserve"> المعامل 1</w:t>
      </w:r>
      <w:proofErr w:type="spellStart"/>
      <w:r w:rsidR="00180179" w:rsidRPr="00344F38">
        <w:rPr>
          <w:rFonts w:ascii="Arial" w:eastAsia="Times New Roman" w:hAnsi="Arial" w:cs="Arial"/>
          <w:sz w:val="28"/>
          <w:szCs w:val="28"/>
          <w:rtl/>
          <w:lang w:eastAsia="fr-FR"/>
        </w:rPr>
        <w:t>)</w:t>
      </w:r>
      <w:proofErr w:type="spellEnd"/>
      <w:r w:rsidR="00180179" w:rsidRPr="00344F38">
        <w:rPr>
          <w:rFonts w:ascii="Arial" w:eastAsia="Times New Roman" w:hAnsi="Arial" w:cs="Arial" w:hint="cs"/>
          <w:sz w:val="28"/>
          <w:szCs w:val="28"/>
          <w:rtl/>
          <w:lang w:eastAsia="fr-FR"/>
        </w:rPr>
        <w:t xml:space="preserve"> وفي</w:t>
      </w:r>
      <w:r w:rsidR="00180179" w:rsidRPr="00344F38">
        <w:rPr>
          <w:rFonts w:ascii="Arial" w:eastAsia="Times New Roman" w:hAnsi="Arial" w:cs="Arial"/>
          <w:sz w:val="28"/>
          <w:szCs w:val="28"/>
          <w:rtl/>
          <w:lang w:eastAsia="fr-FR"/>
        </w:rPr>
        <w:t xml:space="preserve"> الرسم (المدة 1 س و 15 د </w:t>
      </w:r>
      <w:proofErr w:type="spellStart"/>
      <w:r w:rsidR="00180179" w:rsidRPr="00344F38">
        <w:rPr>
          <w:rFonts w:ascii="Arial" w:eastAsia="Times New Roman" w:hAnsi="Arial" w:cs="Arial"/>
          <w:sz w:val="28"/>
          <w:szCs w:val="28"/>
          <w:rtl/>
          <w:lang w:eastAsia="fr-FR"/>
        </w:rPr>
        <w:t>–</w:t>
      </w:r>
      <w:proofErr w:type="spellEnd"/>
      <w:r w:rsidR="00180179" w:rsidRPr="00344F38">
        <w:rPr>
          <w:rFonts w:ascii="Arial" w:eastAsia="Times New Roman" w:hAnsi="Arial" w:cs="Arial"/>
          <w:sz w:val="28"/>
          <w:szCs w:val="28"/>
          <w:rtl/>
          <w:lang w:eastAsia="fr-FR"/>
        </w:rPr>
        <w:t xml:space="preserve"> المعامل 1</w:t>
      </w:r>
      <w:proofErr w:type="spellStart"/>
      <w:r w:rsidR="00180179" w:rsidRPr="00344F38">
        <w:rPr>
          <w:rFonts w:ascii="Arial" w:eastAsia="Times New Roman" w:hAnsi="Arial" w:cs="Arial"/>
          <w:sz w:val="28"/>
          <w:szCs w:val="28"/>
          <w:rtl/>
          <w:lang w:eastAsia="fr-FR"/>
        </w:rPr>
        <w:t>)</w:t>
      </w:r>
      <w:r w:rsidR="00180179" w:rsidRPr="00344F38">
        <w:rPr>
          <w:rFonts w:ascii="Arial" w:eastAsia="Times New Roman" w:hAnsi="Arial" w:cs="Arial" w:hint="cs"/>
          <w:sz w:val="28"/>
          <w:szCs w:val="28"/>
          <w:rtl/>
          <w:lang w:eastAsia="fr-FR"/>
        </w:rPr>
        <w:t>،</w:t>
      </w:r>
      <w:proofErr w:type="spellEnd"/>
      <w:r w:rsidR="00180179" w:rsidRPr="00344F38">
        <w:rPr>
          <w:rFonts w:ascii="Arial" w:eastAsia="Times New Roman" w:hAnsi="Arial" w:cs="Arial" w:hint="cs"/>
          <w:sz w:val="28"/>
          <w:szCs w:val="28"/>
          <w:rtl/>
          <w:lang w:eastAsia="fr-FR"/>
        </w:rPr>
        <w:t xml:space="preserve"> </w:t>
      </w:r>
      <w:r w:rsidR="00180179" w:rsidRPr="00344F38">
        <w:rPr>
          <w:rFonts w:ascii="Arial" w:eastAsia="Times New Roman" w:hAnsi="Arial" w:cs="Arial"/>
          <w:sz w:val="28"/>
          <w:szCs w:val="28"/>
          <w:rtl/>
          <w:lang w:eastAsia="fr-FR"/>
        </w:rPr>
        <w:t>بعد ذلك يجتاز الناجحون في الكتابي اختبارا شفويا.</w:t>
      </w:r>
    </w:p>
    <w:p w:rsidR="00910E29" w:rsidRPr="00910E29" w:rsidRDefault="00910E29" w:rsidP="00180179">
      <w:pPr>
        <w:spacing w:line="262" w:lineRule="auto"/>
        <w:ind w:left="-142"/>
        <w:jc w:val="center"/>
        <w:rPr>
          <w:rFonts w:asciiTheme="minorBidi" w:hAnsiTheme="minorBidi"/>
          <w:b/>
          <w:bCs/>
          <w:sz w:val="28"/>
          <w:szCs w:val="28"/>
        </w:rPr>
      </w:pPr>
      <w:r w:rsidRPr="00910E29">
        <w:rPr>
          <w:rFonts w:asciiTheme="minorBidi" w:hAnsiTheme="minorBidi"/>
          <w:b/>
          <w:bCs/>
          <w:sz w:val="28"/>
          <w:szCs w:val="28"/>
          <w:rtl/>
        </w:rPr>
        <w:t>عتبات ولوج المدرسة الوطنية للهندسة المعمارية</w:t>
      </w:r>
    </w:p>
    <w:tbl>
      <w:tblPr>
        <w:bidiVisual/>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5"/>
        <w:gridCol w:w="2856"/>
        <w:gridCol w:w="2629"/>
      </w:tblGrid>
      <w:tr w:rsidR="00910E29" w:rsidRPr="00910E29" w:rsidTr="00730928">
        <w:tc>
          <w:tcPr>
            <w:tcW w:w="2555" w:type="dxa"/>
          </w:tcPr>
          <w:p w:rsidR="00910E29" w:rsidRPr="00910E29" w:rsidRDefault="00910E29" w:rsidP="00730928">
            <w:pPr>
              <w:spacing w:line="264" w:lineRule="auto"/>
              <w:jc w:val="center"/>
              <w:rPr>
                <w:rFonts w:asciiTheme="minorBidi" w:hAnsiTheme="minorBidi"/>
                <w:b/>
                <w:bCs/>
                <w:sz w:val="28"/>
                <w:szCs w:val="28"/>
                <w:rtl/>
              </w:rPr>
            </w:pPr>
            <w:proofErr w:type="gramStart"/>
            <w:r w:rsidRPr="00910E29">
              <w:rPr>
                <w:rFonts w:asciiTheme="minorBidi" w:hAnsiTheme="minorBidi"/>
                <w:b/>
                <w:bCs/>
                <w:sz w:val="28"/>
                <w:szCs w:val="28"/>
                <w:rtl/>
              </w:rPr>
              <w:t>السنة</w:t>
            </w:r>
            <w:proofErr w:type="gramEnd"/>
            <w:r w:rsidRPr="00910E29">
              <w:rPr>
                <w:rFonts w:asciiTheme="minorBidi" w:hAnsiTheme="minorBidi"/>
                <w:b/>
                <w:bCs/>
                <w:sz w:val="28"/>
                <w:szCs w:val="28"/>
                <w:rtl/>
              </w:rPr>
              <w:t xml:space="preserve"> الدراسية</w:t>
            </w:r>
          </w:p>
        </w:tc>
        <w:tc>
          <w:tcPr>
            <w:tcW w:w="2856" w:type="dxa"/>
          </w:tcPr>
          <w:p w:rsidR="00910E29" w:rsidRPr="00910E29" w:rsidRDefault="00910E29" w:rsidP="00730928">
            <w:pPr>
              <w:spacing w:line="264" w:lineRule="auto"/>
              <w:jc w:val="center"/>
              <w:rPr>
                <w:rFonts w:asciiTheme="minorBidi" w:hAnsiTheme="minorBidi"/>
                <w:b/>
                <w:bCs/>
                <w:sz w:val="28"/>
                <w:szCs w:val="28"/>
                <w:rtl/>
              </w:rPr>
            </w:pPr>
            <w:proofErr w:type="gramStart"/>
            <w:r w:rsidRPr="00910E29">
              <w:rPr>
                <w:rFonts w:asciiTheme="minorBidi" w:hAnsiTheme="minorBidi"/>
                <w:b/>
                <w:bCs/>
                <w:sz w:val="28"/>
                <w:szCs w:val="28"/>
                <w:rtl/>
              </w:rPr>
              <w:t>العلوم</w:t>
            </w:r>
            <w:proofErr w:type="gramEnd"/>
            <w:r w:rsidRPr="00910E29">
              <w:rPr>
                <w:rFonts w:asciiTheme="minorBidi" w:hAnsiTheme="minorBidi"/>
                <w:b/>
                <w:bCs/>
                <w:sz w:val="28"/>
                <w:szCs w:val="28"/>
                <w:rtl/>
              </w:rPr>
              <w:t xml:space="preserve"> الرياضية</w:t>
            </w:r>
          </w:p>
        </w:tc>
        <w:tc>
          <w:tcPr>
            <w:tcW w:w="2629" w:type="dxa"/>
          </w:tcPr>
          <w:p w:rsidR="00910E29" w:rsidRPr="00910E29" w:rsidRDefault="00910E29" w:rsidP="00730928">
            <w:pPr>
              <w:spacing w:line="264" w:lineRule="auto"/>
              <w:jc w:val="center"/>
              <w:rPr>
                <w:rFonts w:asciiTheme="minorBidi" w:hAnsiTheme="minorBidi"/>
                <w:b/>
                <w:bCs/>
                <w:sz w:val="28"/>
                <w:szCs w:val="28"/>
                <w:rtl/>
              </w:rPr>
            </w:pPr>
            <w:proofErr w:type="gramStart"/>
            <w:r w:rsidRPr="00910E29">
              <w:rPr>
                <w:rFonts w:asciiTheme="minorBidi" w:hAnsiTheme="minorBidi"/>
                <w:b/>
                <w:bCs/>
                <w:sz w:val="28"/>
                <w:szCs w:val="28"/>
                <w:rtl/>
              </w:rPr>
              <w:t>العلوم</w:t>
            </w:r>
            <w:proofErr w:type="gramEnd"/>
            <w:r w:rsidRPr="00910E29">
              <w:rPr>
                <w:rFonts w:asciiTheme="minorBidi" w:hAnsiTheme="minorBidi"/>
                <w:b/>
                <w:bCs/>
                <w:sz w:val="28"/>
                <w:szCs w:val="28"/>
                <w:rtl/>
              </w:rPr>
              <w:t xml:space="preserve"> التجريبية</w:t>
            </w:r>
          </w:p>
        </w:tc>
      </w:tr>
      <w:tr w:rsidR="00910E29" w:rsidRPr="00910E29" w:rsidTr="00730928">
        <w:tc>
          <w:tcPr>
            <w:tcW w:w="2555"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2006/2007</w:t>
            </w:r>
          </w:p>
        </w:tc>
        <w:tc>
          <w:tcPr>
            <w:tcW w:w="2856"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15.82</w:t>
            </w:r>
          </w:p>
        </w:tc>
        <w:tc>
          <w:tcPr>
            <w:tcW w:w="2629"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15.82</w:t>
            </w:r>
          </w:p>
        </w:tc>
      </w:tr>
      <w:tr w:rsidR="00910E29" w:rsidRPr="00910E29" w:rsidTr="00730928">
        <w:tc>
          <w:tcPr>
            <w:tcW w:w="2555"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2007/2008</w:t>
            </w:r>
          </w:p>
        </w:tc>
        <w:tc>
          <w:tcPr>
            <w:tcW w:w="2856"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14.86</w:t>
            </w:r>
          </w:p>
        </w:tc>
        <w:tc>
          <w:tcPr>
            <w:tcW w:w="2629"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14.86</w:t>
            </w:r>
          </w:p>
        </w:tc>
      </w:tr>
      <w:tr w:rsidR="00910E29" w:rsidRPr="00910E29" w:rsidTr="00730928">
        <w:tc>
          <w:tcPr>
            <w:tcW w:w="2555"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2008/2009</w:t>
            </w:r>
          </w:p>
        </w:tc>
        <w:tc>
          <w:tcPr>
            <w:tcW w:w="2856"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15.50</w:t>
            </w:r>
          </w:p>
        </w:tc>
        <w:tc>
          <w:tcPr>
            <w:tcW w:w="2629"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15.50</w:t>
            </w:r>
          </w:p>
        </w:tc>
      </w:tr>
      <w:tr w:rsidR="00910E29" w:rsidRPr="00910E29" w:rsidTr="00730928">
        <w:tc>
          <w:tcPr>
            <w:tcW w:w="2555"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2009/2010</w:t>
            </w:r>
          </w:p>
        </w:tc>
        <w:tc>
          <w:tcPr>
            <w:tcW w:w="2856"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15.80</w:t>
            </w:r>
          </w:p>
        </w:tc>
        <w:tc>
          <w:tcPr>
            <w:tcW w:w="2629"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15.80</w:t>
            </w:r>
          </w:p>
        </w:tc>
      </w:tr>
      <w:tr w:rsidR="00910E29" w:rsidRPr="00910E29" w:rsidTr="00730928">
        <w:tc>
          <w:tcPr>
            <w:tcW w:w="2555"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2010/2011</w:t>
            </w:r>
          </w:p>
        </w:tc>
        <w:tc>
          <w:tcPr>
            <w:tcW w:w="2856"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16.50</w:t>
            </w:r>
          </w:p>
        </w:tc>
        <w:tc>
          <w:tcPr>
            <w:tcW w:w="2629"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16.50</w:t>
            </w:r>
          </w:p>
        </w:tc>
      </w:tr>
      <w:tr w:rsidR="00910E29" w:rsidRPr="00910E29" w:rsidTr="00730928">
        <w:tc>
          <w:tcPr>
            <w:tcW w:w="2555"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2011/2012</w:t>
            </w:r>
          </w:p>
        </w:tc>
        <w:tc>
          <w:tcPr>
            <w:tcW w:w="2856"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17.27</w:t>
            </w:r>
          </w:p>
        </w:tc>
        <w:tc>
          <w:tcPr>
            <w:tcW w:w="2629" w:type="dxa"/>
          </w:tcPr>
          <w:p w:rsidR="00910E29" w:rsidRPr="00910E29" w:rsidRDefault="00910E29" w:rsidP="00730928">
            <w:pPr>
              <w:spacing w:line="264" w:lineRule="auto"/>
              <w:jc w:val="center"/>
              <w:rPr>
                <w:rFonts w:asciiTheme="minorBidi" w:hAnsiTheme="minorBidi"/>
                <w:sz w:val="28"/>
                <w:szCs w:val="28"/>
                <w:rtl/>
              </w:rPr>
            </w:pPr>
            <w:r w:rsidRPr="00910E29">
              <w:rPr>
                <w:rFonts w:asciiTheme="minorBidi" w:hAnsiTheme="minorBidi"/>
                <w:sz w:val="28"/>
                <w:szCs w:val="28"/>
                <w:rtl/>
              </w:rPr>
              <w:t>17.27</w:t>
            </w:r>
          </w:p>
        </w:tc>
      </w:tr>
    </w:tbl>
    <w:p w:rsidR="00910E29" w:rsidRPr="00910E29" w:rsidRDefault="00910E29" w:rsidP="00570A48">
      <w:pPr>
        <w:spacing w:line="264" w:lineRule="auto"/>
        <w:jc w:val="right"/>
        <w:rPr>
          <w:rFonts w:asciiTheme="minorBidi" w:hAnsiTheme="minorBidi"/>
          <w:sz w:val="28"/>
          <w:szCs w:val="28"/>
          <w:rtl/>
        </w:rPr>
      </w:pPr>
      <w:proofErr w:type="gramStart"/>
      <w:r w:rsidRPr="00910E29">
        <w:rPr>
          <w:rFonts w:asciiTheme="minorBidi" w:hAnsiTheme="minorBidi"/>
          <w:b/>
          <w:bCs/>
          <w:sz w:val="28"/>
          <w:szCs w:val="28"/>
          <w:rtl/>
        </w:rPr>
        <w:t>ملاحظة</w:t>
      </w:r>
      <w:proofErr w:type="gramEnd"/>
      <w:r w:rsidRPr="00910E29">
        <w:rPr>
          <w:rFonts w:asciiTheme="minorBidi" w:hAnsiTheme="minorBidi"/>
          <w:b/>
          <w:bCs/>
          <w:sz w:val="28"/>
          <w:szCs w:val="28"/>
          <w:rtl/>
        </w:rPr>
        <w:t xml:space="preserve"> </w:t>
      </w:r>
      <w:proofErr w:type="spellStart"/>
      <w:r w:rsidRPr="00910E29">
        <w:rPr>
          <w:rFonts w:asciiTheme="minorBidi" w:hAnsiTheme="minorBidi"/>
          <w:b/>
          <w:bCs/>
          <w:sz w:val="28"/>
          <w:szCs w:val="28"/>
          <w:rtl/>
        </w:rPr>
        <w:t>هامة</w:t>
      </w:r>
      <w:r w:rsidRPr="00910E29">
        <w:rPr>
          <w:rFonts w:asciiTheme="minorBidi" w:hAnsiTheme="minorBidi"/>
          <w:sz w:val="28"/>
          <w:szCs w:val="28"/>
          <w:rtl/>
        </w:rPr>
        <w:t>:</w:t>
      </w:r>
      <w:proofErr w:type="spellEnd"/>
      <w:r w:rsidRPr="00910E29">
        <w:rPr>
          <w:rFonts w:asciiTheme="minorBidi" w:hAnsiTheme="minorBidi"/>
          <w:sz w:val="28"/>
          <w:szCs w:val="28"/>
          <w:rtl/>
        </w:rPr>
        <w:t xml:space="preserve"> </w:t>
      </w:r>
      <w:r w:rsidRPr="00344F38">
        <w:rPr>
          <w:rFonts w:ascii="Arial" w:eastAsia="Times New Roman" w:hAnsi="Arial" w:cs="Arial"/>
          <w:sz w:val="28"/>
          <w:szCs w:val="28"/>
          <w:rtl/>
          <w:lang w:eastAsia="fr-FR"/>
        </w:rPr>
        <w:t xml:space="preserve">يتم احتساب العتبة بضرب معدل الامتحان الوطني في 0.5 و معدل الامتحان الجهوي </w:t>
      </w:r>
      <w:r w:rsidR="00570A48" w:rsidRPr="00344F38">
        <w:rPr>
          <w:rFonts w:ascii="Arial" w:eastAsia="Times New Roman" w:hAnsi="Arial" w:cs="Arial" w:hint="cs"/>
          <w:sz w:val="28"/>
          <w:szCs w:val="28"/>
          <w:rtl/>
          <w:lang w:eastAsia="fr-FR"/>
        </w:rPr>
        <w:t xml:space="preserve"> </w:t>
      </w:r>
      <w:r w:rsidRPr="00344F38">
        <w:rPr>
          <w:rFonts w:ascii="Arial" w:eastAsia="Times New Roman" w:hAnsi="Arial" w:cs="Arial"/>
          <w:sz w:val="28"/>
          <w:szCs w:val="28"/>
          <w:rtl/>
          <w:lang w:eastAsia="fr-FR"/>
        </w:rPr>
        <w:t>في 0.2</w:t>
      </w:r>
      <w:r w:rsidR="00570A48" w:rsidRPr="00344F38">
        <w:rPr>
          <w:rFonts w:ascii="Arial" w:eastAsia="Times New Roman" w:hAnsi="Arial" w:cs="Arial"/>
          <w:sz w:val="28"/>
          <w:szCs w:val="28"/>
          <w:rtl/>
          <w:lang w:eastAsia="fr-FR"/>
        </w:rPr>
        <w:t xml:space="preserve"> ومعدل اللغة</w:t>
      </w:r>
      <w:r w:rsidR="00570A48" w:rsidRPr="00344F38">
        <w:rPr>
          <w:rFonts w:ascii="Arial" w:eastAsia="Times New Roman" w:hAnsi="Arial" w:cs="Arial" w:hint="cs"/>
          <w:sz w:val="28"/>
          <w:szCs w:val="28"/>
          <w:rtl/>
          <w:lang w:eastAsia="fr-FR"/>
        </w:rPr>
        <w:t xml:space="preserve"> الفرنسية في الامتحان الجهوي في 0.3</w:t>
      </w:r>
    </w:p>
    <w:p w:rsidR="00910E29" w:rsidRPr="005F5601" w:rsidRDefault="00570A48" w:rsidP="00570A48">
      <w:pPr>
        <w:spacing w:line="264" w:lineRule="auto"/>
        <w:jc w:val="right"/>
      </w:pPr>
      <w:r>
        <w:rPr>
          <w:rFonts w:asciiTheme="minorBidi" w:hAnsiTheme="minorBidi"/>
          <w:sz w:val="28"/>
          <w:szCs w:val="28"/>
          <w:rtl/>
        </w:rPr>
        <w:t xml:space="preserve">                   </w:t>
      </w:r>
    </w:p>
    <w:p w:rsidR="00586525" w:rsidRDefault="00586525">
      <w:pPr>
        <w:rPr>
          <w:rFonts w:ascii="Arial" w:eastAsia="Times New Roman" w:hAnsi="Arial" w:cs="Arial"/>
          <w:b/>
          <w:bCs/>
          <w:color w:val="003366"/>
          <w:sz w:val="32"/>
          <w:szCs w:val="32"/>
          <w:rtl/>
          <w:lang w:eastAsia="ko-KR"/>
        </w:rPr>
      </w:pPr>
    </w:p>
    <w:p w:rsidR="00586525" w:rsidRDefault="00586525" w:rsidP="001450CD">
      <w:pPr>
        <w:jc w:val="center"/>
        <w:rPr>
          <w:rFonts w:ascii="Arial" w:eastAsia="Times New Roman" w:hAnsi="Arial" w:cs="Arial"/>
          <w:b/>
          <w:bCs/>
          <w:color w:val="003366"/>
          <w:sz w:val="32"/>
          <w:szCs w:val="32"/>
          <w:rtl/>
          <w:lang w:eastAsia="ko-KR"/>
        </w:rPr>
      </w:pPr>
      <w:r w:rsidRPr="00586525">
        <w:rPr>
          <w:rFonts w:ascii="Arial" w:eastAsia="Times New Roman" w:hAnsi="Arial" w:cs="Arial" w:hint="cs"/>
          <w:b/>
          <w:bCs/>
          <w:color w:val="003366"/>
          <w:sz w:val="32"/>
          <w:szCs w:val="32"/>
          <w:rtl/>
          <w:lang w:eastAsia="ko-KR"/>
        </w:rPr>
        <w:t>المعهد الوطني للتهيئة والتعمير</w:t>
      </w:r>
      <w:r w:rsidR="001450CD">
        <w:rPr>
          <w:rFonts w:ascii="Arial" w:eastAsia="Times New Roman" w:hAnsi="Arial" w:cs="Arial" w:hint="cs"/>
          <w:b/>
          <w:bCs/>
          <w:color w:val="003366"/>
          <w:sz w:val="32"/>
          <w:szCs w:val="32"/>
          <w:rtl/>
          <w:lang w:eastAsia="ko-KR"/>
        </w:rPr>
        <w:t xml:space="preserve">         </w:t>
      </w:r>
      <w:r w:rsidR="001450CD" w:rsidRPr="001450CD">
        <w:rPr>
          <w:rFonts w:ascii="Arial" w:eastAsia="Times New Roman" w:hAnsi="Arial" w:cs="Arial"/>
          <w:b/>
          <w:bCs/>
          <w:color w:val="003366"/>
          <w:sz w:val="32"/>
          <w:szCs w:val="32"/>
          <w:rtl/>
          <w:lang w:eastAsia="ko-KR"/>
        </w:rPr>
        <w:t>الرباط</w:t>
      </w:r>
    </w:p>
    <w:tbl>
      <w:tblPr>
        <w:bidiVisual/>
        <w:tblW w:w="8389" w:type="dxa"/>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3344"/>
        <w:gridCol w:w="2693"/>
        <w:gridCol w:w="2352"/>
      </w:tblGrid>
      <w:tr w:rsidR="001450CD" w:rsidRPr="00A56CB5" w:rsidTr="001450CD">
        <w:trPr>
          <w:jc w:val="center"/>
        </w:trPr>
        <w:tc>
          <w:tcPr>
            <w:tcW w:w="3344" w:type="dxa"/>
            <w:vAlign w:val="center"/>
          </w:tcPr>
          <w:p w:rsidR="001450CD" w:rsidRDefault="001450CD" w:rsidP="001450CD">
            <w:pPr>
              <w:spacing w:line="262" w:lineRule="auto"/>
              <w:jc w:val="center"/>
              <w:rPr>
                <w:rFonts w:asciiTheme="minorBidi" w:hAnsiTheme="minorBidi"/>
                <w:b/>
                <w:bCs/>
                <w:sz w:val="24"/>
                <w:szCs w:val="24"/>
                <w:rtl/>
              </w:rPr>
            </w:pPr>
            <w:r w:rsidRPr="001450CD">
              <w:rPr>
                <w:rFonts w:asciiTheme="minorBidi" w:hAnsiTheme="minorBidi"/>
                <w:b/>
                <w:bCs/>
                <w:sz w:val="24"/>
                <w:szCs w:val="24"/>
                <w:rtl/>
              </w:rPr>
              <w:t xml:space="preserve">شارع علال </w:t>
            </w:r>
            <w:proofErr w:type="spellStart"/>
            <w:r w:rsidRPr="001450CD">
              <w:rPr>
                <w:rFonts w:asciiTheme="minorBidi" w:hAnsiTheme="minorBidi"/>
                <w:b/>
                <w:bCs/>
                <w:sz w:val="24"/>
                <w:szCs w:val="24"/>
                <w:rtl/>
              </w:rPr>
              <w:t>الفاسي</w:t>
            </w:r>
            <w:r>
              <w:rPr>
                <w:rFonts w:asciiTheme="minorBidi" w:hAnsiTheme="minorBidi" w:hint="cs"/>
                <w:b/>
                <w:bCs/>
                <w:sz w:val="24"/>
                <w:szCs w:val="24"/>
                <w:rtl/>
              </w:rPr>
              <w:t>،</w:t>
            </w:r>
            <w:proofErr w:type="spellEnd"/>
            <w:r>
              <w:rPr>
                <w:rFonts w:asciiTheme="minorBidi" w:hAnsiTheme="minorBidi" w:hint="cs"/>
                <w:b/>
                <w:bCs/>
                <w:sz w:val="24"/>
                <w:szCs w:val="24"/>
                <w:rtl/>
              </w:rPr>
              <w:t xml:space="preserve"> </w:t>
            </w:r>
            <w:proofErr w:type="spellStart"/>
            <w:r>
              <w:rPr>
                <w:rFonts w:asciiTheme="minorBidi" w:hAnsiTheme="minorBidi"/>
                <w:b/>
                <w:bCs/>
                <w:sz w:val="24"/>
                <w:szCs w:val="24"/>
                <w:rtl/>
              </w:rPr>
              <w:t>ص.ب</w:t>
            </w:r>
            <w:r>
              <w:rPr>
                <w:rFonts w:asciiTheme="minorBidi" w:hAnsiTheme="minorBidi" w:hint="cs"/>
                <w:b/>
                <w:bCs/>
                <w:sz w:val="24"/>
                <w:szCs w:val="24"/>
                <w:rtl/>
              </w:rPr>
              <w:t>:</w:t>
            </w:r>
            <w:proofErr w:type="spellEnd"/>
            <w:r w:rsidRPr="001450CD">
              <w:rPr>
                <w:rFonts w:asciiTheme="minorBidi" w:hAnsiTheme="minorBidi"/>
                <w:b/>
                <w:bCs/>
                <w:sz w:val="24"/>
                <w:szCs w:val="24"/>
                <w:rtl/>
              </w:rPr>
              <w:t xml:space="preserve"> 6215 </w:t>
            </w:r>
          </w:p>
          <w:p w:rsidR="001450CD" w:rsidRPr="001450CD" w:rsidRDefault="001450CD" w:rsidP="001450CD">
            <w:pPr>
              <w:spacing w:line="262" w:lineRule="auto"/>
              <w:jc w:val="center"/>
              <w:rPr>
                <w:rFonts w:asciiTheme="minorBidi" w:hAnsiTheme="minorBidi"/>
                <w:b/>
                <w:bCs/>
                <w:sz w:val="24"/>
                <w:szCs w:val="24"/>
              </w:rPr>
            </w:pPr>
            <w:r w:rsidRPr="001450CD">
              <w:rPr>
                <w:rFonts w:asciiTheme="minorBidi" w:hAnsiTheme="minorBidi"/>
                <w:b/>
                <w:bCs/>
                <w:sz w:val="24"/>
                <w:szCs w:val="24"/>
                <w:rtl/>
              </w:rPr>
              <w:t>الرباط</w:t>
            </w:r>
            <w:r>
              <w:rPr>
                <w:rFonts w:asciiTheme="minorBidi" w:hAnsiTheme="minorBidi" w:hint="cs"/>
                <w:b/>
                <w:bCs/>
                <w:sz w:val="24"/>
                <w:szCs w:val="24"/>
                <w:rtl/>
              </w:rPr>
              <w:t xml:space="preserve"> </w:t>
            </w:r>
            <w:proofErr w:type="spellStart"/>
            <w:r w:rsidRPr="001450CD">
              <w:rPr>
                <w:rFonts w:asciiTheme="minorBidi" w:hAnsiTheme="minorBidi"/>
                <w:b/>
                <w:bCs/>
                <w:sz w:val="24"/>
                <w:szCs w:val="24"/>
                <w:rtl/>
              </w:rPr>
              <w:t>-</w:t>
            </w:r>
            <w:proofErr w:type="spellEnd"/>
            <w:r>
              <w:rPr>
                <w:rFonts w:asciiTheme="minorBidi" w:hAnsiTheme="minorBidi" w:hint="cs"/>
                <w:b/>
                <w:bCs/>
                <w:sz w:val="24"/>
                <w:szCs w:val="24"/>
                <w:rtl/>
              </w:rPr>
              <w:t xml:space="preserve"> </w:t>
            </w:r>
            <w:r w:rsidRPr="001450CD">
              <w:rPr>
                <w:rFonts w:asciiTheme="minorBidi" w:hAnsiTheme="minorBidi"/>
                <w:b/>
                <w:bCs/>
                <w:sz w:val="24"/>
                <w:szCs w:val="24"/>
                <w:rtl/>
              </w:rPr>
              <w:t xml:space="preserve">معاهد   </w:t>
            </w:r>
          </w:p>
        </w:tc>
        <w:tc>
          <w:tcPr>
            <w:tcW w:w="2693" w:type="dxa"/>
            <w:vAlign w:val="center"/>
          </w:tcPr>
          <w:p w:rsidR="001450CD" w:rsidRPr="001450CD" w:rsidRDefault="001450CD" w:rsidP="001450CD">
            <w:pPr>
              <w:spacing w:line="262" w:lineRule="auto"/>
              <w:jc w:val="center"/>
              <w:rPr>
                <w:rFonts w:asciiTheme="minorBidi" w:hAnsiTheme="minorBidi"/>
                <w:b/>
                <w:bCs/>
                <w:sz w:val="24"/>
                <w:szCs w:val="24"/>
                <w:rtl/>
              </w:rPr>
            </w:pPr>
            <w:proofErr w:type="gramStart"/>
            <w:r w:rsidRPr="001450CD">
              <w:rPr>
                <w:rFonts w:asciiTheme="minorBidi" w:hAnsiTheme="minorBidi"/>
                <w:b/>
                <w:bCs/>
                <w:sz w:val="24"/>
                <w:szCs w:val="24"/>
                <w:rtl/>
              </w:rPr>
              <w:t>هاتف :</w:t>
            </w:r>
            <w:proofErr w:type="gramEnd"/>
            <w:r w:rsidRPr="001450CD">
              <w:rPr>
                <w:rFonts w:asciiTheme="minorBidi" w:hAnsiTheme="minorBidi"/>
                <w:b/>
                <w:bCs/>
                <w:sz w:val="24"/>
                <w:szCs w:val="24"/>
                <w:rtl/>
              </w:rPr>
              <w:t xml:space="preserve"> 0</w:t>
            </w:r>
            <w:r w:rsidRPr="001450CD">
              <w:rPr>
                <w:rFonts w:asciiTheme="minorBidi" w:hAnsiTheme="minorBidi" w:hint="cs"/>
                <w:b/>
                <w:bCs/>
                <w:sz w:val="24"/>
                <w:szCs w:val="24"/>
                <w:rtl/>
              </w:rPr>
              <w:t>5</w:t>
            </w:r>
            <w:r>
              <w:rPr>
                <w:rFonts w:asciiTheme="minorBidi" w:hAnsiTheme="minorBidi"/>
                <w:b/>
                <w:bCs/>
                <w:sz w:val="24"/>
                <w:szCs w:val="24"/>
                <w:rtl/>
              </w:rPr>
              <w:t xml:space="preserve">37771702 </w:t>
            </w:r>
          </w:p>
          <w:p w:rsidR="001450CD" w:rsidRPr="001450CD" w:rsidRDefault="001450CD" w:rsidP="001450CD">
            <w:pPr>
              <w:spacing w:line="262" w:lineRule="auto"/>
              <w:jc w:val="center"/>
              <w:rPr>
                <w:rFonts w:asciiTheme="minorBidi" w:hAnsiTheme="minorBidi"/>
                <w:b/>
                <w:bCs/>
                <w:sz w:val="24"/>
                <w:szCs w:val="24"/>
              </w:rPr>
            </w:pPr>
            <w:proofErr w:type="spellStart"/>
            <w:r>
              <w:rPr>
                <w:rFonts w:asciiTheme="minorBidi" w:hAnsiTheme="minorBidi"/>
                <w:b/>
                <w:bCs/>
                <w:sz w:val="24"/>
                <w:szCs w:val="24"/>
                <w:rtl/>
              </w:rPr>
              <w:t>فاكس</w:t>
            </w:r>
            <w:r w:rsidRPr="001450CD">
              <w:rPr>
                <w:rFonts w:asciiTheme="minorBidi" w:hAnsiTheme="minorBidi"/>
                <w:b/>
                <w:bCs/>
                <w:sz w:val="24"/>
                <w:szCs w:val="24"/>
                <w:rtl/>
              </w:rPr>
              <w:t>:</w:t>
            </w:r>
            <w:proofErr w:type="spellEnd"/>
            <w:r w:rsidRPr="001450CD">
              <w:rPr>
                <w:rFonts w:asciiTheme="minorBidi" w:hAnsiTheme="minorBidi"/>
                <w:b/>
                <w:bCs/>
                <w:sz w:val="24"/>
                <w:szCs w:val="24"/>
                <w:rtl/>
              </w:rPr>
              <w:t xml:space="preserve"> 0</w:t>
            </w:r>
            <w:r w:rsidRPr="001450CD">
              <w:rPr>
                <w:rFonts w:asciiTheme="minorBidi" w:hAnsiTheme="minorBidi" w:hint="cs"/>
                <w:b/>
                <w:bCs/>
                <w:sz w:val="24"/>
                <w:szCs w:val="24"/>
                <w:rtl/>
              </w:rPr>
              <w:t>5</w:t>
            </w:r>
            <w:r w:rsidRPr="001450CD">
              <w:rPr>
                <w:rFonts w:asciiTheme="minorBidi" w:hAnsiTheme="minorBidi"/>
                <w:b/>
                <w:bCs/>
                <w:sz w:val="24"/>
                <w:szCs w:val="24"/>
                <w:rtl/>
              </w:rPr>
              <w:t>37775009</w:t>
            </w:r>
            <w:r>
              <w:rPr>
                <w:rFonts w:asciiTheme="minorBidi" w:hAnsiTheme="minorBidi" w:hint="cs"/>
                <w:b/>
                <w:bCs/>
                <w:sz w:val="24"/>
                <w:szCs w:val="24"/>
                <w:rtl/>
              </w:rPr>
              <w:t xml:space="preserve"> </w:t>
            </w:r>
          </w:p>
        </w:tc>
        <w:tc>
          <w:tcPr>
            <w:tcW w:w="2352" w:type="dxa"/>
            <w:vAlign w:val="center"/>
          </w:tcPr>
          <w:p w:rsidR="001450CD" w:rsidRPr="001450CD" w:rsidRDefault="00781AAD" w:rsidP="001450CD">
            <w:pPr>
              <w:spacing w:line="262" w:lineRule="auto"/>
              <w:jc w:val="center"/>
              <w:rPr>
                <w:rFonts w:asciiTheme="minorBidi" w:hAnsiTheme="minorBidi"/>
                <w:b/>
                <w:bCs/>
                <w:sz w:val="24"/>
                <w:szCs w:val="24"/>
              </w:rPr>
            </w:pPr>
            <w:hyperlink r:id="rId8" w:history="1">
              <w:r w:rsidR="001450CD" w:rsidRPr="001450CD">
                <w:rPr>
                  <w:rFonts w:asciiTheme="minorBidi" w:hAnsiTheme="minorBidi"/>
                  <w:sz w:val="24"/>
                  <w:szCs w:val="24"/>
                </w:rPr>
                <w:t>www.inau.ac.ma</w:t>
              </w:r>
            </w:hyperlink>
          </w:p>
        </w:tc>
      </w:tr>
    </w:tbl>
    <w:p w:rsidR="001450CD" w:rsidRPr="001450CD" w:rsidRDefault="001450CD" w:rsidP="001450CD">
      <w:pPr>
        <w:spacing w:line="262" w:lineRule="auto"/>
        <w:ind w:left="-142"/>
        <w:jc w:val="center"/>
        <w:rPr>
          <w:rFonts w:asciiTheme="minorBidi" w:hAnsiTheme="minorBidi"/>
          <w:b/>
          <w:bCs/>
          <w:sz w:val="28"/>
          <w:szCs w:val="28"/>
          <w:rtl/>
        </w:rPr>
      </w:pPr>
      <w:proofErr w:type="gramStart"/>
      <w:r w:rsidRPr="001450CD">
        <w:rPr>
          <w:rFonts w:asciiTheme="minorBidi" w:hAnsiTheme="minorBidi"/>
          <w:b/>
          <w:bCs/>
          <w:sz w:val="28"/>
          <w:szCs w:val="28"/>
          <w:rtl/>
        </w:rPr>
        <w:t>السلك</w:t>
      </w:r>
      <w:proofErr w:type="gramEnd"/>
      <w:r w:rsidRPr="001450CD">
        <w:rPr>
          <w:rFonts w:asciiTheme="minorBidi" w:hAnsiTheme="minorBidi"/>
          <w:b/>
          <w:bCs/>
          <w:sz w:val="28"/>
          <w:szCs w:val="28"/>
          <w:rtl/>
        </w:rPr>
        <w:t xml:space="preserve"> العالي </w:t>
      </w:r>
    </w:p>
    <w:p w:rsidR="001450CD" w:rsidRPr="00344F38" w:rsidRDefault="001450CD" w:rsidP="00344F38">
      <w:pPr>
        <w:tabs>
          <w:tab w:val="left" w:pos="9072"/>
        </w:tabs>
        <w:bidi/>
        <w:jc w:val="highKashida"/>
        <w:rPr>
          <w:rFonts w:ascii="Arial" w:eastAsia="Times New Roman" w:hAnsi="Arial" w:cs="Arial"/>
          <w:sz w:val="28"/>
          <w:szCs w:val="28"/>
          <w:rtl/>
          <w:lang w:eastAsia="fr-FR"/>
        </w:rPr>
      </w:pPr>
      <w:r w:rsidRPr="00344F38">
        <w:rPr>
          <w:rFonts w:ascii="Arial" w:eastAsia="Times New Roman" w:hAnsi="Arial" w:cs="Arial"/>
          <w:sz w:val="28"/>
          <w:szCs w:val="28"/>
          <w:rtl/>
          <w:lang w:eastAsia="fr-FR"/>
        </w:rPr>
        <w:t xml:space="preserve">ينظم المعهد الوطني للتهيئة والتعمير مباراة لولوج السلك العالي. وتفتح هذه المباراة في وجه حاملي شهادة مهندس أو مهندس معماري أو إحدى الشهادات التي تسمح على الأقل بولوج درجة مرتبة في سلم الأجور </w:t>
      </w:r>
      <w:proofErr w:type="spellStart"/>
      <w:r w:rsidRPr="00344F38">
        <w:rPr>
          <w:rFonts w:ascii="Arial" w:eastAsia="Times New Roman" w:hAnsi="Arial" w:cs="Arial"/>
          <w:sz w:val="28"/>
          <w:szCs w:val="28"/>
          <w:rtl/>
          <w:lang w:eastAsia="fr-FR"/>
        </w:rPr>
        <w:t>10،</w:t>
      </w:r>
      <w:proofErr w:type="spellEnd"/>
      <w:r w:rsidRPr="00344F38">
        <w:rPr>
          <w:rFonts w:ascii="Arial" w:eastAsia="Times New Roman" w:hAnsi="Arial" w:cs="Arial"/>
          <w:sz w:val="28"/>
          <w:szCs w:val="28"/>
          <w:rtl/>
          <w:lang w:eastAsia="fr-FR"/>
        </w:rPr>
        <w:t xml:space="preserve"> مع إثبات قضاء أربع سنوات في الخدمة </w:t>
      </w:r>
      <w:proofErr w:type="gramStart"/>
      <w:r w:rsidRPr="00344F38">
        <w:rPr>
          <w:rFonts w:ascii="Arial" w:eastAsia="Times New Roman" w:hAnsi="Arial" w:cs="Arial"/>
          <w:sz w:val="28"/>
          <w:szCs w:val="28"/>
          <w:rtl/>
          <w:lang w:eastAsia="fr-FR"/>
        </w:rPr>
        <w:t>الفعلية  بعد</w:t>
      </w:r>
      <w:proofErr w:type="gramEnd"/>
      <w:r w:rsidRPr="00344F38">
        <w:rPr>
          <w:rFonts w:ascii="Arial" w:eastAsia="Times New Roman" w:hAnsi="Arial" w:cs="Arial"/>
          <w:sz w:val="28"/>
          <w:szCs w:val="28"/>
          <w:rtl/>
          <w:lang w:eastAsia="fr-FR"/>
        </w:rPr>
        <w:t xml:space="preserve"> الحصول على إحدى هذه الشهادات.</w:t>
      </w:r>
    </w:p>
    <w:p w:rsidR="001450CD" w:rsidRPr="001450CD" w:rsidRDefault="001450CD" w:rsidP="001450CD">
      <w:pPr>
        <w:spacing w:line="262" w:lineRule="auto"/>
        <w:ind w:left="-142"/>
        <w:jc w:val="center"/>
        <w:rPr>
          <w:rFonts w:asciiTheme="minorBidi" w:hAnsiTheme="minorBidi"/>
          <w:b/>
          <w:bCs/>
          <w:sz w:val="28"/>
          <w:szCs w:val="28"/>
          <w:rtl/>
        </w:rPr>
      </w:pPr>
      <w:proofErr w:type="gramStart"/>
      <w:r>
        <w:rPr>
          <w:rFonts w:asciiTheme="minorBidi" w:hAnsiTheme="minorBidi"/>
          <w:b/>
          <w:bCs/>
          <w:sz w:val="28"/>
          <w:szCs w:val="28"/>
          <w:rtl/>
        </w:rPr>
        <w:t>ملف</w:t>
      </w:r>
      <w:proofErr w:type="gramEnd"/>
      <w:r>
        <w:rPr>
          <w:rFonts w:asciiTheme="minorBidi" w:hAnsiTheme="minorBidi"/>
          <w:b/>
          <w:bCs/>
          <w:sz w:val="28"/>
          <w:szCs w:val="28"/>
          <w:rtl/>
        </w:rPr>
        <w:t xml:space="preserve"> الترشيح </w:t>
      </w:r>
    </w:p>
    <w:p w:rsidR="001450CD" w:rsidRPr="00344F38" w:rsidRDefault="001450CD" w:rsidP="00344F38">
      <w:pPr>
        <w:tabs>
          <w:tab w:val="left" w:pos="9072"/>
        </w:tabs>
        <w:bidi/>
        <w:jc w:val="highKashida"/>
        <w:rPr>
          <w:rFonts w:ascii="Arial" w:eastAsia="Times New Roman" w:hAnsi="Arial" w:cs="Arial"/>
          <w:sz w:val="28"/>
          <w:szCs w:val="28"/>
          <w:lang w:eastAsia="fr-FR"/>
        </w:rPr>
      </w:pPr>
      <w:r w:rsidRPr="00344F38">
        <w:rPr>
          <w:rFonts w:ascii="Arial" w:eastAsia="Times New Roman" w:hAnsi="Arial" w:cs="Arial"/>
          <w:sz w:val="28"/>
          <w:szCs w:val="28"/>
          <w:rtl/>
          <w:lang w:eastAsia="fr-FR"/>
        </w:rPr>
        <w:t xml:space="preserve">طلب المشاركة في المباراة موجه إلى السيد مدير </w:t>
      </w:r>
      <w:proofErr w:type="spellStart"/>
      <w:r w:rsidRPr="00344F38">
        <w:rPr>
          <w:rFonts w:ascii="Arial" w:eastAsia="Times New Roman" w:hAnsi="Arial" w:cs="Arial"/>
          <w:sz w:val="28"/>
          <w:szCs w:val="28"/>
          <w:rtl/>
          <w:lang w:eastAsia="fr-FR"/>
        </w:rPr>
        <w:t>المعهد؛</w:t>
      </w:r>
      <w:proofErr w:type="spellEnd"/>
      <w:r w:rsidRPr="00344F38">
        <w:rPr>
          <w:rFonts w:ascii="Arial" w:eastAsia="Times New Roman" w:hAnsi="Arial" w:cs="Arial"/>
          <w:sz w:val="28"/>
          <w:szCs w:val="28"/>
          <w:rtl/>
          <w:lang w:eastAsia="fr-FR"/>
        </w:rPr>
        <w:t xml:space="preserve"> بيان مفصل للدوافع التي يتوفر عليها المرشح لمتابعة الدراسة في ميداني التهيئة </w:t>
      </w:r>
      <w:proofErr w:type="spellStart"/>
      <w:r w:rsidRPr="00344F38">
        <w:rPr>
          <w:rFonts w:ascii="Arial" w:eastAsia="Times New Roman" w:hAnsi="Arial" w:cs="Arial"/>
          <w:sz w:val="28"/>
          <w:szCs w:val="28"/>
          <w:rtl/>
          <w:lang w:eastAsia="fr-FR"/>
        </w:rPr>
        <w:t>والتعمير؛</w:t>
      </w:r>
      <w:proofErr w:type="spellEnd"/>
      <w:r w:rsidRPr="00344F38">
        <w:rPr>
          <w:rFonts w:ascii="Arial" w:eastAsia="Times New Roman" w:hAnsi="Arial" w:cs="Arial"/>
          <w:sz w:val="28"/>
          <w:szCs w:val="28"/>
          <w:rtl/>
          <w:lang w:eastAsia="fr-FR"/>
        </w:rPr>
        <w:t xml:space="preserve"> نسخة طبق الأصل من الشهادة </w:t>
      </w:r>
      <w:proofErr w:type="spellStart"/>
      <w:r w:rsidRPr="00344F38">
        <w:rPr>
          <w:rFonts w:ascii="Arial" w:eastAsia="Times New Roman" w:hAnsi="Arial" w:cs="Arial"/>
          <w:sz w:val="28"/>
          <w:szCs w:val="28"/>
          <w:rtl/>
          <w:lang w:eastAsia="fr-FR"/>
        </w:rPr>
        <w:t>المحصلة؛</w:t>
      </w:r>
      <w:proofErr w:type="spellEnd"/>
      <w:r w:rsidRPr="00344F38">
        <w:rPr>
          <w:rFonts w:ascii="Arial" w:eastAsia="Times New Roman" w:hAnsi="Arial" w:cs="Arial"/>
          <w:sz w:val="28"/>
          <w:szCs w:val="28"/>
          <w:rtl/>
          <w:lang w:eastAsia="fr-FR"/>
        </w:rPr>
        <w:t xml:space="preserve"> شهادة تثبت قضاء أربع سنوات من الخدمة الفعلية بعد الحصول على </w:t>
      </w:r>
      <w:proofErr w:type="spellStart"/>
      <w:r w:rsidRPr="00344F38">
        <w:rPr>
          <w:rFonts w:ascii="Arial" w:eastAsia="Times New Roman" w:hAnsi="Arial" w:cs="Arial"/>
          <w:sz w:val="28"/>
          <w:szCs w:val="28"/>
          <w:rtl/>
          <w:lang w:eastAsia="fr-FR"/>
        </w:rPr>
        <w:t>الدبلوم؛</w:t>
      </w:r>
      <w:proofErr w:type="spellEnd"/>
      <w:r w:rsidRPr="00344F38">
        <w:rPr>
          <w:rFonts w:ascii="Arial" w:eastAsia="Times New Roman" w:hAnsi="Arial" w:cs="Arial"/>
          <w:sz w:val="28"/>
          <w:szCs w:val="28"/>
          <w:rtl/>
          <w:lang w:eastAsia="fr-FR"/>
        </w:rPr>
        <w:t xml:space="preserve"> بيان لمؤهلات </w:t>
      </w:r>
      <w:proofErr w:type="spellStart"/>
      <w:r w:rsidRPr="00344F38">
        <w:rPr>
          <w:rFonts w:ascii="Arial" w:eastAsia="Times New Roman" w:hAnsi="Arial" w:cs="Arial"/>
          <w:sz w:val="28"/>
          <w:szCs w:val="28"/>
          <w:rtl/>
          <w:lang w:eastAsia="fr-FR"/>
        </w:rPr>
        <w:t>المرشح؛</w:t>
      </w:r>
      <w:proofErr w:type="spellEnd"/>
      <w:r w:rsidRPr="00344F38">
        <w:rPr>
          <w:rFonts w:ascii="Arial" w:eastAsia="Times New Roman" w:hAnsi="Arial" w:cs="Arial"/>
          <w:sz w:val="28"/>
          <w:szCs w:val="28"/>
          <w:rtl/>
          <w:lang w:eastAsia="fr-FR"/>
        </w:rPr>
        <w:t xml:space="preserve"> ترخيص للمشاركة في المباراة ولمتابعة الدراسة من الإدارة التي ينتمي إليها </w:t>
      </w:r>
      <w:proofErr w:type="spellStart"/>
      <w:r w:rsidRPr="00344F38">
        <w:rPr>
          <w:rFonts w:ascii="Arial" w:eastAsia="Times New Roman" w:hAnsi="Arial" w:cs="Arial"/>
          <w:sz w:val="28"/>
          <w:szCs w:val="28"/>
          <w:rtl/>
          <w:lang w:eastAsia="fr-FR"/>
        </w:rPr>
        <w:t>المرشح؛</w:t>
      </w:r>
      <w:proofErr w:type="spellEnd"/>
      <w:r w:rsidRPr="00344F38">
        <w:rPr>
          <w:rFonts w:ascii="Arial" w:eastAsia="Times New Roman" w:hAnsi="Arial" w:cs="Arial"/>
          <w:sz w:val="28"/>
          <w:szCs w:val="28"/>
          <w:rtl/>
          <w:lang w:eastAsia="fr-FR"/>
        </w:rPr>
        <w:t xml:space="preserve"> عقد </w:t>
      </w:r>
      <w:proofErr w:type="spellStart"/>
      <w:r w:rsidRPr="00344F38">
        <w:rPr>
          <w:rFonts w:ascii="Arial" w:eastAsia="Times New Roman" w:hAnsi="Arial" w:cs="Arial"/>
          <w:sz w:val="28"/>
          <w:szCs w:val="28"/>
          <w:rtl/>
          <w:lang w:eastAsia="fr-FR"/>
        </w:rPr>
        <w:t>ازدياد؛</w:t>
      </w:r>
      <w:proofErr w:type="spellEnd"/>
      <w:r w:rsidRPr="00344F38">
        <w:rPr>
          <w:rFonts w:ascii="Arial" w:eastAsia="Times New Roman" w:hAnsi="Arial" w:cs="Arial"/>
          <w:sz w:val="28"/>
          <w:szCs w:val="28"/>
          <w:rtl/>
          <w:lang w:eastAsia="fr-FR"/>
        </w:rPr>
        <w:t xml:space="preserve"> أربع صور شخصية من الحجم </w:t>
      </w:r>
      <w:proofErr w:type="spellStart"/>
      <w:r w:rsidRPr="00344F38">
        <w:rPr>
          <w:rFonts w:ascii="Arial" w:eastAsia="Times New Roman" w:hAnsi="Arial" w:cs="Arial"/>
          <w:sz w:val="28"/>
          <w:szCs w:val="28"/>
          <w:rtl/>
          <w:lang w:eastAsia="fr-FR"/>
        </w:rPr>
        <w:t>الصغير؛</w:t>
      </w:r>
      <w:proofErr w:type="spellEnd"/>
      <w:r w:rsidRPr="00344F38">
        <w:rPr>
          <w:rFonts w:ascii="Arial" w:eastAsia="Times New Roman" w:hAnsi="Arial" w:cs="Arial"/>
          <w:sz w:val="28"/>
          <w:szCs w:val="28"/>
          <w:rtl/>
          <w:lang w:eastAsia="fr-FR"/>
        </w:rPr>
        <w:t xml:space="preserve"> صورة مصادق عليها لبطاقة التعريف الوطنية؛03 أظرفة تحمل عنوان المرشح وطابعا بريديا حسب </w:t>
      </w:r>
      <w:r w:rsidRPr="00344F38">
        <w:rPr>
          <w:rFonts w:ascii="Arial" w:eastAsia="Times New Roman" w:hAnsi="Arial" w:cs="Arial" w:hint="cs"/>
          <w:sz w:val="28"/>
          <w:szCs w:val="28"/>
          <w:rtl/>
          <w:lang w:eastAsia="fr-FR"/>
        </w:rPr>
        <w:t>ا</w:t>
      </w:r>
      <w:r w:rsidRPr="00344F38">
        <w:rPr>
          <w:rFonts w:ascii="Arial" w:eastAsia="Times New Roman" w:hAnsi="Arial" w:cs="Arial"/>
          <w:sz w:val="28"/>
          <w:szCs w:val="28"/>
          <w:rtl/>
          <w:lang w:eastAsia="fr-FR"/>
        </w:rPr>
        <w:t>لتسعيرة الجاري بها العمل.</w:t>
      </w:r>
    </w:p>
    <w:p w:rsidR="001450CD" w:rsidRPr="001450CD" w:rsidRDefault="001450CD" w:rsidP="001450CD">
      <w:pPr>
        <w:spacing w:line="264" w:lineRule="auto"/>
        <w:jc w:val="right"/>
        <w:rPr>
          <w:rFonts w:asciiTheme="minorBidi" w:hAnsiTheme="minorBidi"/>
          <w:sz w:val="28"/>
          <w:szCs w:val="28"/>
        </w:rPr>
      </w:pPr>
    </w:p>
    <w:p w:rsidR="001450CD" w:rsidRPr="001450CD" w:rsidRDefault="001450CD" w:rsidP="001450CD">
      <w:pPr>
        <w:spacing w:line="264" w:lineRule="auto"/>
        <w:jc w:val="right"/>
        <w:rPr>
          <w:rFonts w:asciiTheme="minorBidi" w:hAnsiTheme="minorBidi"/>
          <w:sz w:val="28"/>
          <w:szCs w:val="28"/>
        </w:rPr>
      </w:pPr>
    </w:p>
    <w:p w:rsidR="001450CD" w:rsidRPr="001450CD" w:rsidRDefault="001450CD" w:rsidP="001450CD">
      <w:pPr>
        <w:spacing w:line="264" w:lineRule="auto"/>
        <w:jc w:val="right"/>
        <w:rPr>
          <w:rFonts w:asciiTheme="minorBidi" w:hAnsiTheme="minorBidi"/>
          <w:sz w:val="28"/>
          <w:szCs w:val="28"/>
        </w:rPr>
      </w:pPr>
    </w:p>
    <w:p w:rsidR="001450CD" w:rsidRPr="001450CD" w:rsidRDefault="001450CD" w:rsidP="001450CD">
      <w:pPr>
        <w:spacing w:line="264" w:lineRule="auto"/>
        <w:jc w:val="right"/>
        <w:rPr>
          <w:rFonts w:asciiTheme="minorBidi" w:hAnsiTheme="minorBidi"/>
          <w:sz w:val="28"/>
          <w:szCs w:val="28"/>
        </w:rPr>
      </w:pPr>
    </w:p>
    <w:p w:rsidR="001450CD" w:rsidRPr="001450CD" w:rsidRDefault="001450CD" w:rsidP="001450CD">
      <w:pPr>
        <w:spacing w:line="264" w:lineRule="auto"/>
        <w:jc w:val="right"/>
        <w:rPr>
          <w:rFonts w:asciiTheme="minorBidi" w:hAnsiTheme="minorBidi"/>
          <w:sz w:val="28"/>
          <w:szCs w:val="28"/>
          <w:rtl/>
        </w:rPr>
      </w:pPr>
    </w:p>
    <w:p w:rsidR="001450CD" w:rsidRPr="001450CD" w:rsidRDefault="001450CD" w:rsidP="001450CD">
      <w:pPr>
        <w:spacing w:line="264" w:lineRule="auto"/>
        <w:jc w:val="right"/>
        <w:rPr>
          <w:rFonts w:asciiTheme="minorBidi" w:hAnsiTheme="minorBidi"/>
          <w:sz w:val="28"/>
          <w:szCs w:val="28"/>
        </w:rPr>
      </w:pPr>
    </w:p>
    <w:p w:rsidR="001450CD" w:rsidRPr="001450CD" w:rsidRDefault="001450CD" w:rsidP="001450CD">
      <w:pPr>
        <w:spacing w:line="264" w:lineRule="auto"/>
        <w:jc w:val="right"/>
        <w:rPr>
          <w:rFonts w:asciiTheme="minorBidi" w:hAnsiTheme="minorBidi"/>
          <w:sz w:val="28"/>
          <w:szCs w:val="28"/>
        </w:rPr>
      </w:pPr>
    </w:p>
    <w:p w:rsidR="001450CD" w:rsidRPr="001450CD" w:rsidRDefault="001450CD" w:rsidP="001450CD">
      <w:pPr>
        <w:spacing w:line="264" w:lineRule="auto"/>
        <w:jc w:val="right"/>
        <w:rPr>
          <w:rFonts w:asciiTheme="minorBidi" w:hAnsiTheme="minorBidi"/>
          <w:sz w:val="28"/>
          <w:szCs w:val="28"/>
        </w:rPr>
      </w:pPr>
    </w:p>
    <w:p w:rsidR="001450CD" w:rsidRPr="001450CD" w:rsidRDefault="001450CD" w:rsidP="001450CD">
      <w:pPr>
        <w:spacing w:line="264" w:lineRule="auto"/>
        <w:jc w:val="right"/>
        <w:rPr>
          <w:rFonts w:asciiTheme="minorBidi" w:hAnsiTheme="minorBidi"/>
          <w:sz w:val="28"/>
          <w:szCs w:val="28"/>
        </w:rPr>
      </w:pPr>
    </w:p>
    <w:p w:rsidR="001450CD" w:rsidRPr="001450CD" w:rsidRDefault="001450CD" w:rsidP="001450CD">
      <w:pPr>
        <w:spacing w:line="264" w:lineRule="auto"/>
        <w:jc w:val="right"/>
        <w:rPr>
          <w:rFonts w:asciiTheme="minorBidi" w:hAnsiTheme="minorBidi"/>
          <w:sz w:val="28"/>
          <w:szCs w:val="28"/>
          <w:rtl/>
        </w:rPr>
      </w:pPr>
    </w:p>
    <w:p w:rsidR="00586525" w:rsidRDefault="00586525">
      <w:pPr>
        <w:rPr>
          <w:rFonts w:ascii="Arial" w:eastAsia="Times New Roman" w:hAnsi="Arial" w:cs="Arial"/>
          <w:b/>
          <w:bCs/>
          <w:color w:val="003366"/>
          <w:sz w:val="32"/>
          <w:szCs w:val="32"/>
          <w:rtl/>
          <w:lang w:eastAsia="ko-KR"/>
        </w:rPr>
      </w:pPr>
    </w:p>
    <w:p w:rsidR="00586525" w:rsidRDefault="00586525">
      <w:pPr>
        <w:rPr>
          <w:rFonts w:ascii="Arial" w:eastAsia="Times New Roman" w:hAnsi="Arial" w:cs="Arial"/>
          <w:b/>
          <w:bCs/>
          <w:color w:val="003366"/>
          <w:sz w:val="32"/>
          <w:szCs w:val="32"/>
          <w:rtl/>
          <w:lang w:eastAsia="ko-KR"/>
        </w:rPr>
      </w:pPr>
    </w:p>
    <w:p w:rsidR="00586525" w:rsidRDefault="00586525"/>
    <w:sectPr w:rsidR="00586525" w:rsidSect="00593BE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52F" w:rsidRDefault="006F652F" w:rsidP="00C93281">
      <w:r>
        <w:separator/>
      </w:r>
    </w:p>
  </w:endnote>
  <w:endnote w:type="continuationSeparator" w:id="0">
    <w:p w:rsidR="006F652F" w:rsidRDefault="006F652F" w:rsidP="00C932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81" w:rsidRDefault="00C9328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81" w:rsidRDefault="00C9328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81" w:rsidRDefault="00C9328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52F" w:rsidRDefault="006F652F" w:rsidP="00C93281">
      <w:r>
        <w:separator/>
      </w:r>
    </w:p>
  </w:footnote>
  <w:footnote w:type="continuationSeparator" w:id="0">
    <w:p w:rsidR="006F652F" w:rsidRDefault="006F652F" w:rsidP="00C93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81" w:rsidRDefault="00C9328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81" w:rsidRDefault="00C93281">
    <w:pPr>
      <w:pStyle w:val="En-tte"/>
    </w:pPr>
    <w:r>
      <w:rPr>
        <w:noProof/>
        <w:lang w:eastAsia="fr-FR"/>
      </w:rPr>
      <w:drawing>
        <wp:inline distT="0" distB="0" distL="0" distR="0">
          <wp:extent cx="1271868" cy="1271868"/>
          <wp:effectExtent l="19050" t="0" r="4482" b="0"/>
          <wp:docPr id="3" name="Image 2" descr="image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23.jpg"/>
                  <pic:cNvPicPr/>
                </pic:nvPicPr>
                <pic:blipFill>
                  <a:blip r:embed="rId1"/>
                  <a:stretch>
                    <a:fillRect/>
                  </a:stretch>
                </pic:blipFill>
                <pic:spPr>
                  <a:xfrm>
                    <a:off x="0" y="0"/>
                    <a:ext cx="1273652" cy="1273652"/>
                  </a:xfrm>
                  <a:prstGeom prst="rect">
                    <a:avLst/>
                  </a:prstGeom>
                </pic:spPr>
              </pic:pic>
            </a:graphicData>
          </a:graphic>
        </wp:inline>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4.45pt;height:50.8pt" fillcolor="red">
          <v:fill r:id="rId2" o:title="Marbre blanc"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البناء و التعمير"/>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81" w:rsidRDefault="00C9328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6CBF"/>
    <w:multiLevelType w:val="hybridMultilevel"/>
    <w:tmpl w:val="722EC3D8"/>
    <w:lvl w:ilvl="0" w:tplc="040C0007">
      <w:start w:val="1"/>
      <w:numFmt w:val="bullet"/>
      <w:lvlText w:val=""/>
      <w:lvlJc w:val="left"/>
      <w:pPr>
        <w:tabs>
          <w:tab w:val="num" w:pos="1080"/>
        </w:tabs>
        <w:ind w:left="1080" w:hanging="360"/>
      </w:pPr>
      <w:rPr>
        <w:rFonts w:ascii="Wingdings" w:hAnsi="Wingdings" w:hint="default"/>
        <w:sz w:val="16"/>
      </w:rPr>
    </w:lvl>
    <w:lvl w:ilvl="1" w:tplc="AB8A7D7C">
      <w:start w:val="6"/>
      <w:numFmt w:val="bullet"/>
      <w:lvlText w:val="-"/>
      <w:lvlJc w:val="left"/>
      <w:pPr>
        <w:tabs>
          <w:tab w:val="num" w:pos="1800"/>
        </w:tabs>
        <w:ind w:left="1800" w:hanging="360"/>
      </w:pPr>
      <w:rPr>
        <w:rFonts w:ascii="Times New Roman" w:eastAsia="Times New Roman" w:hAnsi="Times New Roman" w:hint="default"/>
      </w:rPr>
    </w:lvl>
    <w:lvl w:ilvl="2" w:tplc="0401000B">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
    <w:nsid w:val="24B26A60"/>
    <w:multiLevelType w:val="hybridMultilevel"/>
    <w:tmpl w:val="596CFC88"/>
    <w:lvl w:ilvl="0" w:tplc="DFAED790">
      <w:start w:val="1"/>
      <w:numFmt w:val="decimal"/>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2">
    <w:nsid w:val="77955BD0"/>
    <w:multiLevelType w:val="hybridMultilevel"/>
    <w:tmpl w:val="06FAEBFC"/>
    <w:lvl w:ilvl="0" w:tplc="04090001">
      <w:start w:val="1"/>
      <w:numFmt w:val="bullet"/>
      <w:lvlText w:val=""/>
      <w:lvlJc w:val="left"/>
      <w:pPr>
        <w:tabs>
          <w:tab w:val="num" w:pos="540"/>
        </w:tabs>
        <w:ind w:left="540" w:hanging="360"/>
      </w:pPr>
      <w:rPr>
        <w:rFonts w:ascii="Wingdings" w:hAnsi="Wingdings" w:hint="default"/>
      </w:rPr>
    </w:lvl>
    <w:lvl w:ilvl="1" w:tplc="04090003">
      <w:start w:val="1"/>
      <w:numFmt w:val="bullet"/>
      <w:lvlText w:val=""/>
      <w:lvlJc w:val="left"/>
      <w:pPr>
        <w:tabs>
          <w:tab w:val="num" w:pos="1733"/>
        </w:tabs>
        <w:ind w:left="1733" w:hanging="360"/>
      </w:pPr>
      <w:rPr>
        <w:rFonts w:ascii="Wingdings" w:hAnsi="Wingdings" w:hint="default"/>
      </w:rPr>
    </w:lvl>
    <w:lvl w:ilvl="2" w:tplc="04090005">
      <w:start w:val="1"/>
      <w:numFmt w:val="bullet"/>
      <w:lvlText w:val=""/>
      <w:lvlJc w:val="left"/>
      <w:pPr>
        <w:tabs>
          <w:tab w:val="num" w:pos="2453"/>
        </w:tabs>
        <w:ind w:left="2453" w:hanging="360"/>
      </w:pPr>
      <w:rPr>
        <w:rFonts w:ascii="Wingdings" w:hAnsi="Wingdings" w:hint="default"/>
      </w:rPr>
    </w:lvl>
    <w:lvl w:ilvl="3" w:tplc="04090001">
      <w:start w:val="1"/>
      <w:numFmt w:val="bullet"/>
      <w:lvlText w:val=""/>
      <w:lvlJc w:val="left"/>
      <w:pPr>
        <w:tabs>
          <w:tab w:val="num" w:pos="3173"/>
        </w:tabs>
        <w:ind w:left="3173" w:hanging="360"/>
      </w:pPr>
      <w:rPr>
        <w:rFonts w:ascii="Symbol" w:hAnsi="Symbol" w:hint="default"/>
      </w:rPr>
    </w:lvl>
    <w:lvl w:ilvl="4" w:tplc="04090003">
      <w:start w:val="1"/>
      <w:numFmt w:val="bullet"/>
      <w:lvlText w:val="o"/>
      <w:lvlJc w:val="left"/>
      <w:pPr>
        <w:tabs>
          <w:tab w:val="num" w:pos="3893"/>
        </w:tabs>
        <w:ind w:left="3893" w:hanging="360"/>
      </w:pPr>
      <w:rPr>
        <w:rFonts w:ascii="Courier New" w:hAnsi="Courier New" w:hint="default"/>
      </w:rPr>
    </w:lvl>
    <w:lvl w:ilvl="5" w:tplc="04090005">
      <w:start w:val="1"/>
      <w:numFmt w:val="bullet"/>
      <w:lvlText w:val=""/>
      <w:lvlJc w:val="left"/>
      <w:pPr>
        <w:tabs>
          <w:tab w:val="num" w:pos="4613"/>
        </w:tabs>
        <w:ind w:left="4613" w:hanging="360"/>
      </w:pPr>
      <w:rPr>
        <w:rFonts w:ascii="Wingdings" w:hAnsi="Wingdings" w:hint="default"/>
      </w:rPr>
    </w:lvl>
    <w:lvl w:ilvl="6" w:tplc="04090001">
      <w:start w:val="1"/>
      <w:numFmt w:val="bullet"/>
      <w:lvlText w:val=""/>
      <w:lvlJc w:val="left"/>
      <w:pPr>
        <w:tabs>
          <w:tab w:val="num" w:pos="5333"/>
        </w:tabs>
        <w:ind w:left="5333" w:hanging="360"/>
      </w:pPr>
      <w:rPr>
        <w:rFonts w:ascii="Symbol" w:hAnsi="Symbol" w:hint="default"/>
      </w:rPr>
    </w:lvl>
    <w:lvl w:ilvl="7" w:tplc="04090003">
      <w:start w:val="1"/>
      <w:numFmt w:val="bullet"/>
      <w:lvlText w:val="o"/>
      <w:lvlJc w:val="left"/>
      <w:pPr>
        <w:tabs>
          <w:tab w:val="num" w:pos="6053"/>
        </w:tabs>
        <w:ind w:left="6053" w:hanging="360"/>
      </w:pPr>
      <w:rPr>
        <w:rFonts w:ascii="Courier New" w:hAnsi="Courier New" w:hint="default"/>
      </w:rPr>
    </w:lvl>
    <w:lvl w:ilvl="8" w:tplc="04090005">
      <w:start w:val="1"/>
      <w:numFmt w:val="bullet"/>
      <w:lvlText w:val=""/>
      <w:lvlJc w:val="left"/>
      <w:pPr>
        <w:tabs>
          <w:tab w:val="num" w:pos="6773"/>
        </w:tabs>
        <w:ind w:left="677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132358"/>
    <w:rsid w:val="000C6AA5"/>
    <w:rsid w:val="00132358"/>
    <w:rsid w:val="001450CD"/>
    <w:rsid w:val="00180179"/>
    <w:rsid w:val="001C2CA3"/>
    <w:rsid w:val="001C65AA"/>
    <w:rsid w:val="00344F38"/>
    <w:rsid w:val="00570A48"/>
    <w:rsid w:val="00586525"/>
    <w:rsid w:val="00593BE8"/>
    <w:rsid w:val="006B00B2"/>
    <w:rsid w:val="006F652F"/>
    <w:rsid w:val="00781AAD"/>
    <w:rsid w:val="008227F5"/>
    <w:rsid w:val="008702FE"/>
    <w:rsid w:val="00910E29"/>
    <w:rsid w:val="00C932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3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32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910E29"/>
    <w:rPr>
      <w:rFonts w:cs="Times New Roman"/>
      <w:color w:val="0000FF"/>
      <w:u w:val="single"/>
    </w:rPr>
  </w:style>
  <w:style w:type="paragraph" w:styleId="Textedebulles">
    <w:name w:val="Balloon Text"/>
    <w:basedOn w:val="Normal"/>
    <w:link w:val="TextedebullesCar"/>
    <w:uiPriority w:val="99"/>
    <w:semiHidden/>
    <w:unhideWhenUsed/>
    <w:rsid w:val="00C93281"/>
    <w:rPr>
      <w:rFonts w:ascii="Tahoma" w:hAnsi="Tahoma" w:cs="Tahoma"/>
      <w:sz w:val="16"/>
      <w:szCs w:val="16"/>
    </w:rPr>
  </w:style>
  <w:style w:type="character" w:customStyle="1" w:styleId="TextedebullesCar">
    <w:name w:val="Texte de bulles Car"/>
    <w:basedOn w:val="Policepardfaut"/>
    <w:link w:val="Textedebulles"/>
    <w:uiPriority w:val="99"/>
    <w:semiHidden/>
    <w:rsid w:val="00C93281"/>
    <w:rPr>
      <w:rFonts w:ascii="Tahoma" w:hAnsi="Tahoma" w:cs="Tahoma"/>
      <w:sz w:val="16"/>
      <w:szCs w:val="16"/>
    </w:rPr>
  </w:style>
  <w:style w:type="paragraph" w:styleId="En-tte">
    <w:name w:val="header"/>
    <w:basedOn w:val="Normal"/>
    <w:link w:val="En-tteCar"/>
    <w:uiPriority w:val="99"/>
    <w:semiHidden/>
    <w:unhideWhenUsed/>
    <w:rsid w:val="00C93281"/>
    <w:pPr>
      <w:tabs>
        <w:tab w:val="center" w:pos="4536"/>
        <w:tab w:val="right" w:pos="9072"/>
      </w:tabs>
    </w:pPr>
  </w:style>
  <w:style w:type="character" w:customStyle="1" w:styleId="En-tteCar">
    <w:name w:val="En-tête Car"/>
    <w:basedOn w:val="Policepardfaut"/>
    <w:link w:val="En-tte"/>
    <w:uiPriority w:val="99"/>
    <w:semiHidden/>
    <w:rsid w:val="00C93281"/>
  </w:style>
  <w:style w:type="paragraph" w:styleId="Pieddepage">
    <w:name w:val="footer"/>
    <w:basedOn w:val="Normal"/>
    <w:link w:val="PieddepageCar"/>
    <w:uiPriority w:val="99"/>
    <w:semiHidden/>
    <w:unhideWhenUsed/>
    <w:rsid w:val="00C93281"/>
    <w:pPr>
      <w:tabs>
        <w:tab w:val="center" w:pos="4536"/>
        <w:tab w:val="right" w:pos="9072"/>
      </w:tabs>
    </w:pPr>
  </w:style>
  <w:style w:type="character" w:customStyle="1" w:styleId="PieddepageCar">
    <w:name w:val="Pied de page Car"/>
    <w:basedOn w:val="Policepardfaut"/>
    <w:link w:val="Pieddepage"/>
    <w:uiPriority w:val="99"/>
    <w:semiHidden/>
    <w:rsid w:val="00C932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au.ac.m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cole-archi.ac.m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490</Words>
  <Characters>2698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zainabi</dc:creator>
  <cp:keywords/>
  <dc:description/>
  <cp:lastModifiedBy>zainabi</cp:lastModifiedBy>
  <cp:revision>11</cp:revision>
  <dcterms:created xsi:type="dcterms:W3CDTF">2014-03-17T10:35:00Z</dcterms:created>
  <dcterms:modified xsi:type="dcterms:W3CDTF">2014-05-09T14:18:00Z</dcterms:modified>
</cp:coreProperties>
</file>