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AC" w:rsidRDefault="00835066" w:rsidP="00835066">
      <w:pPr>
        <w:jc w:val="center"/>
      </w:pPr>
      <w:r>
        <w:rPr>
          <w:noProof/>
          <w:lang w:eastAsia="fr-FR"/>
        </w:rPr>
        <w:drawing>
          <wp:inline distT="0" distB="0" distL="0" distR="0">
            <wp:extent cx="3333750" cy="3333750"/>
            <wp:effectExtent l="19050" t="0" r="0" b="0"/>
            <wp:docPr id="1" name="Image 1" descr="https://wiki.doit.wisc.edu/confluence/download/attachments/41254915/donald_judd_bio_photo.jpg?version=1&amp;modificationDate=1193871478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doit.wisc.edu/confluence/download/attachments/41254915/donald_judd_bio_photo.jpg?version=1&amp;modificationDate=1193871478000&amp;api=v2"/>
                    <pic:cNvPicPr>
                      <a:picLocks noChangeAspect="1" noChangeArrowheads="1"/>
                    </pic:cNvPicPr>
                  </pic:nvPicPr>
                  <pic:blipFill>
                    <a:blip r:embed="rId5"/>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835066" w:rsidRDefault="00835066" w:rsidP="00835066">
      <w:pPr>
        <w:spacing w:after="120"/>
        <w:jc w:val="both"/>
      </w:pPr>
      <w:r w:rsidRPr="00835066">
        <w:rPr>
          <w:b/>
          <w:bCs/>
        </w:rPr>
        <w:t>Donald</w:t>
      </w:r>
      <w:r w:rsidRPr="00835066">
        <w:t xml:space="preserve"> </w:t>
      </w:r>
      <w:proofErr w:type="spellStart"/>
      <w:r w:rsidRPr="00835066">
        <w:rPr>
          <w:b/>
          <w:bCs/>
        </w:rPr>
        <w:t>Judd</w:t>
      </w:r>
      <w:proofErr w:type="spellEnd"/>
      <w:r w:rsidRPr="00835066">
        <w:t xml:space="preserve"> est un </w:t>
      </w:r>
      <w:hyperlink r:id="rId6" w:tooltip="Artiste plasticien" w:history="1">
        <w:r w:rsidRPr="00835066">
          <w:rPr>
            <w:rStyle w:val="Lienhypertexte"/>
            <w:color w:val="auto"/>
            <w:u w:val="none"/>
          </w:rPr>
          <w:t>artiste plasticien</w:t>
        </w:r>
      </w:hyperlink>
      <w:r w:rsidRPr="00835066">
        <w:t xml:space="preserve"> et théoricien </w:t>
      </w:r>
      <w:hyperlink r:id="rId7" w:tooltip="États-Unis" w:history="1">
        <w:r w:rsidRPr="00835066">
          <w:rPr>
            <w:rStyle w:val="Lienhypertexte"/>
            <w:color w:val="auto"/>
            <w:u w:val="none"/>
          </w:rPr>
          <w:t>américain</w:t>
        </w:r>
      </w:hyperlink>
      <w:r w:rsidRPr="00835066">
        <w:t xml:space="preserve">, né à </w:t>
      </w:r>
      <w:hyperlink r:id="rId8" w:tooltip="Excelsior Springs (Missouri)" w:history="1">
        <w:r w:rsidRPr="00835066">
          <w:rPr>
            <w:rStyle w:val="Lienhypertexte"/>
            <w:color w:val="auto"/>
            <w:u w:val="none"/>
          </w:rPr>
          <w:t>Excelsior Springs</w:t>
        </w:r>
      </w:hyperlink>
      <w:r w:rsidRPr="00835066">
        <w:t xml:space="preserve"> (</w:t>
      </w:r>
      <w:hyperlink r:id="rId9" w:tooltip="Missouri (État)" w:history="1">
        <w:r w:rsidRPr="00835066">
          <w:rPr>
            <w:rStyle w:val="Lienhypertexte"/>
            <w:color w:val="auto"/>
            <w:u w:val="none"/>
          </w:rPr>
          <w:t>Missouri</w:t>
        </w:r>
      </w:hyperlink>
      <w:r w:rsidRPr="00835066">
        <w:t xml:space="preserve">) le </w:t>
      </w:r>
      <w:hyperlink r:id="rId10" w:tooltip="3 juin" w:history="1">
        <w:r w:rsidRPr="00835066">
          <w:rPr>
            <w:rStyle w:val="Lienhypertexte"/>
            <w:color w:val="auto"/>
            <w:u w:val="none"/>
          </w:rPr>
          <w:t>3 juin</w:t>
        </w:r>
      </w:hyperlink>
      <w:r w:rsidRPr="00835066">
        <w:t xml:space="preserve"> </w:t>
      </w:r>
      <w:hyperlink r:id="rId11" w:tooltip="1928" w:history="1">
        <w:r w:rsidRPr="00835066">
          <w:rPr>
            <w:rStyle w:val="Lienhypertexte"/>
            <w:color w:val="auto"/>
            <w:u w:val="none"/>
          </w:rPr>
          <w:t>1928</w:t>
        </w:r>
      </w:hyperlink>
      <w:r w:rsidRPr="00835066">
        <w:t xml:space="preserve"> et mort à </w:t>
      </w:r>
      <w:hyperlink r:id="rId12" w:tooltip="New York" w:history="1">
        <w:r w:rsidRPr="00835066">
          <w:rPr>
            <w:rStyle w:val="Lienhypertexte"/>
            <w:color w:val="auto"/>
            <w:u w:val="none"/>
          </w:rPr>
          <w:t>New York</w:t>
        </w:r>
      </w:hyperlink>
      <w:r w:rsidRPr="00835066">
        <w:t xml:space="preserve"> le </w:t>
      </w:r>
      <w:hyperlink r:id="rId13" w:tooltip="12 février" w:history="1">
        <w:r w:rsidRPr="00835066">
          <w:rPr>
            <w:rStyle w:val="Lienhypertexte"/>
            <w:color w:val="auto"/>
            <w:u w:val="none"/>
          </w:rPr>
          <w:t>12 février</w:t>
        </w:r>
      </w:hyperlink>
      <w:r w:rsidRPr="00835066">
        <w:t xml:space="preserve"> </w:t>
      </w:r>
      <w:hyperlink r:id="rId14" w:tooltip="1994" w:history="1">
        <w:r w:rsidRPr="00835066">
          <w:rPr>
            <w:rStyle w:val="Lienhypertexte"/>
            <w:color w:val="auto"/>
            <w:u w:val="none"/>
          </w:rPr>
          <w:t>1994</w:t>
        </w:r>
      </w:hyperlink>
      <w:r w:rsidRPr="00835066">
        <w:t xml:space="preserve">. Avec </w:t>
      </w:r>
      <w:hyperlink r:id="rId15" w:tooltip="Robert Morris" w:history="1">
        <w:r w:rsidRPr="00835066">
          <w:rPr>
            <w:rStyle w:val="Lienhypertexte"/>
            <w:color w:val="auto"/>
            <w:u w:val="none"/>
          </w:rPr>
          <w:t>Robert Morris</w:t>
        </w:r>
      </w:hyperlink>
      <w:r w:rsidRPr="00835066">
        <w:t xml:space="preserve">, il est l'un des principaux représentants du </w:t>
      </w:r>
      <w:hyperlink r:id="rId16" w:tooltip="Minimalisme (art)" w:history="1">
        <w:r w:rsidRPr="00835066">
          <w:rPr>
            <w:rStyle w:val="Lienhypertexte"/>
            <w:color w:val="auto"/>
            <w:u w:val="none"/>
          </w:rPr>
          <w:t>minimalisme</w:t>
        </w:r>
      </w:hyperlink>
      <w:r w:rsidRPr="00835066">
        <w:t>. Ses recherches le mènent à produire des œuvres tridimensionnelles fondées sur des formes simples. Il se fait l'avocat du concept d’</w:t>
      </w:r>
      <w:r w:rsidRPr="00835066">
        <w:rPr>
          <w:i/>
          <w:iCs/>
        </w:rPr>
        <w:t>installation permanente</w:t>
      </w:r>
      <w:r w:rsidRPr="00835066">
        <w:t xml:space="preserve"> qu'il met en œuvre dans un immeuble qu'il possède à </w:t>
      </w:r>
      <w:hyperlink r:id="rId17" w:tooltip="New York" w:history="1">
        <w:r w:rsidRPr="00835066">
          <w:rPr>
            <w:rStyle w:val="Lienhypertexte"/>
            <w:color w:val="auto"/>
            <w:u w:val="none"/>
          </w:rPr>
          <w:t>New York</w:t>
        </w:r>
      </w:hyperlink>
      <w:r w:rsidRPr="00835066">
        <w:t xml:space="preserve"> ainsi que dans son ranch de </w:t>
      </w:r>
      <w:proofErr w:type="spellStart"/>
      <w:r w:rsidRPr="00835066">
        <w:t>Marfa</w:t>
      </w:r>
      <w:proofErr w:type="spellEnd"/>
      <w:r w:rsidRPr="00835066">
        <w:t xml:space="preserve"> au </w:t>
      </w:r>
      <w:hyperlink r:id="rId18" w:tooltip="Texas" w:history="1">
        <w:r w:rsidRPr="00835066">
          <w:rPr>
            <w:rStyle w:val="Lienhypertexte"/>
            <w:color w:val="auto"/>
            <w:u w:val="none"/>
          </w:rPr>
          <w:t>Texas</w:t>
        </w:r>
      </w:hyperlink>
      <w:r w:rsidRPr="00835066">
        <w:t>.</w:t>
      </w:r>
    </w:p>
    <w:p w:rsidR="00835066" w:rsidRDefault="00835066" w:rsidP="00835066">
      <w:pPr>
        <w:spacing w:after="120"/>
        <w:jc w:val="both"/>
      </w:pPr>
      <w:r w:rsidRPr="00835066">
        <w:t xml:space="preserve">Après avoir servi dans l'armée comme mécanicien en </w:t>
      </w:r>
      <w:hyperlink r:id="rId19" w:tooltip="1946" w:history="1">
        <w:r w:rsidRPr="00835066">
          <w:rPr>
            <w:rStyle w:val="Lienhypertexte"/>
            <w:color w:val="auto"/>
            <w:u w:val="none"/>
          </w:rPr>
          <w:t>1946</w:t>
        </w:r>
      </w:hyperlink>
      <w:r w:rsidRPr="00835066">
        <w:t>-</w:t>
      </w:r>
      <w:hyperlink r:id="rId20" w:tooltip="1947" w:history="1">
        <w:r w:rsidRPr="00835066">
          <w:rPr>
            <w:rStyle w:val="Lienhypertexte"/>
            <w:color w:val="auto"/>
            <w:u w:val="none"/>
          </w:rPr>
          <w:t>1947</w:t>
        </w:r>
      </w:hyperlink>
      <w:r w:rsidRPr="00835066">
        <w:t xml:space="preserve">, Donald </w:t>
      </w:r>
      <w:proofErr w:type="spellStart"/>
      <w:r w:rsidRPr="00835066">
        <w:t>Judd</w:t>
      </w:r>
      <w:proofErr w:type="spellEnd"/>
      <w:r w:rsidRPr="00835066">
        <w:t xml:space="preserve"> entreprend en </w:t>
      </w:r>
      <w:hyperlink r:id="rId21" w:tooltip="1948" w:history="1">
        <w:r w:rsidRPr="00835066">
          <w:rPr>
            <w:rStyle w:val="Lienhypertexte"/>
            <w:color w:val="auto"/>
            <w:u w:val="none"/>
          </w:rPr>
          <w:t>1948</w:t>
        </w:r>
      </w:hyperlink>
      <w:r w:rsidRPr="00835066">
        <w:t xml:space="preserve"> des études de philosophie. En </w:t>
      </w:r>
      <w:hyperlink r:id="rId22" w:tooltip="1953" w:history="1">
        <w:r w:rsidRPr="00835066">
          <w:rPr>
            <w:rStyle w:val="Lienhypertexte"/>
            <w:color w:val="auto"/>
            <w:u w:val="none"/>
          </w:rPr>
          <w:t>1953</w:t>
        </w:r>
      </w:hyperlink>
      <w:r w:rsidRPr="00835066">
        <w:t>, il obtient son diplôme de philosophie après des études qui portent essentiellement sur l'</w:t>
      </w:r>
      <w:hyperlink r:id="rId23" w:tooltip="Empirisme" w:history="1">
        <w:r w:rsidRPr="00835066">
          <w:rPr>
            <w:rStyle w:val="Lienhypertexte"/>
            <w:color w:val="auto"/>
            <w:u w:val="none"/>
          </w:rPr>
          <w:t>Empirisme</w:t>
        </w:r>
      </w:hyperlink>
      <w:r w:rsidRPr="00835066">
        <w:t xml:space="preserve"> et le </w:t>
      </w:r>
      <w:hyperlink r:id="rId24" w:tooltip="Pragmatisme" w:history="1">
        <w:r w:rsidRPr="00835066">
          <w:rPr>
            <w:rStyle w:val="Lienhypertexte"/>
            <w:color w:val="auto"/>
            <w:u w:val="none"/>
          </w:rPr>
          <w:t>Pragmatisme</w:t>
        </w:r>
      </w:hyperlink>
      <w:r w:rsidRPr="00835066">
        <w:t xml:space="preserve"> et s'oriente ensuite vers une maîtrise d'</w:t>
      </w:r>
      <w:hyperlink r:id="rId25" w:tooltip="Histoire de l'art" w:history="1">
        <w:r w:rsidRPr="00835066">
          <w:rPr>
            <w:rStyle w:val="Lienhypertexte"/>
            <w:color w:val="auto"/>
            <w:u w:val="none"/>
          </w:rPr>
          <w:t>histoire de l'art</w:t>
        </w:r>
      </w:hyperlink>
      <w:r>
        <w:t>.</w:t>
      </w:r>
    </w:p>
    <w:p w:rsidR="00835066" w:rsidRDefault="00835066" w:rsidP="00835066">
      <w:pPr>
        <w:spacing w:after="120"/>
        <w:jc w:val="both"/>
      </w:pPr>
      <w:proofErr w:type="spellStart"/>
      <w:r w:rsidRPr="00835066">
        <w:t>Judd</w:t>
      </w:r>
      <w:proofErr w:type="spellEnd"/>
      <w:r w:rsidRPr="00835066">
        <w:t xml:space="preserve"> commence à peindre des toiles influencées par la grande tradition américaine de l'</w:t>
      </w:r>
      <w:hyperlink r:id="rId26" w:tooltip="Expressionnisme abstrait" w:history="1">
        <w:r w:rsidRPr="00835066">
          <w:rPr>
            <w:rStyle w:val="Lienhypertexte"/>
            <w:color w:val="auto"/>
            <w:u w:val="none"/>
          </w:rPr>
          <w:t>Expressionnisme abstrait</w:t>
        </w:r>
      </w:hyperlink>
      <w:r w:rsidRPr="00835066">
        <w:t xml:space="preserve"> et obtient sa première exposition personnelle à la Galerie </w:t>
      </w:r>
      <w:proofErr w:type="spellStart"/>
      <w:r w:rsidRPr="00835066">
        <w:t>Panoras</w:t>
      </w:r>
      <w:proofErr w:type="spellEnd"/>
      <w:r w:rsidRPr="00835066">
        <w:t xml:space="preserve"> à New York en </w:t>
      </w:r>
      <w:hyperlink r:id="rId27" w:tooltip="1957" w:history="1">
        <w:r w:rsidRPr="00835066">
          <w:rPr>
            <w:rStyle w:val="Lienhypertexte"/>
            <w:color w:val="auto"/>
            <w:u w:val="none"/>
          </w:rPr>
          <w:t>1957</w:t>
        </w:r>
      </w:hyperlink>
      <w:r w:rsidRPr="00835066">
        <w:t>. Mais le tableau peint le gêne car il ne peut manquer de renfermer une certaine dose d'illusionnisme, et il s'oriente vers des constructions où la matérialité est au cœur du vocabulaire artistique, utilisant des matériaux modestes qui allaient devenir sa marque de fabrique pendant toute sa carrière, et des formes simples, souvent répétées, pour explorer l'espace et l'utilisation de l'espace.</w:t>
      </w:r>
    </w:p>
    <w:p w:rsidR="00835066" w:rsidRDefault="00835066" w:rsidP="00835066">
      <w:pPr>
        <w:spacing w:after="120"/>
        <w:jc w:val="both"/>
      </w:pPr>
      <w:r w:rsidRPr="00835066">
        <w:t xml:space="preserve">Tout au long des </w:t>
      </w:r>
      <w:hyperlink r:id="rId28" w:tooltip="Années 1970" w:history="1">
        <w:r w:rsidRPr="00835066">
          <w:rPr>
            <w:rStyle w:val="Lienhypertexte"/>
            <w:color w:val="auto"/>
            <w:u w:val="none"/>
          </w:rPr>
          <w:t>années 1970</w:t>
        </w:r>
      </w:hyperlink>
      <w:r w:rsidRPr="00835066">
        <w:t xml:space="preserve"> et </w:t>
      </w:r>
      <w:hyperlink r:id="rId29" w:tooltip="Années 1980" w:history="1">
        <w:r w:rsidRPr="00835066">
          <w:rPr>
            <w:rStyle w:val="Lienhypertexte"/>
            <w:color w:val="auto"/>
            <w:u w:val="none"/>
          </w:rPr>
          <w:t>1980</w:t>
        </w:r>
      </w:hyperlink>
      <w:r w:rsidRPr="00835066">
        <w:t>, il produit des œuvres radicales qui remettent en cause les idéaux de la sculpture occidentale classique.</w:t>
      </w:r>
    </w:p>
    <w:p w:rsidR="00835066" w:rsidRDefault="00835066">
      <w:r>
        <w:br w:type="page"/>
      </w:r>
    </w:p>
    <w:p w:rsidR="00835066" w:rsidRDefault="00835066" w:rsidP="00835066">
      <w:pPr>
        <w:spacing w:after="120"/>
        <w:jc w:val="center"/>
      </w:pPr>
      <w:r>
        <w:rPr>
          <w:noProof/>
          <w:lang w:eastAsia="fr-FR"/>
        </w:rPr>
        <w:lastRenderedPageBreak/>
        <w:drawing>
          <wp:inline distT="0" distB="0" distL="0" distR="0">
            <wp:extent cx="3238500" cy="2095500"/>
            <wp:effectExtent l="19050" t="0" r="0" b="0"/>
            <wp:docPr id="4" name="Image 4" descr="https://www.fondationbeyeler.ch/sites/default/files/fondation_beyeler/sammlung/kuenstler/frank_stella/stella.jpg?128266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ondationbeyeler.ch/sites/default/files/fondation_beyeler/sammlung/kuenstler/frank_stella/stella.jpg?1282660136"/>
                    <pic:cNvPicPr>
                      <a:picLocks noChangeAspect="1" noChangeArrowheads="1"/>
                    </pic:cNvPicPr>
                  </pic:nvPicPr>
                  <pic:blipFill>
                    <a:blip r:embed="rId30"/>
                    <a:srcRect/>
                    <a:stretch>
                      <a:fillRect/>
                    </a:stretch>
                  </pic:blipFill>
                  <pic:spPr bwMode="auto">
                    <a:xfrm>
                      <a:off x="0" y="0"/>
                      <a:ext cx="3238500" cy="2095500"/>
                    </a:xfrm>
                    <a:prstGeom prst="rect">
                      <a:avLst/>
                    </a:prstGeom>
                    <a:noFill/>
                    <a:ln w="9525">
                      <a:noFill/>
                      <a:miter lim="800000"/>
                      <a:headEnd/>
                      <a:tailEnd/>
                    </a:ln>
                  </pic:spPr>
                </pic:pic>
              </a:graphicData>
            </a:graphic>
          </wp:inline>
        </w:drawing>
      </w:r>
    </w:p>
    <w:p w:rsidR="00835066" w:rsidRDefault="00835066" w:rsidP="00835066">
      <w:pPr>
        <w:spacing w:after="120"/>
        <w:jc w:val="both"/>
      </w:pPr>
      <w:r w:rsidRPr="00835066">
        <w:rPr>
          <w:b/>
          <w:bCs/>
        </w:rPr>
        <w:t>Frank</w:t>
      </w:r>
      <w:r w:rsidRPr="00835066">
        <w:t xml:space="preserve"> Philip </w:t>
      </w:r>
      <w:r w:rsidRPr="00835066">
        <w:rPr>
          <w:b/>
          <w:bCs/>
        </w:rPr>
        <w:t>Stella</w:t>
      </w:r>
      <w:r w:rsidRPr="00835066">
        <w:t xml:space="preserve">, né le </w:t>
      </w:r>
      <w:hyperlink r:id="rId31" w:tooltip="12 mai" w:history="1">
        <w:r w:rsidRPr="00835066">
          <w:rPr>
            <w:rStyle w:val="Lienhypertexte"/>
            <w:color w:val="auto"/>
            <w:u w:val="none"/>
          </w:rPr>
          <w:t>12</w:t>
        </w:r>
      </w:hyperlink>
      <w:r w:rsidRPr="00835066">
        <w:t> </w:t>
      </w:r>
      <w:hyperlink r:id="rId32" w:tooltip="Mai 1936" w:history="1">
        <w:r w:rsidRPr="00835066">
          <w:rPr>
            <w:rStyle w:val="Lienhypertexte"/>
            <w:color w:val="auto"/>
            <w:u w:val="none"/>
          </w:rPr>
          <w:t>mai</w:t>
        </w:r>
      </w:hyperlink>
      <w:r w:rsidRPr="00835066">
        <w:t> </w:t>
      </w:r>
      <w:hyperlink r:id="rId33" w:tooltip="1936" w:history="1">
        <w:r w:rsidRPr="00835066">
          <w:rPr>
            <w:rStyle w:val="Lienhypertexte"/>
            <w:color w:val="auto"/>
            <w:u w:val="none"/>
          </w:rPr>
          <w:t>1936</w:t>
        </w:r>
      </w:hyperlink>
      <w:r w:rsidRPr="00835066">
        <w:t xml:space="preserve"> à </w:t>
      </w:r>
      <w:hyperlink r:id="rId34" w:tooltip="Malden (Massachusetts)" w:history="1">
        <w:proofErr w:type="spellStart"/>
        <w:r w:rsidRPr="00835066">
          <w:rPr>
            <w:rStyle w:val="Lienhypertexte"/>
            <w:color w:val="auto"/>
            <w:u w:val="none"/>
          </w:rPr>
          <w:t>Malden</w:t>
        </w:r>
        <w:proofErr w:type="spellEnd"/>
      </w:hyperlink>
      <w:r w:rsidRPr="00835066">
        <w:t xml:space="preserve"> (</w:t>
      </w:r>
      <w:hyperlink r:id="rId35" w:tooltip="Massachusetts" w:history="1">
        <w:r w:rsidRPr="00835066">
          <w:rPr>
            <w:rStyle w:val="Lienhypertexte"/>
            <w:color w:val="auto"/>
            <w:u w:val="none"/>
          </w:rPr>
          <w:t>Massachusetts</w:t>
        </w:r>
      </w:hyperlink>
      <w:r w:rsidRPr="00835066">
        <w:t xml:space="preserve">), est un peintre </w:t>
      </w:r>
      <w:hyperlink r:id="rId36" w:tooltip="États-Unis" w:history="1">
        <w:r w:rsidRPr="00835066">
          <w:rPr>
            <w:rStyle w:val="Lienhypertexte"/>
            <w:color w:val="auto"/>
            <w:u w:val="none"/>
          </w:rPr>
          <w:t>américain</w:t>
        </w:r>
      </w:hyperlink>
      <w:r w:rsidRPr="00835066">
        <w:t xml:space="preserve"> considéré comme un précurseur du </w:t>
      </w:r>
      <w:hyperlink r:id="rId37" w:tooltip="Minimalisme (art)" w:history="1">
        <w:r w:rsidRPr="00835066">
          <w:rPr>
            <w:rStyle w:val="Lienhypertexte"/>
            <w:color w:val="auto"/>
            <w:u w:val="none"/>
          </w:rPr>
          <w:t>minimalisme</w:t>
        </w:r>
      </w:hyperlink>
      <w:r w:rsidRPr="00835066">
        <w:t>.</w:t>
      </w:r>
    </w:p>
    <w:p w:rsidR="00835066" w:rsidRDefault="00835066" w:rsidP="00835066">
      <w:pPr>
        <w:spacing w:after="120"/>
        <w:jc w:val="both"/>
      </w:pPr>
      <w:r w:rsidRPr="00835066">
        <w:t>L'un des premiers artistes américains à avoir été entièrement formé par l'</w:t>
      </w:r>
      <w:hyperlink r:id="rId38" w:tooltip="Art abstrait" w:history="1">
        <w:r w:rsidRPr="00835066">
          <w:rPr>
            <w:rStyle w:val="Lienhypertexte"/>
            <w:color w:val="auto"/>
            <w:u w:val="none"/>
          </w:rPr>
          <w:t>art abstrait</w:t>
        </w:r>
      </w:hyperlink>
      <w:r w:rsidRPr="00835066">
        <w:t>, Stella est l'un des premiers à dissocier progressivement la relation entre expressionnisme et abstraction qui fondait l'</w:t>
      </w:r>
      <w:hyperlink r:id="rId39" w:tooltip="Expressionnisme abstrait" w:history="1">
        <w:r w:rsidRPr="00835066">
          <w:rPr>
            <w:rStyle w:val="Lienhypertexte"/>
            <w:color w:val="auto"/>
            <w:u w:val="none"/>
          </w:rPr>
          <w:t>expressionnisme abstrait</w:t>
        </w:r>
      </w:hyperlink>
      <w:r w:rsidRPr="00835066">
        <w:t xml:space="preserve">. Il a cherché à isoler les différents éléments constitutifs de la peinture – châssis, toile, couleur, format – pour les </w:t>
      </w:r>
      <w:proofErr w:type="spellStart"/>
      <w:r w:rsidRPr="00835066">
        <w:t>ré-arranger</w:t>
      </w:r>
      <w:proofErr w:type="spellEnd"/>
      <w:r w:rsidRPr="00835066">
        <w:t>.</w:t>
      </w:r>
    </w:p>
    <w:p w:rsidR="0090005A" w:rsidRDefault="0090005A" w:rsidP="00835066">
      <w:pPr>
        <w:spacing w:after="120"/>
        <w:jc w:val="both"/>
      </w:pPr>
      <w:r w:rsidRPr="0090005A">
        <w:t xml:space="preserve">Dans les </w:t>
      </w:r>
      <w:hyperlink r:id="rId40" w:tooltip="Années 1960" w:history="1">
        <w:r w:rsidRPr="0090005A">
          <w:rPr>
            <w:rStyle w:val="Lienhypertexte"/>
            <w:color w:val="auto"/>
            <w:u w:val="none"/>
          </w:rPr>
          <w:t>années 1960</w:t>
        </w:r>
      </w:hyperlink>
      <w:r w:rsidRPr="0090005A">
        <w:t xml:space="preserve">, Stella a commencé à employer un éventail de couleurs, typiquement disposées en lignes droites ou sur des lignes incurvées. En </w:t>
      </w:r>
      <w:hyperlink r:id="rId41" w:tooltip="1967" w:history="1">
        <w:r w:rsidRPr="0090005A">
          <w:rPr>
            <w:rStyle w:val="Lienhypertexte"/>
            <w:color w:val="auto"/>
            <w:u w:val="none"/>
          </w:rPr>
          <w:t>1967</w:t>
        </w:r>
      </w:hyperlink>
      <w:r w:rsidRPr="0090005A">
        <w:t xml:space="preserve"> il a commencé sa série </w:t>
      </w:r>
      <w:proofErr w:type="spellStart"/>
      <w:r w:rsidRPr="0090005A">
        <w:rPr>
          <w:i/>
          <w:iCs/>
        </w:rPr>
        <w:t>Protractor</w:t>
      </w:r>
      <w:proofErr w:type="spellEnd"/>
      <w:r w:rsidRPr="0090005A">
        <w:rPr>
          <w:i/>
          <w:iCs/>
        </w:rPr>
        <w:t xml:space="preserve"> </w:t>
      </w:r>
      <w:proofErr w:type="spellStart"/>
      <w:r w:rsidRPr="0090005A">
        <w:rPr>
          <w:i/>
          <w:iCs/>
        </w:rPr>
        <w:t>Series</w:t>
      </w:r>
      <w:proofErr w:type="spellEnd"/>
      <w:r w:rsidRPr="0090005A">
        <w:t xml:space="preserve">, dans laquelle les courbes, parfois </w:t>
      </w:r>
      <w:proofErr w:type="spellStart"/>
      <w:r w:rsidRPr="0090005A">
        <w:t>recouvrantes</w:t>
      </w:r>
      <w:proofErr w:type="spellEnd"/>
      <w:r w:rsidRPr="0090005A">
        <w:t xml:space="preserve">, s'insèrent dans des carrés qui sont disposés à côté de cercles et demi-cercles peints en anneaux de couleurs s'entrecroisant dans ceux-ci. Ces peintures sont baptisées d'après les villes circulaires que le peintre a visitées lors d'un voyage au </w:t>
      </w:r>
      <w:hyperlink r:id="rId42" w:tooltip="Moyen-Orient" w:history="1">
        <w:r w:rsidRPr="0090005A">
          <w:rPr>
            <w:rStyle w:val="Lienhypertexte"/>
            <w:color w:val="auto"/>
            <w:u w:val="none"/>
          </w:rPr>
          <w:t>Moyen-Orient</w:t>
        </w:r>
      </w:hyperlink>
      <w:r w:rsidRPr="0090005A">
        <w:t>.</w:t>
      </w:r>
    </w:p>
    <w:p w:rsidR="0090005A" w:rsidRDefault="0090005A" w:rsidP="00835066">
      <w:pPr>
        <w:spacing w:after="120"/>
        <w:jc w:val="both"/>
      </w:pPr>
      <w:r w:rsidRPr="0090005A">
        <w:t xml:space="preserve">Dans les </w:t>
      </w:r>
      <w:hyperlink r:id="rId43" w:tooltip="Années 1970" w:history="1">
        <w:r w:rsidRPr="0090005A">
          <w:rPr>
            <w:rStyle w:val="Lienhypertexte"/>
            <w:color w:val="auto"/>
            <w:u w:val="none"/>
          </w:rPr>
          <w:t>années 1970</w:t>
        </w:r>
      </w:hyperlink>
      <w:r w:rsidRPr="0090005A">
        <w:t xml:space="preserve">, le style de Stella subit un changement majeur. Les conceptions géométriques soigneusement construites exécutées dans des plans plats de couleur sont remplacées par un modèle « plus lâché » parfois </w:t>
      </w:r>
      <w:proofErr w:type="spellStart"/>
      <w:r w:rsidRPr="0090005A">
        <w:t>réminiscent</w:t>
      </w:r>
      <w:proofErr w:type="spellEnd"/>
      <w:r w:rsidRPr="0090005A">
        <w:t xml:space="preserve"> du </w:t>
      </w:r>
      <w:hyperlink r:id="rId44" w:tooltip="Graffiti" w:history="1">
        <w:r w:rsidRPr="0090005A">
          <w:rPr>
            <w:rStyle w:val="Lienhypertexte"/>
            <w:color w:val="auto"/>
            <w:u w:val="none"/>
          </w:rPr>
          <w:t>graffiti</w:t>
        </w:r>
      </w:hyperlink>
      <w:r w:rsidRPr="0090005A">
        <w:t xml:space="preserve">. Les toiles formées sont encore moins régulières que dans la série </w:t>
      </w:r>
      <w:proofErr w:type="spellStart"/>
      <w:r w:rsidRPr="0090005A">
        <w:rPr>
          <w:i/>
          <w:iCs/>
        </w:rPr>
        <w:t>Eccentric</w:t>
      </w:r>
      <w:proofErr w:type="spellEnd"/>
      <w:r w:rsidRPr="0090005A">
        <w:rPr>
          <w:i/>
          <w:iCs/>
        </w:rPr>
        <w:t xml:space="preserve"> </w:t>
      </w:r>
      <w:proofErr w:type="spellStart"/>
      <w:r w:rsidRPr="0090005A">
        <w:rPr>
          <w:i/>
          <w:iCs/>
        </w:rPr>
        <w:t>Polygon</w:t>
      </w:r>
      <w:proofErr w:type="spellEnd"/>
      <w:r w:rsidRPr="0090005A">
        <w:t>, et incorporent des éléments de collage, des morceaux de toile étant collés sur du contreplaqué. Son travail est également devenu plus tridimensionnel au point qu’il a commencé une large production de pièces métalliques de forme libre qui, même si elles sont peintes, pourraient être considérées comme des sculptures.</w:t>
      </w:r>
    </w:p>
    <w:p w:rsidR="0090005A" w:rsidRDefault="0090005A">
      <w:r>
        <w:br w:type="page"/>
      </w:r>
    </w:p>
    <w:p w:rsidR="0090005A" w:rsidRDefault="0090005A" w:rsidP="0090005A">
      <w:pPr>
        <w:spacing w:after="120"/>
        <w:jc w:val="center"/>
      </w:pPr>
      <w:r>
        <w:rPr>
          <w:noProof/>
          <w:lang w:eastAsia="fr-FR"/>
        </w:rPr>
        <w:lastRenderedPageBreak/>
        <w:drawing>
          <wp:inline distT="0" distB="0" distL="0" distR="0">
            <wp:extent cx="4381500" cy="2628900"/>
            <wp:effectExtent l="19050" t="0" r="0" b="0"/>
            <wp:docPr id="7" name="Image 7" descr="http://static.guim.co.uk/sys-images/Arts/Arts_/Pictures/2013/1/23/1358966280661/Carl-Andre-in-1978-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guim.co.uk/sys-images/Arts/Arts_/Pictures/2013/1/23/1358966280661/Carl-Andre-in-1978-010.jpg"/>
                    <pic:cNvPicPr>
                      <a:picLocks noChangeAspect="1" noChangeArrowheads="1"/>
                    </pic:cNvPicPr>
                  </pic:nvPicPr>
                  <pic:blipFill>
                    <a:blip r:embed="rId45"/>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90005A" w:rsidRDefault="0090005A" w:rsidP="0090005A">
      <w:pPr>
        <w:spacing w:after="120"/>
        <w:jc w:val="both"/>
      </w:pPr>
      <w:r w:rsidRPr="0090005A">
        <w:rPr>
          <w:b/>
          <w:bCs/>
        </w:rPr>
        <w:t xml:space="preserve">Carl </w:t>
      </w:r>
      <w:proofErr w:type="spellStart"/>
      <w:r w:rsidRPr="0090005A">
        <w:rPr>
          <w:b/>
          <w:bCs/>
        </w:rPr>
        <w:t>Andre</w:t>
      </w:r>
      <w:proofErr w:type="spellEnd"/>
      <w:r w:rsidRPr="0090005A">
        <w:t xml:space="preserve"> est un </w:t>
      </w:r>
      <w:hyperlink r:id="rId46" w:tooltip="Artiste plasticien" w:history="1">
        <w:r w:rsidRPr="0090005A">
          <w:rPr>
            <w:rStyle w:val="Lienhypertexte"/>
            <w:color w:val="auto"/>
            <w:u w:val="none"/>
          </w:rPr>
          <w:t>artiste plasticien</w:t>
        </w:r>
      </w:hyperlink>
      <w:r w:rsidRPr="0090005A">
        <w:t xml:space="preserve"> </w:t>
      </w:r>
      <w:hyperlink r:id="rId47" w:tooltip="États-Unis" w:history="1">
        <w:r w:rsidRPr="0090005A">
          <w:rPr>
            <w:rStyle w:val="Lienhypertexte"/>
            <w:color w:val="auto"/>
            <w:u w:val="none"/>
          </w:rPr>
          <w:t>américain</w:t>
        </w:r>
      </w:hyperlink>
      <w:r w:rsidRPr="0090005A">
        <w:t xml:space="preserve">, se rattachant au </w:t>
      </w:r>
      <w:hyperlink r:id="rId48" w:tooltip="Minimalisme (art)" w:history="1">
        <w:r w:rsidRPr="0090005A">
          <w:rPr>
            <w:rStyle w:val="Lienhypertexte"/>
            <w:color w:val="auto"/>
            <w:u w:val="none"/>
          </w:rPr>
          <w:t>minimalisme (art)</w:t>
        </w:r>
      </w:hyperlink>
      <w:r w:rsidRPr="0090005A">
        <w:t xml:space="preserve">, né le </w:t>
      </w:r>
      <w:hyperlink r:id="rId49" w:tooltip="16 septembre" w:history="1">
        <w:r w:rsidRPr="0090005A">
          <w:rPr>
            <w:rStyle w:val="Lienhypertexte"/>
            <w:color w:val="auto"/>
            <w:u w:val="none"/>
          </w:rPr>
          <w:t>16 septembre</w:t>
        </w:r>
      </w:hyperlink>
      <w:r w:rsidRPr="0090005A">
        <w:t xml:space="preserve"> </w:t>
      </w:r>
      <w:hyperlink r:id="rId50" w:tooltip="1935" w:history="1">
        <w:r w:rsidRPr="0090005A">
          <w:rPr>
            <w:rStyle w:val="Lienhypertexte"/>
            <w:color w:val="auto"/>
            <w:u w:val="none"/>
          </w:rPr>
          <w:t>1935</w:t>
        </w:r>
      </w:hyperlink>
      <w:r w:rsidRPr="0090005A">
        <w:t xml:space="preserve"> à </w:t>
      </w:r>
      <w:hyperlink r:id="rId51" w:tooltip="Quincy (Massachusetts)" w:history="1">
        <w:r w:rsidRPr="0090005A">
          <w:rPr>
            <w:rStyle w:val="Lienhypertexte"/>
            <w:color w:val="auto"/>
            <w:u w:val="none"/>
          </w:rPr>
          <w:t>Quincy</w:t>
        </w:r>
      </w:hyperlink>
      <w:r w:rsidRPr="0090005A">
        <w:t xml:space="preserve"> (</w:t>
      </w:r>
      <w:hyperlink r:id="rId52" w:tooltip="Massachusetts" w:history="1">
        <w:r w:rsidRPr="0090005A">
          <w:rPr>
            <w:rStyle w:val="Lienhypertexte"/>
            <w:color w:val="auto"/>
            <w:u w:val="none"/>
          </w:rPr>
          <w:t>Massachusetts</w:t>
        </w:r>
      </w:hyperlink>
      <w:r w:rsidRPr="0090005A">
        <w:t>).</w:t>
      </w:r>
    </w:p>
    <w:p w:rsidR="0090005A" w:rsidRDefault="0090005A" w:rsidP="0090005A">
      <w:pPr>
        <w:spacing w:after="120"/>
        <w:jc w:val="both"/>
      </w:pPr>
      <w:r w:rsidRPr="0090005A">
        <w:t xml:space="preserve">Fils d'un menuisier des chantiers navals, Carl </w:t>
      </w:r>
      <w:proofErr w:type="spellStart"/>
      <w:r w:rsidRPr="0090005A">
        <w:t>Andre</w:t>
      </w:r>
      <w:proofErr w:type="spellEnd"/>
      <w:r w:rsidRPr="0090005A">
        <w:t xml:space="preserve"> est formé dans les écoles publiques de sa ville natale. Durant son enfance, il étudie l'art. Plus tard, il travaille pour la Boston </w:t>
      </w:r>
      <w:proofErr w:type="spellStart"/>
      <w:r w:rsidRPr="0090005A">
        <w:t>Gear</w:t>
      </w:r>
      <w:proofErr w:type="spellEnd"/>
      <w:r w:rsidRPr="0090005A">
        <w:t xml:space="preserve"> Works et économise suffisamment d'argent pour effectuer un voyage en Europe (</w:t>
      </w:r>
      <w:hyperlink r:id="rId53" w:tooltip="1954" w:history="1">
        <w:r w:rsidRPr="0090005A">
          <w:rPr>
            <w:rStyle w:val="Lienhypertexte"/>
            <w:color w:val="auto"/>
            <w:u w:val="none"/>
          </w:rPr>
          <w:t>1954</w:t>
        </w:r>
      </w:hyperlink>
      <w:r w:rsidRPr="0090005A">
        <w:t xml:space="preserve">) où son oncle lui fait découvrir les </w:t>
      </w:r>
      <w:hyperlink r:id="rId54" w:tooltip="Mégalithe" w:history="1">
        <w:r w:rsidRPr="0090005A">
          <w:rPr>
            <w:rStyle w:val="Lienhypertexte"/>
            <w:color w:val="auto"/>
            <w:u w:val="none"/>
          </w:rPr>
          <w:t>mégalithes</w:t>
        </w:r>
      </w:hyperlink>
      <w:r w:rsidRPr="0090005A">
        <w:t xml:space="preserve"> de </w:t>
      </w:r>
      <w:hyperlink r:id="rId55" w:tooltip="Stonehenge" w:history="1">
        <w:r w:rsidRPr="0090005A">
          <w:rPr>
            <w:rStyle w:val="Lienhypertexte"/>
            <w:color w:val="auto"/>
            <w:u w:val="none"/>
          </w:rPr>
          <w:t>Stonehenge</w:t>
        </w:r>
      </w:hyperlink>
      <w:r w:rsidRPr="0090005A">
        <w:t xml:space="preserve">, qui exerceront une influence majeure sur son travail, et l'œuvre de Brancusi qui le marque au point de s'en définir comme étant son disciple. Il effectue son service militaire dans les services de renseignement en </w:t>
      </w:r>
      <w:hyperlink r:id="rId56" w:tooltip="Caroline du Nord" w:history="1">
        <w:r w:rsidRPr="0090005A">
          <w:rPr>
            <w:rStyle w:val="Lienhypertexte"/>
            <w:color w:val="auto"/>
            <w:u w:val="none"/>
          </w:rPr>
          <w:t>Caroline du Nord</w:t>
        </w:r>
      </w:hyperlink>
      <w:r w:rsidRPr="0090005A">
        <w:t xml:space="preserve"> (</w:t>
      </w:r>
      <w:hyperlink r:id="rId57" w:tooltip="1955" w:history="1">
        <w:r w:rsidRPr="0090005A">
          <w:rPr>
            <w:rStyle w:val="Lienhypertexte"/>
            <w:color w:val="auto"/>
            <w:u w:val="none"/>
          </w:rPr>
          <w:t>1955</w:t>
        </w:r>
      </w:hyperlink>
      <w:r w:rsidRPr="0090005A">
        <w:t>-</w:t>
      </w:r>
      <w:hyperlink r:id="rId58" w:tooltip="1956" w:history="1">
        <w:r w:rsidRPr="0090005A">
          <w:rPr>
            <w:rStyle w:val="Lienhypertexte"/>
            <w:color w:val="auto"/>
            <w:u w:val="none"/>
          </w:rPr>
          <w:t>1956</w:t>
        </w:r>
      </w:hyperlink>
      <w:r w:rsidRPr="0090005A">
        <w:t xml:space="preserve">) où il travaille comme cryptographe pour les services secrets, se servant de ses capacités en arithmétique. Puis il s'installe à </w:t>
      </w:r>
      <w:hyperlink r:id="rId59" w:tooltip="New York" w:history="1">
        <w:r w:rsidRPr="0090005A">
          <w:rPr>
            <w:rStyle w:val="Lienhypertexte"/>
            <w:color w:val="auto"/>
            <w:u w:val="none"/>
          </w:rPr>
          <w:t>New York</w:t>
        </w:r>
      </w:hyperlink>
      <w:r w:rsidRPr="0090005A">
        <w:t xml:space="preserve"> en </w:t>
      </w:r>
      <w:hyperlink r:id="rId60" w:tooltip="1957" w:history="1">
        <w:r w:rsidRPr="0090005A">
          <w:rPr>
            <w:rStyle w:val="Lienhypertexte"/>
            <w:color w:val="auto"/>
            <w:u w:val="none"/>
          </w:rPr>
          <w:t>1957</w:t>
        </w:r>
      </w:hyperlink>
      <w:r w:rsidRPr="0090005A">
        <w:t xml:space="preserve"> où il travaille dans une maison d'édition.</w:t>
      </w:r>
    </w:p>
    <w:p w:rsidR="0090005A" w:rsidRDefault="0090005A" w:rsidP="0090005A">
      <w:pPr>
        <w:spacing w:after="120"/>
        <w:jc w:val="both"/>
      </w:pPr>
      <w:r w:rsidRPr="0090005A">
        <w:t xml:space="preserve">Il abandonne progressivement la peinture pour s'orienter vers la sculpture, développant des sculptures sur bois influencées par </w:t>
      </w:r>
      <w:hyperlink r:id="rId61" w:tooltip="Brancusi" w:history="1">
        <w:r w:rsidRPr="0090005A">
          <w:rPr>
            <w:rStyle w:val="Lienhypertexte"/>
            <w:color w:val="auto"/>
            <w:u w:val="none"/>
          </w:rPr>
          <w:t>Brancusi</w:t>
        </w:r>
      </w:hyperlink>
      <w:r w:rsidRPr="0090005A">
        <w:t xml:space="preserve"> et par les peintures noires de Stella, puis des assemblages de blocs de bois brut. À cours d'argent, il travaille parallèlement (</w:t>
      </w:r>
      <w:hyperlink r:id="rId62" w:tooltip="1959" w:history="1">
        <w:r w:rsidRPr="0090005A">
          <w:rPr>
            <w:rStyle w:val="Lienhypertexte"/>
            <w:color w:val="auto"/>
            <w:u w:val="none"/>
          </w:rPr>
          <w:t>1959</w:t>
        </w:r>
      </w:hyperlink>
      <w:r w:rsidRPr="0090005A">
        <w:t>-</w:t>
      </w:r>
      <w:hyperlink r:id="rId63" w:tooltip="1964" w:history="1">
        <w:r w:rsidRPr="0090005A">
          <w:rPr>
            <w:rStyle w:val="Lienhypertexte"/>
            <w:color w:val="auto"/>
            <w:u w:val="none"/>
          </w:rPr>
          <w:t>1964</w:t>
        </w:r>
      </w:hyperlink>
      <w:r w:rsidRPr="0090005A">
        <w:t xml:space="preserve">) comme mécanicien et conducteur pour la </w:t>
      </w:r>
      <w:hyperlink r:id="rId64" w:tooltip="Pennsylvania Railroad" w:history="1">
        <w:proofErr w:type="spellStart"/>
        <w:r w:rsidRPr="0090005A">
          <w:rPr>
            <w:rStyle w:val="Lienhypertexte"/>
            <w:color w:val="auto"/>
            <w:u w:val="none"/>
          </w:rPr>
          <w:t>Pennsylvania</w:t>
        </w:r>
        <w:proofErr w:type="spellEnd"/>
        <w:r w:rsidRPr="0090005A">
          <w:rPr>
            <w:rStyle w:val="Lienhypertexte"/>
            <w:color w:val="auto"/>
            <w:u w:val="none"/>
          </w:rPr>
          <w:t xml:space="preserve"> </w:t>
        </w:r>
        <w:proofErr w:type="spellStart"/>
        <w:r w:rsidRPr="0090005A">
          <w:rPr>
            <w:rStyle w:val="Lienhypertexte"/>
            <w:color w:val="auto"/>
            <w:u w:val="none"/>
          </w:rPr>
          <w:t>Railroad</w:t>
        </w:r>
        <w:proofErr w:type="spellEnd"/>
      </w:hyperlink>
      <w:r w:rsidRPr="0090005A">
        <w:t xml:space="preserve"> (Compagnie des chemins de fer de Pennsylvanie) dans le </w:t>
      </w:r>
      <w:hyperlink r:id="rId65" w:tooltip="New Jersey" w:history="1">
        <w:r w:rsidRPr="0090005A">
          <w:rPr>
            <w:rStyle w:val="Lienhypertexte"/>
            <w:color w:val="auto"/>
            <w:u w:val="none"/>
          </w:rPr>
          <w:t>New Jersey</w:t>
        </w:r>
      </w:hyperlink>
      <w:r w:rsidRPr="0090005A">
        <w:t>. L'horizontalité de l'architecture ferroviaire semble alors l'inspirer pour l'élaboration de ses futures œuvres.</w:t>
      </w:r>
    </w:p>
    <w:p w:rsidR="0090005A" w:rsidRPr="0090005A" w:rsidRDefault="0090005A" w:rsidP="0090005A">
      <w:pPr>
        <w:spacing w:after="120"/>
        <w:jc w:val="both"/>
      </w:pPr>
      <w:proofErr w:type="spellStart"/>
      <w:r w:rsidRPr="0090005A">
        <w:t>Andre</w:t>
      </w:r>
      <w:proofErr w:type="spellEnd"/>
      <w:r w:rsidRPr="0090005A">
        <w:t xml:space="preserve"> a été poète avant de s'intéresser à la sculpture, il dispose des mots, « particules de langage », sans grammaire ni syntaxe, et comme les matériaux dans ses sculptures, </w:t>
      </w:r>
      <w:proofErr w:type="gramStart"/>
      <w:r w:rsidRPr="0090005A">
        <w:t>il les utilisent</w:t>
      </w:r>
      <w:proofErr w:type="gramEnd"/>
      <w:r w:rsidRPr="0090005A">
        <w:t xml:space="preserve"> pour leur charge affective. Ce travail, comprenant calligrammes, opéras et livres, a été présenté en Amérique et en Europe. Une importante collection a été rassemblée par le </w:t>
      </w:r>
      <w:proofErr w:type="spellStart"/>
      <w:r w:rsidRPr="0090005A">
        <w:t>Stedjlik</w:t>
      </w:r>
      <w:proofErr w:type="spellEnd"/>
      <w:r w:rsidRPr="0090005A">
        <w:t xml:space="preserve"> </w:t>
      </w:r>
      <w:proofErr w:type="spellStart"/>
      <w:r w:rsidRPr="0090005A">
        <w:t>Museum</w:t>
      </w:r>
      <w:proofErr w:type="spellEnd"/>
      <w:r w:rsidRPr="0090005A">
        <w:t xml:space="preserve"> d'</w:t>
      </w:r>
      <w:hyperlink r:id="rId66" w:tooltip="Amsterdam" w:history="1">
        <w:r w:rsidRPr="0090005A">
          <w:rPr>
            <w:rStyle w:val="Lienhypertexte"/>
            <w:color w:val="auto"/>
            <w:u w:val="none"/>
          </w:rPr>
          <w:t>Amsterdam</w:t>
        </w:r>
      </w:hyperlink>
      <w:r w:rsidRPr="0090005A">
        <w:t>, cependant sa poésie n'a jamais encore été éditée, d'où la méconnaissance qu'en a le public.</w:t>
      </w:r>
    </w:p>
    <w:p w:rsidR="00A042AE" w:rsidRDefault="0090005A" w:rsidP="0090005A">
      <w:pPr>
        <w:spacing w:after="120"/>
        <w:jc w:val="both"/>
      </w:pPr>
      <w:r w:rsidRPr="0090005A">
        <w:t xml:space="preserve">En </w:t>
      </w:r>
      <w:hyperlink r:id="rId67" w:tooltip="1986" w:history="1">
        <w:r w:rsidRPr="0090005A">
          <w:rPr>
            <w:rStyle w:val="Lienhypertexte"/>
            <w:color w:val="auto"/>
            <w:u w:val="none"/>
          </w:rPr>
          <w:t>1986</w:t>
        </w:r>
      </w:hyperlink>
      <w:r w:rsidRPr="0090005A">
        <w:t xml:space="preserve">, il fut acquitté du meurtre de sa femme, l'artiste Ana </w:t>
      </w:r>
      <w:proofErr w:type="spellStart"/>
      <w:r w:rsidRPr="0090005A">
        <w:t>Mendieta</w:t>
      </w:r>
      <w:proofErr w:type="spellEnd"/>
      <w:r w:rsidRPr="0090005A">
        <w:t>.</w:t>
      </w:r>
    </w:p>
    <w:p w:rsidR="00A042AE" w:rsidRDefault="00A042AE">
      <w:r>
        <w:br w:type="page"/>
      </w:r>
    </w:p>
    <w:p w:rsidR="0090005A" w:rsidRDefault="00A042AE" w:rsidP="00A042AE">
      <w:pPr>
        <w:spacing w:after="120"/>
        <w:jc w:val="center"/>
      </w:pPr>
      <w:r>
        <w:rPr>
          <w:noProof/>
          <w:lang w:eastAsia="fr-FR"/>
        </w:rPr>
        <w:lastRenderedPageBreak/>
        <w:drawing>
          <wp:inline distT="0" distB="0" distL="0" distR="0">
            <wp:extent cx="3009900" cy="3362325"/>
            <wp:effectExtent l="19050" t="0" r="0" b="0"/>
            <wp:docPr id="2" name="Image 1" descr="http://upload.wikimedia.org/wikipedia/commons/6/6f/Theresienstadt_arbeit_macht_f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f/Theresienstadt_arbeit_macht_frei.jpg"/>
                    <pic:cNvPicPr>
                      <a:picLocks noChangeAspect="1" noChangeArrowheads="1"/>
                    </pic:cNvPicPr>
                  </pic:nvPicPr>
                  <pic:blipFill>
                    <a:blip r:embed="rId68"/>
                    <a:srcRect/>
                    <a:stretch>
                      <a:fillRect/>
                    </a:stretch>
                  </pic:blipFill>
                  <pic:spPr bwMode="auto">
                    <a:xfrm>
                      <a:off x="0" y="0"/>
                      <a:ext cx="3009900" cy="3362325"/>
                    </a:xfrm>
                    <a:prstGeom prst="rect">
                      <a:avLst/>
                    </a:prstGeom>
                    <a:noFill/>
                    <a:ln w="9525">
                      <a:noFill/>
                      <a:miter lim="800000"/>
                      <a:headEnd/>
                      <a:tailEnd/>
                    </a:ln>
                  </pic:spPr>
                </pic:pic>
              </a:graphicData>
            </a:graphic>
          </wp:inline>
        </w:drawing>
      </w:r>
    </w:p>
    <w:p w:rsidR="00A042AE" w:rsidRDefault="00A042AE" w:rsidP="00A042AE">
      <w:pPr>
        <w:spacing w:after="120"/>
        <w:jc w:val="both"/>
      </w:pPr>
      <w:r w:rsidRPr="00A042AE">
        <w:t xml:space="preserve">Le </w:t>
      </w:r>
      <w:r w:rsidRPr="00A042AE">
        <w:rPr>
          <w:b/>
          <w:bCs/>
        </w:rPr>
        <w:t xml:space="preserve">camp de concentration de </w:t>
      </w:r>
      <w:proofErr w:type="spellStart"/>
      <w:r w:rsidRPr="00A042AE">
        <w:rPr>
          <w:b/>
          <w:bCs/>
        </w:rPr>
        <w:t>Theresienstadt</w:t>
      </w:r>
      <w:proofErr w:type="spellEnd"/>
      <w:r w:rsidRPr="00A042AE">
        <w:t xml:space="preserve"> a été mis en place par la </w:t>
      </w:r>
      <w:hyperlink r:id="rId69" w:tooltip="Gestapo" w:history="1">
        <w:r w:rsidRPr="00A042AE">
          <w:rPr>
            <w:rStyle w:val="Lienhypertexte"/>
            <w:color w:val="auto"/>
            <w:u w:val="none"/>
          </w:rPr>
          <w:t>Gestapo</w:t>
        </w:r>
      </w:hyperlink>
      <w:r w:rsidRPr="00A042AE">
        <w:t xml:space="preserve"> dans la forteresse et ville de garnison de </w:t>
      </w:r>
      <w:hyperlink r:id="rId70" w:tooltip="Terezín" w:history="1">
        <w:proofErr w:type="spellStart"/>
        <w:r w:rsidRPr="00A042AE">
          <w:rPr>
            <w:rStyle w:val="Lienhypertexte"/>
            <w:color w:val="auto"/>
            <w:u w:val="none"/>
          </w:rPr>
          <w:t>Terezín</w:t>
        </w:r>
        <w:proofErr w:type="spellEnd"/>
      </w:hyperlink>
      <w:r w:rsidRPr="00A042AE">
        <w:t xml:space="preserve"> (en </w:t>
      </w:r>
      <w:hyperlink r:id="rId71" w:tooltip="Allemand" w:history="1">
        <w:r w:rsidRPr="00A042AE">
          <w:rPr>
            <w:rStyle w:val="Lienhypertexte"/>
            <w:color w:val="auto"/>
            <w:u w:val="none"/>
          </w:rPr>
          <w:t>allemand</w:t>
        </w:r>
      </w:hyperlink>
      <w:r w:rsidRPr="00A042AE">
        <w:t xml:space="preserve"> </w:t>
      </w:r>
      <w:proofErr w:type="spellStart"/>
      <w:r w:rsidRPr="00A042AE">
        <w:rPr>
          <w:i/>
          <w:iCs/>
        </w:rPr>
        <w:t>Theresienstadt</w:t>
      </w:r>
      <w:proofErr w:type="spellEnd"/>
      <w:r w:rsidRPr="00A042AE">
        <w:t xml:space="preserve">), aujourd'hui en </w:t>
      </w:r>
      <w:hyperlink r:id="rId72" w:tooltip="République tchèque" w:history="1">
        <w:r w:rsidRPr="00A042AE">
          <w:rPr>
            <w:rStyle w:val="Lienhypertexte"/>
            <w:color w:val="auto"/>
            <w:u w:val="none"/>
          </w:rPr>
          <w:t>République tchèque</w:t>
        </w:r>
      </w:hyperlink>
      <w:r w:rsidRPr="00A042AE">
        <w:t>.</w:t>
      </w:r>
    </w:p>
    <w:p w:rsidR="00A042AE" w:rsidRPr="00A042AE" w:rsidRDefault="00A042AE" w:rsidP="00A042AE">
      <w:pPr>
        <w:pStyle w:val="NormalWeb"/>
        <w:spacing w:before="120" w:beforeAutospacing="0" w:after="120" w:afterAutospacing="0"/>
        <w:rPr>
          <w:rFonts w:ascii="Calibri" w:hAnsi="Calibri"/>
          <w:sz w:val="22"/>
          <w:szCs w:val="22"/>
        </w:rPr>
      </w:pPr>
      <w:r w:rsidRPr="00A042AE">
        <w:rPr>
          <w:rFonts w:ascii="Calibri" w:hAnsi="Calibri"/>
          <w:sz w:val="22"/>
          <w:szCs w:val="22"/>
        </w:rPr>
        <w:t xml:space="preserve">Le </w:t>
      </w:r>
      <w:hyperlink r:id="rId73" w:tooltip="10 juin" w:history="1">
        <w:r w:rsidRPr="00A042AE">
          <w:rPr>
            <w:rStyle w:val="Lienhypertexte"/>
            <w:rFonts w:ascii="Calibri" w:hAnsi="Calibri"/>
            <w:color w:val="auto"/>
            <w:sz w:val="22"/>
            <w:szCs w:val="22"/>
            <w:u w:val="none"/>
          </w:rPr>
          <w:t>10</w:t>
        </w:r>
      </w:hyperlink>
      <w:r w:rsidRPr="00A042AE">
        <w:rPr>
          <w:rFonts w:ascii="Calibri" w:hAnsi="Calibri"/>
          <w:sz w:val="22"/>
          <w:szCs w:val="22"/>
        </w:rPr>
        <w:t> </w:t>
      </w:r>
      <w:hyperlink r:id="rId74" w:tooltip="Juin 1940" w:history="1">
        <w:r w:rsidRPr="00A042AE">
          <w:rPr>
            <w:rStyle w:val="Lienhypertexte"/>
            <w:rFonts w:ascii="Calibri" w:hAnsi="Calibri"/>
            <w:color w:val="auto"/>
            <w:sz w:val="22"/>
            <w:szCs w:val="22"/>
            <w:u w:val="none"/>
          </w:rPr>
          <w:t>juin</w:t>
        </w:r>
      </w:hyperlink>
      <w:r w:rsidRPr="00A042AE">
        <w:rPr>
          <w:rFonts w:ascii="Calibri" w:hAnsi="Calibri"/>
          <w:sz w:val="22"/>
          <w:szCs w:val="22"/>
        </w:rPr>
        <w:t> </w:t>
      </w:r>
      <w:hyperlink r:id="rId75" w:tooltip="1940" w:history="1">
        <w:r w:rsidRPr="00A042AE">
          <w:rPr>
            <w:rStyle w:val="Lienhypertexte"/>
            <w:rFonts w:ascii="Calibri" w:hAnsi="Calibri"/>
            <w:color w:val="auto"/>
            <w:sz w:val="22"/>
            <w:szCs w:val="22"/>
            <w:u w:val="none"/>
          </w:rPr>
          <w:t>1940</w:t>
        </w:r>
      </w:hyperlink>
      <w:r w:rsidRPr="00A042AE">
        <w:rPr>
          <w:rFonts w:ascii="Calibri" w:hAnsi="Calibri"/>
          <w:sz w:val="22"/>
          <w:szCs w:val="22"/>
        </w:rPr>
        <w:t xml:space="preserve">, la Gestapo prend le contrôle de </w:t>
      </w:r>
      <w:proofErr w:type="spellStart"/>
      <w:r w:rsidRPr="00A042AE">
        <w:rPr>
          <w:rFonts w:ascii="Calibri" w:hAnsi="Calibri"/>
          <w:sz w:val="22"/>
          <w:szCs w:val="22"/>
        </w:rPr>
        <w:t>Theresienstadt</w:t>
      </w:r>
      <w:proofErr w:type="spellEnd"/>
      <w:r w:rsidRPr="00A042AE">
        <w:rPr>
          <w:rFonts w:ascii="Calibri" w:hAnsi="Calibri"/>
          <w:sz w:val="22"/>
          <w:szCs w:val="22"/>
        </w:rPr>
        <w:t xml:space="preserve"> et installe une prison dans la </w:t>
      </w:r>
      <w:proofErr w:type="spellStart"/>
      <w:r w:rsidRPr="00A042AE">
        <w:rPr>
          <w:rFonts w:ascii="Calibri" w:hAnsi="Calibri"/>
          <w:i/>
          <w:iCs/>
          <w:sz w:val="22"/>
          <w:szCs w:val="22"/>
        </w:rPr>
        <w:t>Kleine</w:t>
      </w:r>
      <w:proofErr w:type="spellEnd"/>
      <w:r w:rsidRPr="00A042AE">
        <w:rPr>
          <w:rFonts w:ascii="Calibri" w:hAnsi="Calibri"/>
          <w:i/>
          <w:iCs/>
          <w:sz w:val="22"/>
          <w:szCs w:val="22"/>
        </w:rPr>
        <w:t xml:space="preserve"> </w:t>
      </w:r>
      <w:proofErr w:type="spellStart"/>
      <w:r w:rsidRPr="00A042AE">
        <w:rPr>
          <w:rFonts w:ascii="Calibri" w:hAnsi="Calibri"/>
          <w:i/>
          <w:iCs/>
          <w:sz w:val="22"/>
          <w:szCs w:val="22"/>
        </w:rPr>
        <w:t>Festung</w:t>
      </w:r>
      <w:proofErr w:type="spellEnd"/>
      <w:r w:rsidRPr="00A042AE">
        <w:rPr>
          <w:rFonts w:ascii="Calibri" w:hAnsi="Calibri"/>
          <w:sz w:val="22"/>
          <w:szCs w:val="22"/>
        </w:rPr>
        <w:t xml:space="preserve"> (petite forteresse). Le 24 novembre 1941, le site est transformé en </w:t>
      </w:r>
      <w:hyperlink r:id="rId76" w:tooltip="Ghetto" w:history="1">
        <w:r w:rsidRPr="00A042AE">
          <w:rPr>
            <w:rStyle w:val="Lienhypertexte"/>
            <w:rFonts w:ascii="Calibri" w:hAnsi="Calibri"/>
            <w:color w:val="auto"/>
            <w:sz w:val="22"/>
            <w:szCs w:val="22"/>
            <w:u w:val="none"/>
          </w:rPr>
          <w:t>ghetto</w:t>
        </w:r>
      </w:hyperlink>
      <w:r w:rsidRPr="00A042AE">
        <w:rPr>
          <w:rFonts w:ascii="Calibri" w:hAnsi="Calibri"/>
          <w:sz w:val="22"/>
          <w:szCs w:val="22"/>
        </w:rPr>
        <w:t xml:space="preserve"> muré, ayant pour objet de fournir une façade cachant l'opération d'extermination des </w:t>
      </w:r>
      <w:hyperlink r:id="rId77" w:tooltip="Juifs" w:history="1">
        <w:r w:rsidRPr="00A042AE">
          <w:rPr>
            <w:rStyle w:val="Lienhypertexte"/>
            <w:rFonts w:ascii="Calibri" w:hAnsi="Calibri"/>
            <w:color w:val="auto"/>
            <w:sz w:val="22"/>
            <w:szCs w:val="22"/>
            <w:u w:val="none"/>
          </w:rPr>
          <w:t>Juifs</w:t>
        </w:r>
      </w:hyperlink>
      <w:r w:rsidRPr="00A042AE">
        <w:rPr>
          <w:rFonts w:ascii="Calibri" w:hAnsi="Calibri"/>
          <w:sz w:val="22"/>
          <w:szCs w:val="22"/>
        </w:rPr>
        <w:t xml:space="preserve">, sous l'impulsion du chef des </w:t>
      </w:r>
      <w:hyperlink r:id="rId78" w:tooltip="Schutzstaffel" w:history="1">
        <w:r w:rsidRPr="00A042AE">
          <w:rPr>
            <w:rStyle w:val="Lienhypertexte"/>
            <w:rFonts w:ascii="Calibri" w:hAnsi="Calibri"/>
            <w:color w:val="auto"/>
            <w:sz w:val="22"/>
            <w:szCs w:val="22"/>
            <w:u w:val="none"/>
          </w:rPr>
          <w:t>SS</w:t>
        </w:r>
      </w:hyperlink>
      <w:r w:rsidRPr="00A042AE">
        <w:rPr>
          <w:rFonts w:ascii="Calibri" w:hAnsi="Calibri"/>
          <w:sz w:val="22"/>
          <w:szCs w:val="22"/>
        </w:rPr>
        <w:t xml:space="preserve">, </w:t>
      </w:r>
      <w:hyperlink r:id="rId79" w:tooltip="Reinhard Heydrich" w:history="1">
        <w:r w:rsidRPr="00A042AE">
          <w:rPr>
            <w:rStyle w:val="Lienhypertexte"/>
            <w:rFonts w:ascii="Calibri" w:hAnsi="Calibri"/>
            <w:color w:val="auto"/>
            <w:sz w:val="22"/>
            <w:szCs w:val="22"/>
            <w:u w:val="none"/>
          </w:rPr>
          <w:t>Reinhard Heydrich</w:t>
        </w:r>
      </w:hyperlink>
      <w:r w:rsidRPr="00A042AE">
        <w:rPr>
          <w:rFonts w:ascii="Calibri" w:hAnsi="Calibri"/>
          <w:sz w:val="22"/>
          <w:szCs w:val="22"/>
        </w:rPr>
        <w:t xml:space="preserve">. Pour le monde extérieur, </w:t>
      </w:r>
      <w:proofErr w:type="spellStart"/>
      <w:r w:rsidRPr="00A042AE">
        <w:rPr>
          <w:rFonts w:ascii="Calibri" w:hAnsi="Calibri"/>
          <w:sz w:val="22"/>
          <w:szCs w:val="22"/>
        </w:rPr>
        <w:t>Theresienstadt</w:t>
      </w:r>
      <w:proofErr w:type="spellEnd"/>
      <w:r w:rsidRPr="00A042AE">
        <w:rPr>
          <w:rFonts w:ascii="Calibri" w:hAnsi="Calibri"/>
          <w:sz w:val="22"/>
          <w:szCs w:val="22"/>
        </w:rPr>
        <w:t xml:space="preserve"> est présenté par les </w:t>
      </w:r>
      <w:hyperlink r:id="rId80" w:tooltip="Allemagne nazie" w:history="1">
        <w:r w:rsidRPr="00A042AE">
          <w:rPr>
            <w:rStyle w:val="Lienhypertexte"/>
            <w:rFonts w:ascii="Calibri" w:hAnsi="Calibri"/>
            <w:color w:val="auto"/>
            <w:sz w:val="22"/>
            <w:szCs w:val="22"/>
            <w:u w:val="none"/>
          </w:rPr>
          <w:t>nazis</w:t>
        </w:r>
      </w:hyperlink>
      <w:r w:rsidRPr="00A042AE">
        <w:rPr>
          <w:rFonts w:ascii="Calibri" w:hAnsi="Calibri"/>
          <w:sz w:val="22"/>
          <w:szCs w:val="22"/>
        </w:rPr>
        <w:t xml:space="preserve"> comme une colonie juive modèle. Mais à l'intérieur, il s'agit d'un </w:t>
      </w:r>
      <w:hyperlink r:id="rId81" w:tooltip="Camp de concentration" w:history="1">
        <w:r w:rsidRPr="00A042AE">
          <w:rPr>
            <w:rStyle w:val="Lienhypertexte"/>
            <w:rFonts w:ascii="Calibri" w:hAnsi="Calibri"/>
            <w:color w:val="auto"/>
            <w:sz w:val="22"/>
            <w:szCs w:val="22"/>
            <w:u w:val="none"/>
          </w:rPr>
          <w:t>camp de concentration</w:t>
        </w:r>
      </w:hyperlink>
      <w:r w:rsidRPr="00A042AE">
        <w:rPr>
          <w:rFonts w:ascii="Calibri" w:hAnsi="Calibri"/>
          <w:sz w:val="22"/>
          <w:szCs w:val="22"/>
        </w:rPr>
        <w:t xml:space="preserve">. Un grand nombre de Juifs provenant de </w:t>
      </w:r>
      <w:hyperlink r:id="rId82" w:tooltip="Tchécoslovaquie" w:history="1">
        <w:r w:rsidRPr="00A042AE">
          <w:rPr>
            <w:rStyle w:val="Lienhypertexte"/>
            <w:rFonts w:ascii="Calibri" w:hAnsi="Calibri"/>
            <w:color w:val="auto"/>
            <w:sz w:val="22"/>
            <w:szCs w:val="22"/>
            <w:u w:val="none"/>
          </w:rPr>
          <w:t>Tchécoslovaquie</w:t>
        </w:r>
      </w:hyperlink>
      <w:r w:rsidRPr="00A042AE">
        <w:rPr>
          <w:rFonts w:ascii="Calibri" w:hAnsi="Calibri"/>
          <w:sz w:val="22"/>
          <w:szCs w:val="22"/>
        </w:rPr>
        <w:t xml:space="preserve">, environ </w:t>
      </w:r>
      <w:r w:rsidRPr="00A042AE">
        <w:rPr>
          <w:rStyle w:val="nowrap"/>
          <w:rFonts w:ascii="Calibri" w:hAnsi="Calibri"/>
          <w:sz w:val="22"/>
          <w:szCs w:val="22"/>
        </w:rPr>
        <w:t>7 000</w:t>
      </w:r>
      <w:r w:rsidRPr="00A042AE">
        <w:rPr>
          <w:rFonts w:ascii="Calibri" w:hAnsi="Calibri"/>
          <w:sz w:val="22"/>
          <w:szCs w:val="22"/>
        </w:rPr>
        <w:t xml:space="preserve">, sont notamment enfermés à </w:t>
      </w:r>
      <w:proofErr w:type="spellStart"/>
      <w:r w:rsidRPr="00A042AE">
        <w:rPr>
          <w:rFonts w:ascii="Calibri" w:hAnsi="Calibri"/>
          <w:sz w:val="22"/>
          <w:szCs w:val="22"/>
        </w:rPr>
        <w:t>Theresienstadt</w:t>
      </w:r>
      <w:proofErr w:type="spellEnd"/>
      <w:r w:rsidRPr="00A042AE">
        <w:rPr>
          <w:rFonts w:ascii="Calibri" w:hAnsi="Calibri"/>
          <w:sz w:val="22"/>
          <w:szCs w:val="22"/>
        </w:rPr>
        <w:t xml:space="preserve">. Le site est aussi utilisé comme </w:t>
      </w:r>
      <w:hyperlink r:id="rId83" w:tooltip="Camp de transit" w:history="1">
        <w:r w:rsidRPr="00A042AE">
          <w:rPr>
            <w:rStyle w:val="Lienhypertexte"/>
            <w:rFonts w:ascii="Calibri" w:hAnsi="Calibri"/>
            <w:color w:val="auto"/>
            <w:sz w:val="22"/>
            <w:szCs w:val="22"/>
            <w:u w:val="none"/>
          </w:rPr>
          <w:t>camp de transit</w:t>
        </w:r>
      </w:hyperlink>
      <w:r w:rsidRPr="00A042AE">
        <w:rPr>
          <w:rFonts w:ascii="Calibri" w:hAnsi="Calibri"/>
          <w:sz w:val="22"/>
          <w:szCs w:val="22"/>
        </w:rPr>
        <w:t xml:space="preserve"> pour les Juifs acheminés vers </w:t>
      </w:r>
      <w:hyperlink r:id="rId84" w:tooltip="Auschwitz" w:history="1">
        <w:r w:rsidRPr="00A042AE">
          <w:rPr>
            <w:rStyle w:val="Lienhypertexte"/>
            <w:rFonts w:ascii="Calibri" w:hAnsi="Calibri"/>
            <w:color w:val="auto"/>
            <w:sz w:val="22"/>
            <w:szCs w:val="22"/>
            <w:u w:val="none"/>
          </w:rPr>
          <w:t>Auschwitz</w:t>
        </w:r>
      </w:hyperlink>
      <w:r w:rsidRPr="00A042AE">
        <w:rPr>
          <w:rFonts w:ascii="Calibri" w:hAnsi="Calibri"/>
          <w:sz w:val="22"/>
          <w:szCs w:val="22"/>
        </w:rPr>
        <w:t xml:space="preserve"> et les autres </w:t>
      </w:r>
      <w:hyperlink r:id="rId85" w:tooltip="Camp d'extermination" w:history="1">
        <w:r w:rsidRPr="00A042AE">
          <w:rPr>
            <w:rStyle w:val="Lienhypertexte"/>
            <w:rFonts w:ascii="Calibri" w:hAnsi="Calibri"/>
            <w:color w:val="auto"/>
            <w:sz w:val="22"/>
            <w:szCs w:val="22"/>
            <w:u w:val="none"/>
          </w:rPr>
          <w:t>camps d'extermination</w:t>
        </w:r>
      </w:hyperlink>
      <w:r w:rsidRPr="00A042AE">
        <w:rPr>
          <w:rFonts w:ascii="Calibri" w:hAnsi="Calibri"/>
          <w:sz w:val="22"/>
          <w:szCs w:val="22"/>
        </w:rPr>
        <w:t>.</w:t>
      </w:r>
    </w:p>
    <w:p w:rsidR="00A042AE" w:rsidRPr="00A042AE" w:rsidRDefault="00A042AE" w:rsidP="00A042AE">
      <w:pPr>
        <w:pStyle w:val="NormalWeb"/>
        <w:spacing w:before="120" w:beforeAutospacing="0" w:after="120" w:afterAutospacing="0"/>
        <w:rPr>
          <w:rFonts w:ascii="Calibri" w:hAnsi="Calibri"/>
          <w:sz w:val="22"/>
          <w:szCs w:val="22"/>
        </w:rPr>
      </w:pPr>
      <w:r w:rsidRPr="00A042AE">
        <w:rPr>
          <w:rFonts w:ascii="Calibri" w:hAnsi="Calibri"/>
          <w:sz w:val="22"/>
          <w:szCs w:val="22"/>
        </w:rPr>
        <w:t xml:space="preserve">Le 3 mai 1945, le contrôle du camp est transféré par les Allemands à la </w:t>
      </w:r>
      <w:hyperlink r:id="rId86" w:tooltip="Mouvement international de la Croix-Rouge et du Croissant-Rouge" w:history="1">
        <w:r w:rsidRPr="00A042AE">
          <w:rPr>
            <w:rStyle w:val="Lienhypertexte"/>
            <w:rFonts w:ascii="Calibri" w:hAnsi="Calibri"/>
            <w:color w:val="auto"/>
            <w:sz w:val="22"/>
            <w:szCs w:val="22"/>
            <w:u w:val="none"/>
          </w:rPr>
          <w:t>Croix-Rouge</w:t>
        </w:r>
      </w:hyperlink>
      <w:r w:rsidRPr="00A042AE">
        <w:rPr>
          <w:rFonts w:ascii="Calibri" w:hAnsi="Calibri"/>
          <w:sz w:val="22"/>
          <w:szCs w:val="22"/>
        </w:rPr>
        <w:t>. L'</w:t>
      </w:r>
      <w:hyperlink r:id="rId87" w:tooltip="Armée rouge" w:history="1">
        <w:r w:rsidRPr="00A042AE">
          <w:rPr>
            <w:rStyle w:val="Lienhypertexte"/>
            <w:rFonts w:ascii="Calibri" w:hAnsi="Calibri"/>
            <w:color w:val="auto"/>
            <w:sz w:val="22"/>
            <w:szCs w:val="22"/>
            <w:u w:val="none"/>
          </w:rPr>
          <w:t>Armée rouge</w:t>
        </w:r>
      </w:hyperlink>
      <w:r w:rsidRPr="00A042AE">
        <w:rPr>
          <w:rFonts w:ascii="Calibri" w:hAnsi="Calibri"/>
          <w:sz w:val="22"/>
          <w:szCs w:val="22"/>
        </w:rPr>
        <w:t xml:space="preserve"> pénètre à </w:t>
      </w:r>
      <w:proofErr w:type="spellStart"/>
      <w:r w:rsidRPr="00A042AE">
        <w:rPr>
          <w:rFonts w:ascii="Calibri" w:hAnsi="Calibri"/>
          <w:sz w:val="22"/>
          <w:szCs w:val="22"/>
        </w:rPr>
        <w:t>Theresienstadt</w:t>
      </w:r>
      <w:proofErr w:type="spellEnd"/>
      <w:r w:rsidRPr="00A042AE">
        <w:rPr>
          <w:rFonts w:ascii="Calibri" w:hAnsi="Calibri"/>
          <w:sz w:val="22"/>
          <w:szCs w:val="22"/>
        </w:rPr>
        <w:t xml:space="preserve"> quelques jours plus tard, le 8 mai 1945. Des actes de vengeance tolérés par les autorités soviétiques ont lieu de la part de survivants à l'encontre d'ex-Kapos, mais aussi de civils allemands. </w:t>
      </w:r>
      <w:proofErr w:type="spellStart"/>
      <w:r w:rsidRPr="00A042AE">
        <w:rPr>
          <w:rFonts w:ascii="Calibri" w:hAnsi="Calibri"/>
          <w:sz w:val="22"/>
          <w:szCs w:val="22"/>
        </w:rPr>
        <w:t>Theresienstadt</w:t>
      </w:r>
      <w:proofErr w:type="spellEnd"/>
      <w:r w:rsidRPr="00A042AE">
        <w:rPr>
          <w:rFonts w:ascii="Calibri" w:hAnsi="Calibri"/>
          <w:sz w:val="22"/>
          <w:szCs w:val="22"/>
        </w:rPr>
        <w:t xml:space="preserve"> devient un camp de détention de ceux-ci, dans le cadre de l'internement des </w:t>
      </w:r>
      <w:hyperlink r:id="rId88" w:tooltip="Allemands des Sudètes" w:history="1">
        <w:r w:rsidRPr="00A042AE">
          <w:rPr>
            <w:rStyle w:val="Lienhypertexte"/>
            <w:rFonts w:ascii="Calibri" w:hAnsi="Calibri"/>
            <w:color w:val="auto"/>
            <w:sz w:val="22"/>
            <w:szCs w:val="22"/>
            <w:u w:val="none"/>
          </w:rPr>
          <w:t>allemands des Sudètes</w:t>
        </w:r>
      </w:hyperlink>
      <w:r w:rsidRPr="00A042AE">
        <w:rPr>
          <w:rFonts w:ascii="Calibri" w:hAnsi="Calibri"/>
          <w:sz w:val="22"/>
          <w:szCs w:val="22"/>
        </w:rPr>
        <w:t xml:space="preserve">. Les conditions de détention y sont décrites par les témoins comme similaires à celles auparavant imposées par les nazis à leurs propres victimes. Dans le même temps, certains des survivants juifs de </w:t>
      </w:r>
      <w:proofErr w:type="spellStart"/>
      <w:r w:rsidRPr="00A042AE">
        <w:rPr>
          <w:rFonts w:ascii="Calibri" w:hAnsi="Calibri"/>
          <w:sz w:val="22"/>
          <w:szCs w:val="22"/>
        </w:rPr>
        <w:t>Theresienstadt</w:t>
      </w:r>
      <w:proofErr w:type="spellEnd"/>
      <w:r w:rsidRPr="00A042AE">
        <w:rPr>
          <w:rFonts w:ascii="Calibri" w:hAnsi="Calibri"/>
          <w:sz w:val="22"/>
          <w:szCs w:val="22"/>
        </w:rPr>
        <w:t>, lors de leur retour vers la Pologne, sont témoins ou victimes de l'antisémitisme polonais.</w:t>
      </w:r>
    </w:p>
    <w:p w:rsidR="00A042AE" w:rsidRPr="00A042AE" w:rsidRDefault="00A042AE" w:rsidP="00A042AE">
      <w:pPr>
        <w:spacing w:after="120"/>
        <w:jc w:val="both"/>
      </w:pPr>
    </w:p>
    <w:sectPr w:rsidR="00A042AE" w:rsidRPr="00A042AE" w:rsidSect="00B9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066"/>
    <w:rsid w:val="004A5427"/>
    <w:rsid w:val="00835066"/>
    <w:rsid w:val="0090005A"/>
    <w:rsid w:val="00A042AE"/>
    <w:rsid w:val="00B954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50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066"/>
    <w:rPr>
      <w:rFonts w:ascii="Tahoma" w:hAnsi="Tahoma" w:cs="Tahoma"/>
      <w:sz w:val="16"/>
      <w:szCs w:val="16"/>
    </w:rPr>
  </w:style>
  <w:style w:type="character" w:styleId="Lienhypertexte">
    <w:name w:val="Hyperlink"/>
    <w:basedOn w:val="Policepardfaut"/>
    <w:uiPriority w:val="99"/>
    <w:semiHidden/>
    <w:unhideWhenUsed/>
    <w:rsid w:val="00835066"/>
    <w:rPr>
      <w:color w:val="0000FF"/>
      <w:u w:val="single"/>
    </w:rPr>
  </w:style>
  <w:style w:type="paragraph" w:styleId="NormalWeb">
    <w:name w:val="Normal (Web)"/>
    <w:basedOn w:val="Normal"/>
    <w:uiPriority w:val="99"/>
    <w:semiHidden/>
    <w:unhideWhenUsed/>
    <w:rsid w:val="00A042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A042AE"/>
  </w:style>
</w:styles>
</file>

<file path=word/webSettings.xml><?xml version="1.0" encoding="utf-8"?>
<w:webSettings xmlns:r="http://schemas.openxmlformats.org/officeDocument/2006/relationships" xmlns:w="http://schemas.openxmlformats.org/wordprocessingml/2006/main">
  <w:divs>
    <w:div w:id="1174107481">
      <w:bodyDiv w:val="1"/>
      <w:marLeft w:val="0"/>
      <w:marRight w:val="0"/>
      <w:marTop w:val="0"/>
      <w:marBottom w:val="0"/>
      <w:divBdr>
        <w:top w:val="none" w:sz="0" w:space="0" w:color="auto"/>
        <w:left w:val="none" w:sz="0" w:space="0" w:color="auto"/>
        <w:bottom w:val="none" w:sz="0" w:space="0" w:color="auto"/>
        <w:right w:val="none" w:sz="0" w:space="0" w:color="auto"/>
      </w:divBdr>
    </w:div>
    <w:div w:id="13264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12_f%C3%A9vrier" TargetMode="External"/><Relationship Id="rId18" Type="http://schemas.openxmlformats.org/officeDocument/2006/relationships/hyperlink" Target="http://fr.wikipedia.org/wiki/Texas" TargetMode="External"/><Relationship Id="rId26" Type="http://schemas.openxmlformats.org/officeDocument/2006/relationships/hyperlink" Target="http://fr.wikipedia.org/wiki/Expressionnisme_abstrait" TargetMode="External"/><Relationship Id="rId39" Type="http://schemas.openxmlformats.org/officeDocument/2006/relationships/hyperlink" Target="http://fr.wikipedia.org/wiki/Expressionnisme_abstrait" TargetMode="External"/><Relationship Id="rId21" Type="http://schemas.openxmlformats.org/officeDocument/2006/relationships/hyperlink" Target="http://fr.wikipedia.org/wiki/1948" TargetMode="External"/><Relationship Id="rId34" Type="http://schemas.openxmlformats.org/officeDocument/2006/relationships/hyperlink" Target="http://fr.wikipedia.org/wiki/Malden_%28Massachusetts%29" TargetMode="External"/><Relationship Id="rId42" Type="http://schemas.openxmlformats.org/officeDocument/2006/relationships/hyperlink" Target="http://fr.wikipedia.org/wiki/Moyen-Orient" TargetMode="External"/><Relationship Id="rId47" Type="http://schemas.openxmlformats.org/officeDocument/2006/relationships/hyperlink" Target="http://fr.wikipedia.org/wiki/%C3%89tats-Unis" TargetMode="External"/><Relationship Id="rId50" Type="http://schemas.openxmlformats.org/officeDocument/2006/relationships/hyperlink" Target="http://fr.wikipedia.org/wiki/1935" TargetMode="External"/><Relationship Id="rId55" Type="http://schemas.openxmlformats.org/officeDocument/2006/relationships/hyperlink" Target="http://fr.wikipedia.org/wiki/Stonehenge" TargetMode="External"/><Relationship Id="rId63" Type="http://schemas.openxmlformats.org/officeDocument/2006/relationships/hyperlink" Target="http://fr.wikipedia.org/wiki/1964" TargetMode="External"/><Relationship Id="rId68" Type="http://schemas.openxmlformats.org/officeDocument/2006/relationships/image" Target="media/image4.jpeg"/><Relationship Id="rId76" Type="http://schemas.openxmlformats.org/officeDocument/2006/relationships/hyperlink" Target="http://fr.wikipedia.org/wiki/Ghetto" TargetMode="External"/><Relationship Id="rId84" Type="http://schemas.openxmlformats.org/officeDocument/2006/relationships/hyperlink" Target="http://fr.wikipedia.org/wiki/Auschwitz" TargetMode="External"/><Relationship Id="rId89" Type="http://schemas.openxmlformats.org/officeDocument/2006/relationships/fontTable" Target="fontTable.xml"/><Relationship Id="rId7" Type="http://schemas.openxmlformats.org/officeDocument/2006/relationships/hyperlink" Target="http://fr.wikipedia.org/wiki/%C3%89tats-Unis" TargetMode="External"/><Relationship Id="rId71" Type="http://schemas.openxmlformats.org/officeDocument/2006/relationships/hyperlink" Target="http://fr.wikipedia.org/wiki/Allemand" TargetMode="External"/><Relationship Id="rId2" Type="http://schemas.openxmlformats.org/officeDocument/2006/relationships/styles" Target="styles.xml"/><Relationship Id="rId16" Type="http://schemas.openxmlformats.org/officeDocument/2006/relationships/hyperlink" Target="http://fr.wikipedia.org/wiki/Minimalisme_%28art%29" TargetMode="External"/><Relationship Id="rId29" Type="http://schemas.openxmlformats.org/officeDocument/2006/relationships/hyperlink" Target="http://fr.wikipedia.org/wiki/Ann%C3%A9es_1980" TargetMode="External"/><Relationship Id="rId11" Type="http://schemas.openxmlformats.org/officeDocument/2006/relationships/hyperlink" Target="http://fr.wikipedia.org/wiki/1928" TargetMode="External"/><Relationship Id="rId24" Type="http://schemas.openxmlformats.org/officeDocument/2006/relationships/hyperlink" Target="http://fr.wikipedia.org/wiki/Pragmatisme" TargetMode="External"/><Relationship Id="rId32" Type="http://schemas.openxmlformats.org/officeDocument/2006/relationships/hyperlink" Target="http://fr.wikipedia.org/wiki/Mai_1936" TargetMode="External"/><Relationship Id="rId37" Type="http://schemas.openxmlformats.org/officeDocument/2006/relationships/hyperlink" Target="http://fr.wikipedia.org/wiki/Minimalisme_%28art%29" TargetMode="External"/><Relationship Id="rId40" Type="http://schemas.openxmlformats.org/officeDocument/2006/relationships/hyperlink" Target="http://fr.wikipedia.org/wiki/Ann%C3%A9es_1960" TargetMode="External"/><Relationship Id="rId45" Type="http://schemas.openxmlformats.org/officeDocument/2006/relationships/image" Target="media/image3.jpeg"/><Relationship Id="rId53" Type="http://schemas.openxmlformats.org/officeDocument/2006/relationships/hyperlink" Target="http://fr.wikipedia.org/wiki/1954" TargetMode="External"/><Relationship Id="rId58" Type="http://schemas.openxmlformats.org/officeDocument/2006/relationships/hyperlink" Target="http://fr.wikipedia.org/wiki/1956" TargetMode="External"/><Relationship Id="rId66" Type="http://schemas.openxmlformats.org/officeDocument/2006/relationships/hyperlink" Target="http://fr.wikipedia.org/wiki/Amsterdam" TargetMode="External"/><Relationship Id="rId74" Type="http://schemas.openxmlformats.org/officeDocument/2006/relationships/hyperlink" Target="http://fr.wikipedia.org/wiki/Juin_1940" TargetMode="External"/><Relationship Id="rId79" Type="http://schemas.openxmlformats.org/officeDocument/2006/relationships/hyperlink" Target="http://fr.wikipedia.org/wiki/Reinhard_Heydrich" TargetMode="External"/><Relationship Id="rId87" Type="http://schemas.openxmlformats.org/officeDocument/2006/relationships/hyperlink" Target="http://fr.wikipedia.org/wiki/Arm%C3%A9e_rouge" TargetMode="External"/><Relationship Id="rId5" Type="http://schemas.openxmlformats.org/officeDocument/2006/relationships/image" Target="media/image1.jpeg"/><Relationship Id="rId61" Type="http://schemas.openxmlformats.org/officeDocument/2006/relationships/hyperlink" Target="http://fr.wikipedia.org/wiki/Brancusi" TargetMode="External"/><Relationship Id="rId82" Type="http://schemas.openxmlformats.org/officeDocument/2006/relationships/hyperlink" Target="http://fr.wikipedia.org/wiki/Tch%C3%A9coslovaquie" TargetMode="External"/><Relationship Id="rId90" Type="http://schemas.openxmlformats.org/officeDocument/2006/relationships/theme" Target="theme/theme1.xml"/><Relationship Id="rId19" Type="http://schemas.openxmlformats.org/officeDocument/2006/relationships/hyperlink" Target="http://fr.wikipedia.org/wiki/1946" TargetMode="External"/><Relationship Id="rId4" Type="http://schemas.openxmlformats.org/officeDocument/2006/relationships/webSettings" Target="webSettings.xml"/><Relationship Id="rId9" Type="http://schemas.openxmlformats.org/officeDocument/2006/relationships/hyperlink" Target="http://fr.wikipedia.org/wiki/Missouri_%28%C3%89tat%29" TargetMode="External"/><Relationship Id="rId14" Type="http://schemas.openxmlformats.org/officeDocument/2006/relationships/hyperlink" Target="http://fr.wikipedia.org/wiki/1994" TargetMode="External"/><Relationship Id="rId22" Type="http://schemas.openxmlformats.org/officeDocument/2006/relationships/hyperlink" Target="http://fr.wikipedia.org/wiki/1953" TargetMode="External"/><Relationship Id="rId27" Type="http://schemas.openxmlformats.org/officeDocument/2006/relationships/hyperlink" Target="http://fr.wikipedia.org/wiki/1957" TargetMode="External"/><Relationship Id="rId30" Type="http://schemas.openxmlformats.org/officeDocument/2006/relationships/image" Target="media/image2.jpeg"/><Relationship Id="rId35" Type="http://schemas.openxmlformats.org/officeDocument/2006/relationships/hyperlink" Target="http://fr.wikipedia.org/wiki/Massachusetts" TargetMode="External"/><Relationship Id="rId43" Type="http://schemas.openxmlformats.org/officeDocument/2006/relationships/hyperlink" Target="http://fr.wikipedia.org/wiki/Ann%C3%A9es_1970" TargetMode="External"/><Relationship Id="rId48" Type="http://schemas.openxmlformats.org/officeDocument/2006/relationships/hyperlink" Target="http://fr.wikipedia.org/wiki/Minimalisme_%28art%29" TargetMode="External"/><Relationship Id="rId56" Type="http://schemas.openxmlformats.org/officeDocument/2006/relationships/hyperlink" Target="http://fr.wikipedia.org/wiki/Caroline_du_Nord" TargetMode="External"/><Relationship Id="rId64" Type="http://schemas.openxmlformats.org/officeDocument/2006/relationships/hyperlink" Target="http://fr.wikipedia.org/wiki/Pennsylvania_Railroad" TargetMode="External"/><Relationship Id="rId69" Type="http://schemas.openxmlformats.org/officeDocument/2006/relationships/hyperlink" Target="http://fr.wikipedia.org/wiki/Gestapo" TargetMode="External"/><Relationship Id="rId77" Type="http://schemas.openxmlformats.org/officeDocument/2006/relationships/hyperlink" Target="http://fr.wikipedia.org/wiki/Juifs" TargetMode="External"/><Relationship Id="rId8" Type="http://schemas.openxmlformats.org/officeDocument/2006/relationships/hyperlink" Target="http://fr.wikipedia.org/wiki/Excelsior_Springs_%28Missouri%29" TargetMode="External"/><Relationship Id="rId51" Type="http://schemas.openxmlformats.org/officeDocument/2006/relationships/hyperlink" Target="http://fr.wikipedia.org/wiki/Quincy_%28Massachusetts%29" TargetMode="External"/><Relationship Id="rId72" Type="http://schemas.openxmlformats.org/officeDocument/2006/relationships/hyperlink" Target="http://fr.wikipedia.org/wiki/R%C3%A9publique_tch%C3%A8que" TargetMode="External"/><Relationship Id="rId80" Type="http://schemas.openxmlformats.org/officeDocument/2006/relationships/hyperlink" Target="http://fr.wikipedia.org/wiki/Allemagne_nazie" TargetMode="External"/><Relationship Id="rId85" Type="http://schemas.openxmlformats.org/officeDocument/2006/relationships/hyperlink" Target="http://fr.wikipedia.org/wiki/Camp_d%27extermination" TargetMode="External"/><Relationship Id="rId3" Type="http://schemas.openxmlformats.org/officeDocument/2006/relationships/settings" Target="settings.xml"/><Relationship Id="rId12" Type="http://schemas.openxmlformats.org/officeDocument/2006/relationships/hyperlink" Target="http://fr.wikipedia.org/wiki/New_York" TargetMode="External"/><Relationship Id="rId17" Type="http://schemas.openxmlformats.org/officeDocument/2006/relationships/hyperlink" Target="http://fr.wikipedia.org/wiki/New_York" TargetMode="External"/><Relationship Id="rId25" Type="http://schemas.openxmlformats.org/officeDocument/2006/relationships/hyperlink" Target="http://fr.wikipedia.org/wiki/Histoire_de_l%27art" TargetMode="External"/><Relationship Id="rId33" Type="http://schemas.openxmlformats.org/officeDocument/2006/relationships/hyperlink" Target="http://fr.wikipedia.org/wiki/1936" TargetMode="External"/><Relationship Id="rId38" Type="http://schemas.openxmlformats.org/officeDocument/2006/relationships/hyperlink" Target="http://fr.wikipedia.org/wiki/Art_abstrait" TargetMode="External"/><Relationship Id="rId46" Type="http://schemas.openxmlformats.org/officeDocument/2006/relationships/hyperlink" Target="http://fr.wikipedia.org/wiki/Artiste_plasticien" TargetMode="External"/><Relationship Id="rId59" Type="http://schemas.openxmlformats.org/officeDocument/2006/relationships/hyperlink" Target="http://fr.wikipedia.org/wiki/New_York" TargetMode="External"/><Relationship Id="rId67" Type="http://schemas.openxmlformats.org/officeDocument/2006/relationships/hyperlink" Target="http://fr.wikipedia.org/wiki/1986" TargetMode="External"/><Relationship Id="rId20" Type="http://schemas.openxmlformats.org/officeDocument/2006/relationships/hyperlink" Target="http://fr.wikipedia.org/wiki/1947" TargetMode="External"/><Relationship Id="rId41" Type="http://schemas.openxmlformats.org/officeDocument/2006/relationships/hyperlink" Target="http://fr.wikipedia.org/wiki/1967" TargetMode="External"/><Relationship Id="rId54" Type="http://schemas.openxmlformats.org/officeDocument/2006/relationships/hyperlink" Target="http://fr.wikipedia.org/wiki/M%C3%A9galithe" TargetMode="External"/><Relationship Id="rId62" Type="http://schemas.openxmlformats.org/officeDocument/2006/relationships/hyperlink" Target="http://fr.wikipedia.org/wiki/1959" TargetMode="External"/><Relationship Id="rId70" Type="http://schemas.openxmlformats.org/officeDocument/2006/relationships/hyperlink" Target="http://fr.wikipedia.org/wiki/Terez%C3%ADn" TargetMode="External"/><Relationship Id="rId75" Type="http://schemas.openxmlformats.org/officeDocument/2006/relationships/hyperlink" Target="http://fr.wikipedia.org/wiki/1940" TargetMode="External"/><Relationship Id="rId83" Type="http://schemas.openxmlformats.org/officeDocument/2006/relationships/hyperlink" Target="http://fr.wikipedia.org/wiki/Camp_de_transit" TargetMode="External"/><Relationship Id="rId88" Type="http://schemas.openxmlformats.org/officeDocument/2006/relationships/hyperlink" Target="http://fr.wikipedia.org/wiki/Allemands_des_Sud%C3%A8tes" TargetMode="External"/><Relationship Id="rId1" Type="http://schemas.openxmlformats.org/officeDocument/2006/relationships/customXml" Target="../customXml/item1.xml"/><Relationship Id="rId6" Type="http://schemas.openxmlformats.org/officeDocument/2006/relationships/hyperlink" Target="http://fr.wikipedia.org/wiki/Artiste_plasticien" TargetMode="External"/><Relationship Id="rId15" Type="http://schemas.openxmlformats.org/officeDocument/2006/relationships/hyperlink" Target="http://fr.wikipedia.org/wiki/Robert_Morris" TargetMode="External"/><Relationship Id="rId23" Type="http://schemas.openxmlformats.org/officeDocument/2006/relationships/hyperlink" Target="http://fr.wikipedia.org/wiki/Empirisme" TargetMode="External"/><Relationship Id="rId28" Type="http://schemas.openxmlformats.org/officeDocument/2006/relationships/hyperlink" Target="http://fr.wikipedia.org/wiki/Ann%C3%A9es_1970" TargetMode="External"/><Relationship Id="rId36" Type="http://schemas.openxmlformats.org/officeDocument/2006/relationships/hyperlink" Target="http://fr.wikipedia.org/wiki/%C3%89tats-Unis" TargetMode="External"/><Relationship Id="rId49" Type="http://schemas.openxmlformats.org/officeDocument/2006/relationships/hyperlink" Target="http://fr.wikipedia.org/wiki/16_septembre" TargetMode="External"/><Relationship Id="rId57" Type="http://schemas.openxmlformats.org/officeDocument/2006/relationships/hyperlink" Target="http://fr.wikipedia.org/wiki/1955" TargetMode="External"/><Relationship Id="rId10" Type="http://schemas.openxmlformats.org/officeDocument/2006/relationships/hyperlink" Target="http://fr.wikipedia.org/wiki/3_juin" TargetMode="External"/><Relationship Id="rId31" Type="http://schemas.openxmlformats.org/officeDocument/2006/relationships/hyperlink" Target="http://fr.wikipedia.org/wiki/12_mai" TargetMode="External"/><Relationship Id="rId44" Type="http://schemas.openxmlformats.org/officeDocument/2006/relationships/hyperlink" Target="http://fr.wikipedia.org/wiki/Graffiti" TargetMode="External"/><Relationship Id="rId52" Type="http://schemas.openxmlformats.org/officeDocument/2006/relationships/hyperlink" Target="http://fr.wikipedia.org/wiki/Massachusetts" TargetMode="External"/><Relationship Id="rId60" Type="http://schemas.openxmlformats.org/officeDocument/2006/relationships/hyperlink" Target="http://fr.wikipedia.org/wiki/1957" TargetMode="External"/><Relationship Id="rId65" Type="http://schemas.openxmlformats.org/officeDocument/2006/relationships/hyperlink" Target="http://fr.wikipedia.org/wiki/New_Jersey" TargetMode="External"/><Relationship Id="rId73" Type="http://schemas.openxmlformats.org/officeDocument/2006/relationships/hyperlink" Target="http://fr.wikipedia.org/wiki/10_juin" TargetMode="External"/><Relationship Id="rId78" Type="http://schemas.openxmlformats.org/officeDocument/2006/relationships/hyperlink" Target="http://fr.wikipedia.org/wiki/Schutzstaffel" TargetMode="External"/><Relationship Id="rId81" Type="http://schemas.openxmlformats.org/officeDocument/2006/relationships/hyperlink" Target="http://fr.wikipedia.org/wiki/Camp_de_concentration" TargetMode="External"/><Relationship Id="rId86" Type="http://schemas.openxmlformats.org/officeDocument/2006/relationships/hyperlink" Target="http://fr.wikipedia.org/wiki/Mouvement_international_de_la_Croix-Rouge_et_du_Croissant-Rou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5833F-0BD9-4CD4-8B3C-F0DC20C6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1971</Words>
  <Characters>10841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Camille</cp:lastModifiedBy>
  <cp:revision>2</cp:revision>
  <dcterms:created xsi:type="dcterms:W3CDTF">2014-02-09T18:21:00Z</dcterms:created>
  <dcterms:modified xsi:type="dcterms:W3CDTF">2014-02-09T20:05:00Z</dcterms:modified>
</cp:coreProperties>
</file>