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67B" w:rsidRPr="001B3831" w:rsidRDefault="00483FC1" w:rsidP="00483FC1">
      <w:pPr>
        <w:pStyle w:val="Titre"/>
        <w:rPr>
          <w:color w:val="DA1F28" w:themeColor="accent2"/>
          <w:sz w:val="56"/>
          <w:szCs w:val="56"/>
        </w:rPr>
      </w:pPr>
      <w:r w:rsidRPr="001B3831">
        <w:rPr>
          <w:color w:val="DA1F28" w:themeColor="accent2"/>
          <w:sz w:val="56"/>
          <w:szCs w:val="56"/>
        </w:rPr>
        <w:t>TPE 1ere S : Pourquoi les oignons font-ils pleurer ?</w:t>
      </w:r>
    </w:p>
    <w:p w:rsidR="00483FC1" w:rsidRPr="001B3831" w:rsidRDefault="00483FC1" w:rsidP="00483FC1">
      <w:pPr>
        <w:rPr>
          <w:sz w:val="48"/>
          <w:szCs w:val="48"/>
        </w:rPr>
      </w:pPr>
    </w:p>
    <w:p w:rsidR="00483FC1" w:rsidRPr="001B3831" w:rsidRDefault="00483FC1" w:rsidP="00483FC1">
      <w:pPr>
        <w:pStyle w:val="Titre2"/>
        <w:rPr>
          <w:sz w:val="48"/>
          <w:szCs w:val="48"/>
        </w:rPr>
      </w:pPr>
      <w:r w:rsidRPr="001B3831">
        <w:rPr>
          <w:sz w:val="48"/>
          <w:szCs w:val="48"/>
        </w:rPr>
        <w:t>SOMMAIRE :</w:t>
      </w:r>
    </w:p>
    <w:p w:rsidR="00483FC1" w:rsidRPr="001B3831" w:rsidRDefault="00483FC1" w:rsidP="00483FC1">
      <w:pPr>
        <w:pStyle w:val="Paragraphedeliste"/>
        <w:numPr>
          <w:ilvl w:val="0"/>
          <w:numId w:val="1"/>
        </w:numPr>
        <w:rPr>
          <w:rStyle w:val="Rfrenceple"/>
          <w:sz w:val="48"/>
          <w:szCs w:val="48"/>
        </w:rPr>
      </w:pPr>
      <w:r w:rsidRPr="001B3831">
        <w:rPr>
          <w:rStyle w:val="Rfrenceple"/>
          <w:sz w:val="48"/>
          <w:szCs w:val="48"/>
        </w:rPr>
        <w:t>Définitions</w:t>
      </w:r>
    </w:p>
    <w:p w:rsidR="00483FC1" w:rsidRPr="00926E61" w:rsidRDefault="00483FC1" w:rsidP="00483FC1">
      <w:pPr>
        <w:pStyle w:val="Paragraphedeliste"/>
        <w:numPr>
          <w:ilvl w:val="1"/>
          <w:numId w:val="1"/>
        </w:numPr>
        <w:rPr>
          <w:rStyle w:val="Rfrenceple"/>
          <w:color w:val="353859" w:themeColor="accent5" w:themeShade="BF"/>
          <w:sz w:val="40"/>
          <w:szCs w:val="40"/>
        </w:rPr>
      </w:pPr>
      <w:r w:rsidRPr="00926E61">
        <w:rPr>
          <w:rStyle w:val="Rfrenceple"/>
          <w:color w:val="353859" w:themeColor="accent5" w:themeShade="BF"/>
          <w:sz w:val="40"/>
          <w:szCs w:val="40"/>
        </w:rPr>
        <w:t>L’oignon</w:t>
      </w:r>
    </w:p>
    <w:p w:rsidR="007870D7" w:rsidRPr="00926E61" w:rsidRDefault="007870D7" w:rsidP="00483FC1">
      <w:pPr>
        <w:pStyle w:val="Paragraphedeliste"/>
        <w:numPr>
          <w:ilvl w:val="1"/>
          <w:numId w:val="1"/>
        </w:numPr>
        <w:rPr>
          <w:rStyle w:val="Rfrenceple"/>
          <w:color w:val="353859" w:themeColor="accent5" w:themeShade="BF"/>
          <w:sz w:val="40"/>
          <w:szCs w:val="40"/>
        </w:rPr>
      </w:pPr>
      <w:r w:rsidRPr="00926E61">
        <w:rPr>
          <w:rStyle w:val="Rfrenceple"/>
          <w:color w:val="353859" w:themeColor="accent5" w:themeShade="BF"/>
          <w:sz w:val="40"/>
          <w:szCs w:val="40"/>
        </w:rPr>
        <w:t>l’œil</w:t>
      </w:r>
    </w:p>
    <w:p w:rsidR="007870D7" w:rsidRPr="001B3831" w:rsidRDefault="007870D7" w:rsidP="007870D7">
      <w:pPr>
        <w:pStyle w:val="Paragraphedeliste"/>
        <w:numPr>
          <w:ilvl w:val="0"/>
          <w:numId w:val="1"/>
        </w:numPr>
        <w:rPr>
          <w:rStyle w:val="Rfrenceple"/>
          <w:sz w:val="48"/>
          <w:szCs w:val="48"/>
        </w:rPr>
      </w:pPr>
      <w:r w:rsidRPr="001B3831">
        <w:rPr>
          <w:rStyle w:val="Rfrenceple"/>
          <w:sz w:val="48"/>
          <w:szCs w:val="48"/>
        </w:rPr>
        <w:t>Réactions chimiques</w:t>
      </w:r>
    </w:p>
    <w:p w:rsidR="007870D7" w:rsidRPr="00926E61" w:rsidRDefault="007870D7" w:rsidP="007870D7">
      <w:pPr>
        <w:pStyle w:val="Paragraphedeliste"/>
        <w:numPr>
          <w:ilvl w:val="1"/>
          <w:numId w:val="1"/>
        </w:numPr>
        <w:rPr>
          <w:rStyle w:val="Rfrenceple"/>
          <w:color w:val="353859" w:themeColor="accent5" w:themeShade="BF"/>
          <w:sz w:val="40"/>
          <w:szCs w:val="40"/>
        </w:rPr>
      </w:pPr>
      <w:r w:rsidRPr="00926E61">
        <w:rPr>
          <w:rStyle w:val="Rfrenceple"/>
          <w:color w:val="353859" w:themeColor="accent5" w:themeShade="BF"/>
          <w:sz w:val="40"/>
          <w:szCs w:val="40"/>
        </w:rPr>
        <w:t>Dans l’oignon</w:t>
      </w:r>
    </w:p>
    <w:p w:rsidR="007870D7" w:rsidRPr="00926E61" w:rsidRDefault="007870D7" w:rsidP="007870D7">
      <w:pPr>
        <w:pStyle w:val="Paragraphedeliste"/>
        <w:numPr>
          <w:ilvl w:val="1"/>
          <w:numId w:val="1"/>
        </w:numPr>
        <w:rPr>
          <w:rStyle w:val="Rfrenceple"/>
          <w:color w:val="353859" w:themeColor="accent5" w:themeShade="BF"/>
          <w:sz w:val="40"/>
          <w:szCs w:val="40"/>
        </w:rPr>
      </w:pPr>
      <w:r w:rsidRPr="00926E61">
        <w:rPr>
          <w:rStyle w:val="Rfrenceple"/>
          <w:color w:val="353859" w:themeColor="accent5" w:themeShade="BF"/>
          <w:sz w:val="40"/>
          <w:szCs w:val="40"/>
        </w:rPr>
        <w:t>dans l’air</w:t>
      </w:r>
    </w:p>
    <w:p w:rsidR="007870D7" w:rsidRPr="00926E61" w:rsidRDefault="007870D7" w:rsidP="007870D7">
      <w:pPr>
        <w:pStyle w:val="Paragraphedeliste"/>
        <w:numPr>
          <w:ilvl w:val="1"/>
          <w:numId w:val="1"/>
        </w:numPr>
        <w:rPr>
          <w:rStyle w:val="Rfrenceple"/>
          <w:color w:val="353859" w:themeColor="accent5" w:themeShade="BF"/>
          <w:sz w:val="40"/>
          <w:szCs w:val="40"/>
        </w:rPr>
      </w:pPr>
      <w:r w:rsidRPr="00926E61">
        <w:rPr>
          <w:rStyle w:val="Rfrenceple"/>
          <w:color w:val="353859" w:themeColor="accent5" w:themeShade="BF"/>
          <w:sz w:val="40"/>
          <w:szCs w:val="40"/>
        </w:rPr>
        <w:t>Dans l’œil</w:t>
      </w:r>
    </w:p>
    <w:p w:rsidR="007870D7" w:rsidRDefault="007870D7" w:rsidP="007870D7">
      <w:pPr>
        <w:pStyle w:val="Paragraphedeliste"/>
        <w:numPr>
          <w:ilvl w:val="0"/>
          <w:numId w:val="1"/>
        </w:numPr>
        <w:rPr>
          <w:rStyle w:val="Rfrenceple"/>
          <w:sz w:val="48"/>
          <w:szCs w:val="48"/>
        </w:rPr>
      </w:pPr>
      <w:r w:rsidRPr="001B3831">
        <w:rPr>
          <w:rStyle w:val="Rfrenceple"/>
          <w:sz w:val="48"/>
          <w:szCs w:val="48"/>
        </w:rPr>
        <w:t>Rôle du cerveau</w:t>
      </w:r>
    </w:p>
    <w:p w:rsidR="001B3831" w:rsidRDefault="001B3831">
      <w:pPr>
        <w:rPr>
          <w:rStyle w:val="Rfrenceple"/>
          <w:sz w:val="48"/>
          <w:szCs w:val="48"/>
        </w:rPr>
      </w:pPr>
      <w:r>
        <w:rPr>
          <w:rStyle w:val="Rfrenceple"/>
          <w:sz w:val="48"/>
          <w:szCs w:val="48"/>
        </w:rPr>
        <w:br w:type="page"/>
      </w:r>
    </w:p>
    <w:p w:rsidR="001B3831" w:rsidRDefault="001B3831" w:rsidP="001B3831">
      <w:pPr>
        <w:pStyle w:val="Titre"/>
        <w:rPr>
          <w:color w:val="DA1F28" w:themeColor="accent2"/>
          <w:sz w:val="56"/>
          <w:szCs w:val="56"/>
        </w:rPr>
      </w:pPr>
      <w:r>
        <w:rPr>
          <w:color w:val="DA1F28" w:themeColor="accent2"/>
          <w:sz w:val="56"/>
          <w:szCs w:val="56"/>
        </w:rPr>
        <w:lastRenderedPageBreak/>
        <w:t>Définitions.</w:t>
      </w:r>
    </w:p>
    <w:p w:rsidR="00711A68" w:rsidRDefault="00711A68" w:rsidP="00711A68">
      <w:pPr>
        <w:pStyle w:val="Paragraphedeliste"/>
        <w:numPr>
          <w:ilvl w:val="0"/>
          <w:numId w:val="3"/>
        </w:numPr>
        <w:rPr>
          <w:rStyle w:val="Emphaseple"/>
          <w:color w:val="353859" w:themeColor="accent5" w:themeShade="BF"/>
          <w:sz w:val="32"/>
          <w:szCs w:val="32"/>
        </w:rPr>
      </w:pPr>
      <w:r w:rsidRPr="00D404DE">
        <w:rPr>
          <w:rStyle w:val="Emphaseple"/>
          <w:color w:val="353859" w:themeColor="accent5" w:themeShade="BF"/>
          <w:sz w:val="32"/>
          <w:szCs w:val="32"/>
        </w:rPr>
        <w:t>L’oignon</w:t>
      </w:r>
    </w:p>
    <w:p w:rsidR="00926E61" w:rsidRPr="00F827A1" w:rsidRDefault="00F827A1" w:rsidP="00926E61">
      <w:pPr>
        <w:pStyle w:val="Paragraphedeliste"/>
        <w:numPr>
          <w:ilvl w:val="0"/>
          <w:numId w:val="4"/>
        </w:numPr>
        <w:rPr>
          <w:rStyle w:val="Emphaseple"/>
          <w:color w:val="197128"/>
          <w:sz w:val="32"/>
          <w:szCs w:val="32"/>
        </w:rPr>
      </w:pPr>
      <w:r w:rsidRPr="00F827A1">
        <w:rPr>
          <w:rStyle w:val="Emphaseple"/>
          <w:color w:val="197128"/>
          <w:sz w:val="32"/>
          <w:szCs w:val="32"/>
        </w:rPr>
        <w:t>La plante</w:t>
      </w:r>
    </w:p>
    <w:p w:rsidR="00566EFB" w:rsidRDefault="00711A68" w:rsidP="00566EFB">
      <w:pPr>
        <w:rPr>
          <w:color w:val="000000" w:themeColor="text1"/>
        </w:rPr>
      </w:pPr>
      <w:r>
        <w:t xml:space="preserve">L’oignon, </w:t>
      </w:r>
      <w:r w:rsidRPr="00711A68">
        <w:t> est une plante herbacée bisannuelle de la famille des </w:t>
      </w:r>
      <w:proofErr w:type="spellStart"/>
      <w:r w:rsidR="00E31EF4" w:rsidRPr="00E31EF4">
        <w:rPr>
          <w:i/>
          <w:iCs/>
          <w:color w:val="000000" w:themeColor="text1"/>
        </w:rPr>
        <w:fldChar w:fldCharType="begin"/>
      </w:r>
      <w:r w:rsidRPr="00711A68">
        <w:rPr>
          <w:i/>
          <w:iCs/>
          <w:color w:val="000000" w:themeColor="text1"/>
        </w:rPr>
        <w:instrText xml:space="preserve"> HYPERLINK "http://fr.wikipedia.org/wiki/Amaryllidaceae" \o "Amaryllidaceae" </w:instrText>
      </w:r>
      <w:r w:rsidR="00E31EF4" w:rsidRPr="00E31EF4">
        <w:rPr>
          <w:i/>
          <w:iCs/>
          <w:color w:val="000000" w:themeColor="text1"/>
        </w:rPr>
        <w:fldChar w:fldCharType="separate"/>
      </w:r>
      <w:r w:rsidRPr="00711A68">
        <w:rPr>
          <w:rStyle w:val="Lienhypertexte"/>
          <w:i/>
          <w:iCs/>
          <w:color w:val="000000" w:themeColor="text1"/>
        </w:rPr>
        <w:t>Amaryllidaceae</w:t>
      </w:r>
      <w:proofErr w:type="spellEnd"/>
      <w:r w:rsidR="00E31EF4" w:rsidRPr="00711A68">
        <w:rPr>
          <w:color w:val="000000" w:themeColor="text1"/>
        </w:rPr>
        <w:fldChar w:fldCharType="end"/>
      </w:r>
      <w:r>
        <w:rPr>
          <w:color w:val="000000" w:themeColor="text1"/>
        </w:rPr>
        <w:t xml:space="preserve"> (</w:t>
      </w:r>
      <w:r w:rsidRPr="00711A68">
        <w:rPr>
          <w:color w:val="000000" w:themeColor="text1"/>
        </w:rPr>
        <w:t>comme les poireaux, l'ail et la ciboulette par exemple</w:t>
      </w:r>
      <w:r>
        <w:rPr>
          <w:color w:val="000000" w:themeColor="text1"/>
        </w:rPr>
        <w:t xml:space="preserve">), elle prend la forme d’une tige longue et fine. </w:t>
      </w:r>
    </w:p>
    <w:p w:rsidR="00711A68" w:rsidRDefault="00711A68" w:rsidP="00566EFB">
      <w:pPr>
        <w:rPr>
          <w:color w:val="000000" w:themeColor="text1"/>
        </w:rPr>
      </w:pPr>
      <w:r>
        <w:rPr>
          <w:color w:val="000000" w:themeColor="text1"/>
        </w:rPr>
        <w:t>Elle est surtout connue pour son bulbe utilisé couramment en cuisine.</w:t>
      </w:r>
    </w:p>
    <w:p w:rsidR="00711A68" w:rsidRPr="00711A68" w:rsidRDefault="00711A68" w:rsidP="00711A68">
      <w:pPr>
        <w:rPr>
          <w:color w:val="000000" w:themeColor="text1"/>
        </w:rPr>
      </w:pPr>
      <w:r w:rsidRPr="00711A68">
        <w:rPr>
          <w:color w:val="000000" w:themeColor="text1"/>
        </w:rPr>
        <w:t>C'est à la fois un légume et un </w:t>
      </w:r>
      <w:hyperlink r:id="rId6" w:tooltip="Condiment" w:history="1">
        <w:r w:rsidRPr="00711A68">
          <w:rPr>
            <w:rStyle w:val="Lienhypertexte"/>
            <w:color w:val="000000" w:themeColor="text1"/>
          </w:rPr>
          <w:t>condiment</w:t>
        </w:r>
      </w:hyperlink>
      <w:r w:rsidRPr="00711A68">
        <w:rPr>
          <w:color w:val="000000" w:themeColor="text1"/>
        </w:rPr>
        <w:t> précieux, qui possède de multiples propriétés médicinales</w:t>
      </w:r>
      <w:hyperlink r:id="rId7" w:tooltip="Aide:Citation nécessaire" w:history="1"/>
      <w:r w:rsidRPr="00711A68">
        <w:rPr>
          <w:color w:val="000000" w:themeColor="text1"/>
        </w:rPr>
        <w:t>.</w:t>
      </w:r>
    </w:p>
    <w:p w:rsidR="00711A68" w:rsidRDefault="00711A68" w:rsidP="00711A68">
      <w:pPr>
        <w:rPr>
          <w:color w:val="000000" w:themeColor="text1"/>
        </w:rPr>
      </w:pPr>
      <w:r w:rsidRPr="00711A68">
        <w:rPr>
          <w:color w:val="000000" w:themeColor="text1"/>
        </w:rPr>
        <w:t>Le bulbe de l'oignon se compose de bases épaissies de feuilles s'enveloppant les unes dans les autres. De façon générale on parle d'oignon pour tous les bulbes de liliacées, comme les </w:t>
      </w:r>
      <w:hyperlink r:id="rId8" w:tooltip="Tulipe" w:history="1">
        <w:r w:rsidRPr="00711A68">
          <w:rPr>
            <w:rStyle w:val="Lienhypertexte"/>
            <w:color w:val="000000" w:themeColor="text1"/>
          </w:rPr>
          <w:t>tulipes</w:t>
        </w:r>
      </w:hyperlink>
      <w:r w:rsidRPr="00711A68">
        <w:rPr>
          <w:color w:val="000000" w:themeColor="text1"/>
        </w:rPr>
        <w:t>.</w:t>
      </w:r>
    </w:p>
    <w:p w:rsidR="00711A68" w:rsidRDefault="003B17CD" w:rsidP="00711A68">
      <w:pPr>
        <w:rPr>
          <w:color w:val="000000" w:themeColor="text1"/>
        </w:rPr>
      </w:pPr>
      <w:r w:rsidRPr="003B17CD">
        <w:rPr>
          <w:color w:val="000000" w:themeColor="text1"/>
        </w:rPr>
        <w:t>L’oignon présente de nombreuses vertus nutritionnelles, il contient en effet de nombreux minéraux (phosphore, potassium, calcium), des oligo-éléments (iode, fer) et de la vitamine C.</w:t>
      </w:r>
    </w:p>
    <w:p w:rsidR="00F827A1" w:rsidRPr="00F827A1" w:rsidRDefault="00F827A1" w:rsidP="00F827A1">
      <w:pPr>
        <w:pStyle w:val="Paragraphedeliste"/>
        <w:numPr>
          <w:ilvl w:val="0"/>
          <w:numId w:val="4"/>
        </w:numPr>
        <w:rPr>
          <w:rFonts w:asciiTheme="majorHAnsi" w:hAnsiTheme="majorHAnsi"/>
          <w:i/>
          <w:color w:val="197128"/>
          <w:sz w:val="32"/>
          <w:szCs w:val="32"/>
        </w:rPr>
      </w:pPr>
      <w:r w:rsidRPr="00F827A1">
        <w:rPr>
          <w:rFonts w:asciiTheme="majorHAnsi" w:hAnsiTheme="majorHAnsi"/>
          <w:i/>
          <w:color w:val="197128"/>
          <w:sz w:val="32"/>
          <w:szCs w:val="32"/>
        </w:rPr>
        <w:t>Plus scientifiquement</w:t>
      </w:r>
    </w:p>
    <w:p w:rsidR="00311D91" w:rsidRPr="00311D91" w:rsidRDefault="00311D91" w:rsidP="00311D91">
      <w:pPr>
        <w:rPr>
          <w:rFonts w:asciiTheme="majorHAnsi" w:hAnsiTheme="majorHAnsi"/>
          <w:color w:val="000000" w:themeColor="text1"/>
        </w:rPr>
      </w:pPr>
      <w:r w:rsidRPr="00311D91">
        <w:rPr>
          <w:rFonts w:asciiTheme="majorHAnsi" w:hAnsiTheme="majorHAnsi"/>
          <w:color w:val="000000" w:themeColor="text1"/>
        </w:rPr>
        <w:t>D'une approche plus scientifique, l'oignon est un ensemble de cellules eucaryotes chlorophylliennes. Il est extrêmement aisé d’observer cette structure au microscope. Le protocole est simple : il suffit de prélever un fragment d’épiderme d’oignon, puis la poser sur une lame sur laquelle se trouve une goutte d’eau. Il faut ensuite poser délicatement la lamelle sur le petit ensemble et passer à l’observation.</w:t>
      </w:r>
    </w:p>
    <w:p w:rsidR="00711A68" w:rsidRDefault="00311D91" w:rsidP="00311D91">
      <w:pPr>
        <w:rPr>
          <w:rFonts w:asciiTheme="majorHAnsi" w:hAnsiTheme="majorHAnsi"/>
          <w:color w:val="000000" w:themeColor="text1"/>
        </w:rPr>
      </w:pPr>
      <w:r w:rsidRPr="00311D91">
        <w:rPr>
          <w:rFonts w:asciiTheme="majorHAnsi" w:hAnsiTheme="majorHAnsi"/>
          <w:color w:val="000000" w:themeColor="text1"/>
        </w:rPr>
        <w:t xml:space="preserve">On observe plusieurs parties sur ce schéma : </w:t>
      </w:r>
      <w:r w:rsidR="00D404DE">
        <w:rPr>
          <w:rFonts w:asciiTheme="majorHAnsi" w:hAnsiTheme="majorHAnsi"/>
          <w:color w:val="000000" w:themeColor="text1"/>
        </w:rPr>
        <w:t xml:space="preserve">la paroi </w:t>
      </w:r>
      <w:r w:rsidRPr="00311D91">
        <w:rPr>
          <w:rFonts w:asciiTheme="majorHAnsi" w:hAnsiTheme="majorHAnsi"/>
          <w:color w:val="000000" w:themeColor="text1"/>
        </w:rPr>
        <w:t xml:space="preserve">qui délimite la cellule ; le cytoplasme, qui entoure le noyau porteur de l’information génétique ; et enfin la vacuole, </w:t>
      </w:r>
      <w:r w:rsidR="00D404DE">
        <w:rPr>
          <w:rFonts w:asciiTheme="majorHAnsi" w:hAnsiTheme="majorHAnsi"/>
          <w:color w:val="000000" w:themeColor="text1"/>
        </w:rPr>
        <w:t>occupant à peu prêt 80% de la surface de la cellule.</w:t>
      </w:r>
    </w:p>
    <w:p w:rsidR="00D404DE" w:rsidRDefault="00D404DE" w:rsidP="00311D91">
      <w:pPr>
        <w:rPr>
          <w:rFonts w:asciiTheme="majorHAnsi" w:hAnsiTheme="majorHAnsi"/>
          <w:noProof/>
          <w:color w:val="000000" w:themeColor="text1"/>
          <w:lang w:eastAsia="fr-FR"/>
        </w:rPr>
      </w:pPr>
      <w:r>
        <w:rPr>
          <w:rFonts w:asciiTheme="majorHAnsi" w:hAnsiTheme="majorHAnsi"/>
          <w:noProof/>
          <w:color w:val="000000" w:themeColor="text1"/>
          <w:lang w:eastAsia="fr-FR"/>
        </w:rPr>
        <w:drawing>
          <wp:inline distT="0" distB="0" distL="0" distR="0">
            <wp:extent cx="5631584" cy="1704975"/>
            <wp:effectExtent l="19050" t="0" r="7216" b="0"/>
            <wp:docPr id="2" name="Image 0" descr="cell_o2-545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_o2-545x165.jpg"/>
                    <pic:cNvPicPr/>
                  </pic:nvPicPr>
                  <pic:blipFill>
                    <a:blip r:embed="rId9"/>
                    <a:stretch>
                      <a:fillRect/>
                    </a:stretch>
                  </pic:blipFill>
                  <pic:spPr>
                    <a:xfrm>
                      <a:off x="0" y="0"/>
                      <a:ext cx="5631584" cy="1704975"/>
                    </a:xfrm>
                    <a:prstGeom prst="rect">
                      <a:avLst/>
                    </a:prstGeom>
                  </pic:spPr>
                </pic:pic>
              </a:graphicData>
            </a:graphic>
          </wp:inline>
        </w:drawing>
      </w:r>
    </w:p>
    <w:p w:rsidR="00D404DE" w:rsidRDefault="00D404DE" w:rsidP="00311D91">
      <w:pPr>
        <w:rPr>
          <w:rFonts w:asciiTheme="majorHAnsi" w:hAnsiTheme="majorHAnsi"/>
          <w:noProof/>
          <w:color w:val="000000" w:themeColor="text1"/>
          <w:lang w:eastAsia="fr-FR"/>
        </w:rPr>
      </w:pPr>
    </w:p>
    <w:p w:rsidR="00D404DE" w:rsidRDefault="00D404DE" w:rsidP="00311D91">
      <w:pPr>
        <w:rPr>
          <w:rFonts w:asciiTheme="majorHAnsi" w:hAnsiTheme="majorHAnsi"/>
          <w:noProof/>
          <w:color w:val="000000" w:themeColor="text1"/>
          <w:lang w:eastAsia="fr-FR"/>
        </w:rPr>
      </w:pPr>
    </w:p>
    <w:p w:rsidR="00D404DE" w:rsidRDefault="00D404DE" w:rsidP="00311D91">
      <w:pPr>
        <w:rPr>
          <w:rFonts w:asciiTheme="majorHAnsi" w:hAnsiTheme="majorHAnsi"/>
          <w:noProof/>
          <w:color w:val="000000" w:themeColor="text1"/>
          <w:lang w:eastAsia="fr-FR"/>
        </w:rPr>
      </w:pPr>
    </w:p>
    <w:p w:rsidR="00311D91" w:rsidRPr="00311D91" w:rsidRDefault="00311D91" w:rsidP="00311D91">
      <w:pPr>
        <w:rPr>
          <w:rFonts w:asciiTheme="majorHAnsi" w:hAnsiTheme="majorHAnsi"/>
          <w:color w:val="000000" w:themeColor="text1"/>
        </w:rPr>
      </w:pPr>
    </w:p>
    <w:p w:rsidR="00711A68" w:rsidRPr="00D404DE" w:rsidRDefault="00311D91" w:rsidP="002F37B0">
      <w:pPr>
        <w:pStyle w:val="Paragraphedeliste"/>
        <w:numPr>
          <w:ilvl w:val="0"/>
          <w:numId w:val="3"/>
        </w:numPr>
        <w:rPr>
          <w:i/>
          <w:color w:val="353859" w:themeColor="accent5" w:themeShade="BF"/>
          <w:sz w:val="32"/>
          <w:szCs w:val="32"/>
        </w:rPr>
      </w:pPr>
      <w:r w:rsidRPr="00D404DE">
        <w:rPr>
          <w:i/>
          <w:color w:val="353859" w:themeColor="accent5" w:themeShade="BF"/>
          <w:sz w:val="32"/>
          <w:szCs w:val="32"/>
        </w:rPr>
        <w:t xml:space="preserve">L’œil </w:t>
      </w:r>
    </w:p>
    <w:p w:rsidR="00926E61" w:rsidRDefault="00926E61" w:rsidP="00311D91"/>
    <w:p w:rsidR="00311D91" w:rsidRDefault="003D4A32" w:rsidP="00311D91">
      <w:r>
        <w:t>L’œil est le berceau de l’un des cinq sens du corps humain, la vue. S</w:t>
      </w:r>
      <w:r w:rsidR="00311D91" w:rsidRPr="00311D91">
        <w:t>ens qui permet à un être vivant de capter la lumière pour ensuite l'analyser et interagir avec son environnement.</w:t>
      </w:r>
    </w:p>
    <w:p w:rsidR="00311D91" w:rsidRDefault="00D404DE" w:rsidP="00311D91">
      <w:r>
        <w:rPr>
          <w:noProof/>
          <w:lang w:eastAsia="fr-FR"/>
        </w:rPr>
        <w:drawing>
          <wp:inline distT="0" distB="0" distL="0" distR="0">
            <wp:extent cx="4838096" cy="2266667"/>
            <wp:effectExtent l="19050" t="0" r="604" b="0"/>
            <wp:docPr id="3" name="Image 2" descr="061229060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1229060255.png"/>
                    <pic:cNvPicPr/>
                  </pic:nvPicPr>
                  <pic:blipFill>
                    <a:blip r:embed="rId10"/>
                    <a:stretch>
                      <a:fillRect/>
                    </a:stretch>
                  </pic:blipFill>
                  <pic:spPr>
                    <a:xfrm>
                      <a:off x="0" y="0"/>
                      <a:ext cx="4838096" cy="2266667"/>
                    </a:xfrm>
                    <a:prstGeom prst="rect">
                      <a:avLst/>
                    </a:prstGeom>
                  </pic:spPr>
                </pic:pic>
              </a:graphicData>
            </a:graphic>
          </wp:inline>
        </w:drawing>
      </w:r>
    </w:p>
    <w:p w:rsidR="00926E61" w:rsidRPr="00566EFB" w:rsidRDefault="00926E61" w:rsidP="00311D91"/>
    <w:sectPr w:rsidR="00926E61" w:rsidRPr="00566EFB" w:rsidSect="00BF1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313"/>
    <w:multiLevelType w:val="hybridMultilevel"/>
    <w:tmpl w:val="3BCC6410"/>
    <w:lvl w:ilvl="0" w:tplc="96C8EBD0">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33C12209"/>
    <w:multiLevelType w:val="hybridMultilevel"/>
    <w:tmpl w:val="03CC0CE4"/>
    <w:lvl w:ilvl="0" w:tplc="040C0015">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50FB6618"/>
    <w:multiLevelType w:val="hybridMultilevel"/>
    <w:tmpl w:val="D302AED8"/>
    <w:lvl w:ilvl="0" w:tplc="04160AD4">
      <w:start w:val="1"/>
      <w:numFmt w:val="decimal"/>
      <w:lvlText w:val="%1."/>
      <w:lvlJc w:val="left"/>
      <w:pPr>
        <w:ind w:left="390" w:hanging="360"/>
      </w:pPr>
      <w:rPr>
        <w:rFonts w:hint="default"/>
      </w:rPr>
    </w:lvl>
    <w:lvl w:ilvl="1" w:tplc="040C0019">
      <w:start w:val="1"/>
      <w:numFmt w:val="lowerLetter"/>
      <w:lvlText w:val="%2."/>
      <w:lvlJc w:val="left"/>
      <w:pPr>
        <w:ind w:left="927"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3">
    <w:nsid w:val="5A0E2072"/>
    <w:multiLevelType w:val="hybridMultilevel"/>
    <w:tmpl w:val="A2564F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FC1"/>
    <w:rsid w:val="001B3831"/>
    <w:rsid w:val="002F37B0"/>
    <w:rsid w:val="00311D91"/>
    <w:rsid w:val="003B17CD"/>
    <w:rsid w:val="003D4A32"/>
    <w:rsid w:val="00483FC1"/>
    <w:rsid w:val="00566EFB"/>
    <w:rsid w:val="00711A68"/>
    <w:rsid w:val="007870D7"/>
    <w:rsid w:val="00926E61"/>
    <w:rsid w:val="00BF167B"/>
    <w:rsid w:val="00D404DE"/>
    <w:rsid w:val="00E31EF4"/>
    <w:rsid w:val="00F827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7B"/>
  </w:style>
  <w:style w:type="paragraph" w:styleId="Titre1">
    <w:name w:val="heading 1"/>
    <w:basedOn w:val="Normal"/>
    <w:next w:val="Normal"/>
    <w:link w:val="Titre1Car"/>
    <w:uiPriority w:val="9"/>
    <w:qFormat/>
    <w:rsid w:val="001B3831"/>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Titre2">
    <w:name w:val="heading 2"/>
    <w:basedOn w:val="Normal"/>
    <w:next w:val="Normal"/>
    <w:link w:val="Titre2Car"/>
    <w:uiPriority w:val="9"/>
    <w:unhideWhenUsed/>
    <w:qFormat/>
    <w:rsid w:val="00483FC1"/>
    <w:pPr>
      <w:keepNext/>
      <w:keepLines/>
      <w:spacing w:before="200" w:after="0"/>
      <w:outlineLvl w:val="1"/>
    </w:pPr>
    <w:rPr>
      <w:rFonts w:asciiTheme="majorHAnsi" w:eastAsiaTheme="majorEastAsia" w:hAnsiTheme="majorHAnsi" w:cstheme="majorBidi"/>
      <w:b/>
      <w:bCs/>
      <w:color w:val="2DA2BF"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83FC1"/>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reCar">
    <w:name w:val="Titre Car"/>
    <w:basedOn w:val="Policepardfaut"/>
    <w:link w:val="Titre"/>
    <w:uiPriority w:val="10"/>
    <w:rsid w:val="00483FC1"/>
    <w:rPr>
      <w:rFonts w:asciiTheme="majorHAnsi" w:eastAsiaTheme="majorEastAsia" w:hAnsiTheme="majorHAnsi" w:cstheme="majorBidi"/>
      <w:color w:val="343434" w:themeColor="text2" w:themeShade="BF"/>
      <w:spacing w:val="5"/>
      <w:kern w:val="28"/>
      <w:sz w:val="52"/>
      <w:szCs w:val="52"/>
    </w:rPr>
  </w:style>
  <w:style w:type="character" w:customStyle="1" w:styleId="Titre2Car">
    <w:name w:val="Titre 2 Car"/>
    <w:basedOn w:val="Policepardfaut"/>
    <w:link w:val="Titre2"/>
    <w:uiPriority w:val="9"/>
    <w:rsid w:val="00483FC1"/>
    <w:rPr>
      <w:rFonts w:asciiTheme="majorHAnsi" w:eastAsiaTheme="majorEastAsia" w:hAnsiTheme="majorHAnsi" w:cstheme="majorBidi"/>
      <w:b/>
      <w:bCs/>
      <w:color w:val="2DA2BF" w:themeColor="accent1"/>
      <w:sz w:val="26"/>
      <w:szCs w:val="26"/>
    </w:rPr>
  </w:style>
  <w:style w:type="character" w:styleId="Rfrenceple">
    <w:name w:val="Subtle Reference"/>
    <w:basedOn w:val="Policepardfaut"/>
    <w:uiPriority w:val="31"/>
    <w:qFormat/>
    <w:rsid w:val="00483FC1"/>
    <w:rPr>
      <w:smallCaps/>
      <w:color w:val="DA1F28" w:themeColor="accent2"/>
      <w:u w:val="single"/>
    </w:rPr>
  </w:style>
  <w:style w:type="paragraph" w:styleId="Paragraphedeliste">
    <w:name w:val="List Paragraph"/>
    <w:basedOn w:val="Normal"/>
    <w:uiPriority w:val="34"/>
    <w:qFormat/>
    <w:rsid w:val="00483FC1"/>
    <w:pPr>
      <w:ind w:left="720"/>
      <w:contextualSpacing/>
    </w:pPr>
  </w:style>
  <w:style w:type="character" w:customStyle="1" w:styleId="Titre1Car">
    <w:name w:val="Titre 1 Car"/>
    <w:basedOn w:val="Policepardfaut"/>
    <w:link w:val="Titre1"/>
    <w:uiPriority w:val="9"/>
    <w:rsid w:val="001B3831"/>
    <w:rPr>
      <w:rFonts w:asciiTheme="majorHAnsi" w:eastAsiaTheme="majorEastAsia" w:hAnsiTheme="majorHAnsi" w:cstheme="majorBidi"/>
      <w:b/>
      <w:bCs/>
      <w:color w:val="21798E" w:themeColor="accent1" w:themeShade="BF"/>
      <w:sz w:val="28"/>
      <w:szCs w:val="28"/>
    </w:rPr>
  </w:style>
  <w:style w:type="character" w:styleId="Lienhypertexte">
    <w:name w:val="Hyperlink"/>
    <w:basedOn w:val="Policepardfaut"/>
    <w:uiPriority w:val="99"/>
    <w:unhideWhenUsed/>
    <w:rsid w:val="00711A68"/>
    <w:rPr>
      <w:color w:val="FF8119" w:themeColor="hyperlink"/>
      <w:u w:val="single"/>
    </w:rPr>
  </w:style>
  <w:style w:type="paragraph" w:styleId="Sous-titre">
    <w:name w:val="Subtitle"/>
    <w:basedOn w:val="Normal"/>
    <w:next w:val="Normal"/>
    <w:link w:val="Sous-titreCar"/>
    <w:uiPriority w:val="11"/>
    <w:qFormat/>
    <w:rsid w:val="00711A68"/>
    <w:pPr>
      <w:numPr>
        <w:ilvl w:val="1"/>
      </w:numPr>
    </w:pPr>
    <w:rPr>
      <w:rFonts w:asciiTheme="majorHAnsi" w:eastAsiaTheme="majorEastAsia" w:hAnsiTheme="majorHAnsi" w:cstheme="majorBidi"/>
      <w:i/>
      <w:iCs/>
      <w:color w:val="2DA2BF" w:themeColor="accent1"/>
      <w:spacing w:val="15"/>
      <w:sz w:val="24"/>
      <w:szCs w:val="24"/>
    </w:rPr>
  </w:style>
  <w:style w:type="character" w:customStyle="1" w:styleId="Sous-titreCar">
    <w:name w:val="Sous-titre Car"/>
    <w:basedOn w:val="Policepardfaut"/>
    <w:link w:val="Sous-titre"/>
    <w:uiPriority w:val="11"/>
    <w:rsid w:val="00711A68"/>
    <w:rPr>
      <w:rFonts w:asciiTheme="majorHAnsi" w:eastAsiaTheme="majorEastAsia" w:hAnsiTheme="majorHAnsi" w:cstheme="majorBidi"/>
      <w:i/>
      <w:iCs/>
      <w:color w:val="2DA2BF" w:themeColor="accent1"/>
      <w:spacing w:val="15"/>
      <w:sz w:val="24"/>
      <w:szCs w:val="24"/>
    </w:rPr>
  </w:style>
  <w:style w:type="character" w:styleId="Emphaseintense">
    <w:name w:val="Intense Emphasis"/>
    <w:basedOn w:val="Policepardfaut"/>
    <w:uiPriority w:val="21"/>
    <w:qFormat/>
    <w:rsid w:val="00711A68"/>
    <w:rPr>
      <w:b/>
      <w:bCs/>
      <w:i/>
      <w:iCs/>
      <w:color w:val="2DA2BF" w:themeColor="accent1"/>
    </w:rPr>
  </w:style>
  <w:style w:type="character" w:styleId="Rfrenceintense">
    <w:name w:val="Intense Reference"/>
    <w:basedOn w:val="Policepardfaut"/>
    <w:uiPriority w:val="32"/>
    <w:qFormat/>
    <w:rsid w:val="00711A68"/>
    <w:rPr>
      <w:b/>
      <w:bCs/>
      <w:smallCaps/>
      <w:color w:val="DA1F28" w:themeColor="accent2"/>
      <w:spacing w:val="5"/>
      <w:u w:val="single"/>
    </w:rPr>
  </w:style>
  <w:style w:type="paragraph" w:styleId="Citationintense">
    <w:name w:val="Intense Quote"/>
    <w:basedOn w:val="Normal"/>
    <w:next w:val="Normal"/>
    <w:link w:val="CitationintenseCar"/>
    <w:uiPriority w:val="30"/>
    <w:qFormat/>
    <w:rsid w:val="00711A68"/>
    <w:pPr>
      <w:pBdr>
        <w:bottom w:val="single" w:sz="4" w:space="4" w:color="2DA2BF" w:themeColor="accent1"/>
      </w:pBdr>
      <w:spacing w:before="200" w:after="280"/>
      <w:ind w:left="936" w:right="936"/>
    </w:pPr>
    <w:rPr>
      <w:b/>
      <w:bCs/>
      <w:i/>
      <w:iCs/>
      <w:color w:val="2DA2BF" w:themeColor="accent1"/>
    </w:rPr>
  </w:style>
  <w:style w:type="character" w:customStyle="1" w:styleId="CitationintenseCar">
    <w:name w:val="Citation intense Car"/>
    <w:basedOn w:val="Policepardfaut"/>
    <w:link w:val="Citationintense"/>
    <w:uiPriority w:val="30"/>
    <w:rsid w:val="00711A68"/>
    <w:rPr>
      <w:b/>
      <w:bCs/>
      <w:i/>
      <w:iCs/>
      <w:color w:val="2DA2BF" w:themeColor="accent1"/>
    </w:rPr>
  </w:style>
  <w:style w:type="paragraph" w:styleId="Citation">
    <w:name w:val="Quote"/>
    <w:basedOn w:val="Normal"/>
    <w:next w:val="Normal"/>
    <w:link w:val="CitationCar"/>
    <w:uiPriority w:val="29"/>
    <w:qFormat/>
    <w:rsid w:val="00711A68"/>
    <w:rPr>
      <w:i/>
      <w:iCs/>
      <w:color w:val="000000" w:themeColor="text1"/>
    </w:rPr>
  </w:style>
  <w:style w:type="character" w:customStyle="1" w:styleId="CitationCar">
    <w:name w:val="Citation Car"/>
    <w:basedOn w:val="Policepardfaut"/>
    <w:link w:val="Citation"/>
    <w:uiPriority w:val="29"/>
    <w:rsid w:val="00711A68"/>
    <w:rPr>
      <w:i/>
      <w:iCs/>
      <w:color w:val="000000" w:themeColor="text1"/>
    </w:rPr>
  </w:style>
  <w:style w:type="character" w:styleId="Emphaseple">
    <w:name w:val="Subtle Emphasis"/>
    <w:basedOn w:val="Policepardfaut"/>
    <w:uiPriority w:val="19"/>
    <w:qFormat/>
    <w:rsid w:val="00711A68"/>
    <w:rPr>
      <w:i/>
      <w:iCs/>
      <w:color w:val="808080" w:themeColor="text1" w:themeTint="7F"/>
    </w:rPr>
  </w:style>
  <w:style w:type="paragraph" w:styleId="Textedebulles">
    <w:name w:val="Balloon Text"/>
    <w:basedOn w:val="Normal"/>
    <w:link w:val="TextedebullesCar"/>
    <w:uiPriority w:val="99"/>
    <w:semiHidden/>
    <w:unhideWhenUsed/>
    <w:rsid w:val="00311D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1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527879">
      <w:bodyDiv w:val="1"/>
      <w:marLeft w:val="0"/>
      <w:marRight w:val="0"/>
      <w:marTop w:val="0"/>
      <w:marBottom w:val="0"/>
      <w:divBdr>
        <w:top w:val="none" w:sz="0" w:space="0" w:color="auto"/>
        <w:left w:val="none" w:sz="0" w:space="0" w:color="auto"/>
        <w:bottom w:val="none" w:sz="0" w:space="0" w:color="auto"/>
        <w:right w:val="none" w:sz="0" w:space="0" w:color="auto"/>
      </w:divBdr>
    </w:div>
    <w:div w:id="21130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Tulipe" TargetMode="External"/><Relationship Id="rId3" Type="http://schemas.openxmlformats.org/officeDocument/2006/relationships/styles" Target="styles.xml"/><Relationship Id="rId7" Type="http://schemas.openxmlformats.org/officeDocument/2006/relationships/hyperlink" Target="http://fr.wikipedia.org/wiki/Aide:Citation_n%C3%A9cessai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wikipedia.org/wiki/Condimen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Papier">
  <a:themeElements>
    <a:clrScheme name="Rotond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Papi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i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E540-7EE7-4F02-8A8B-A32C285C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323</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eleve</dc:creator>
  <cp:lastModifiedBy>eleve</cp:lastModifiedBy>
  <cp:revision>2</cp:revision>
  <dcterms:created xsi:type="dcterms:W3CDTF">2013-12-09T19:13:00Z</dcterms:created>
  <dcterms:modified xsi:type="dcterms:W3CDTF">2013-12-16T20:17:00Z</dcterms:modified>
</cp:coreProperties>
</file>