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06" w:rsidRPr="00E4322A" w:rsidRDefault="00B0674B" w:rsidP="00E4322A">
      <w:pPr>
        <w:pBdr>
          <w:top w:val="single" w:sz="4" w:space="1" w:color="auto"/>
          <w:left w:val="single" w:sz="4" w:space="4" w:color="auto"/>
          <w:bottom w:val="single" w:sz="4" w:space="1" w:color="auto"/>
          <w:right w:val="single" w:sz="4" w:space="4" w:color="auto"/>
        </w:pBdr>
        <w:jc w:val="both"/>
        <w:rPr>
          <w:rFonts w:ascii="Cambria" w:hAnsi="Cambria"/>
        </w:rPr>
      </w:pPr>
      <w:r w:rsidRPr="00E4322A">
        <w:rPr>
          <w:rFonts w:ascii="Cambria" w:hAnsi="Cambria"/>
          <w:b/>
        </w:rPr>
        <w:t>Enquête CEDRE</w:t>
      </w:r>
      <w:r w:rsidRPr="00E4322A">
        <w:rPr>
          <w:rFonts w:ascii="Cambria" w:hAnsi="Cambria"/>
        </w:rPr>
        <w:t xml:space="preserve"> qui a pour objectif de mesurer les acquis des élèves en HG à la fin du collège. Les deux enquêtes ont été réalisées en juin 2006 et en juin 2012, dans des conditions similaires puisque les programmes de 3è n’avaient pas encore changé (contrairement à ce qu’on dit les medias, ce n’est donc pas de la faute des nouveaux programmes). Demande du ministère pour compléter les enquêtes PISA en tenant compte  du programme national.</w:t>
      </w:r>
    </w:p>
    <w:p w:rsidR="00B0674B" w:rsidRPr="00E4322A" w:rsidRDefault="00B0674B" w:rsidP="00E4322A">
      <w:pPr>
        <w:jc w:val="both"/>
        <w:rPr>
          <w:rFonts w:ascii="Cambria" w:hAnsi="Cambria"/>
        </w:rPr>
      </w:pPr>
      <w:r w:rsidRPr="00E4322A">
        <w:rPr>
          <w:rFonts w:ascii="Cambria" w:hAnsi="Cambria"/>
          <w:b/>
        </w:rPr>
        <w:t>Méthodologie :</w:t>
      </w:r>
      <w:r w:rsidRPr="00E4322A">
        <w:rPr>
          <w:rFonts w:ascii="Cambria" w:hAnsi="Cambria"/>
        </w:rPr>
        <w:t xml:space="preserve"> 16 blocs d’exercice, contenant chacun des dizaines d’items portant sur l’ensemble du programme sur la 6è. </w:t>
      </w:r>
      <w:proofErr w:type="spellStart"/>
      <w:r w:rsidRPr="00E4322A">
        <w:rPr>
          <w:rFonts w:ascii="Cambria" w:hAnsi="Cambria"/>
        </w:rPr>
        <w:t>Bcp</w:t>
      </w:r>
      <w:proofErr w:type="spellEnd"/>
      <w:r w:rsidRPr="00E4322A">
        <w:rPr>
          <w:rFonts w:ascii="Cambria" w:hAnsi="Cambria"/>
        </w:rPr>
        <w:t xml:space="preserve"> de QCM, vrai /faux…. Peu de questions ouvertes, car plus difficiles à mesurer. Tous les items sont indépendants les uns des autres et portent sur des niveaux de difficulté très différents. Entre 2006 et 2012, les 2/3 des items sont communs. Le 1/3 restant </w:t>
      </w:r>
      <w:proofErr w:type="gramStart"/>
      <w:r w:rsidRPr="00E4322A">
        <w:rPr>
          <w:rFonts w:ascii="Cambria" w:hAnsi="Cambria"/>
        </w:rPr>
        <w:t>sont</w:t>
      </w:r>
      <w:proofErr w:type="gramEnd"/>
      <w:r w:rsidRPr="00E4322A">
        <w:rPr>
          <w:rFonts w:ascii="Cambria" w:hAnsi="Cambria"/>
        </w:rPr>
        <w:t xml:space="preserve"> des nouveaux items intégrés pour prendre en compte les changements du programme, en vue de l’enquête de 2017. </w:t>
      </w:r>
    </w:p>
    <w:p w:rsidR="00B0674B" w:rsidRPr="00E4322A" w:rsidRDefault="00B0674B" w:rsidP="00E4322A">
      <w:pPr>
        <w:jc w:val="center"/>
        <w:rPr>
          <w:rFonts w:ascii="Cambria" w:hAnsi="Cambria"/>
        </w:rPr>
      </w:pPr>
      <w:r w:rsidRPr="00E4322A">
        <w:rPr>
          <w:rFonts w:ascii="Cambria" w:hAnsi="Cambria"/>
          <w:b/>
        </w:rPr>
        <w:t>3 compétences sont mesurées</w:t>
      </w:r>
      <w:r w:rsidRPr="00E4322A">
        <w:rPr>
          <w:rFonts w:ascii="Cambria" w:hAnsi="Cambria"/>
        </w:rPr>
        <w:t> :</w:t>
      </w:r>
    </w:p>
    <w:p w:rsidR="00B0674B" w:rsidRPr="00E4322A" w:rsidRDefault="00B0674B" w:rsidP="00E4322A">
      <w:pPr>
        <w:pStyle w:val="Paragraphedeliste"/>
        <w:numPr>
          <w:ilvl w:val="0"/>
          <w:numId w:val="1"/>
        </w:numPr>
        <w:jc w:val="center"/>
        <w:rPr>
          <w:rFonts w:ascii="Cambria" w:hAnsi="Cambria"/>
        </w:rPr>
      </w:pPr>
      <w:r w:rsidRPr="00E4322A">
        <w:rPr>
          <w:rFonts w:ascii="Cambria" w:hAnsi="Cambria"/>
        </w:rPr>
        <w:t>Identifier</w:t>
      </w:r>
    </w:p>
    <w:p w:rsidR="00B0674B" w:rsidRPr="00E4322A" w:rsidRDefault="00B0674B" w:rsidP="00E4322A">
      <w:pPr>
        <w:pStyle w:val="Paragraphedeliste"/>
        <w:numPr>
          <w:ilvl w:val="0"/>
          <w:numId w:val="1"/>
        </w:numPr>
        <w:jc w:val="center"/>
        <w:rPr>
          <w:rFonts w:ascii="Cambria" w:hAnsi="Cambria"/>
        </w:rPr>
      </w:pPr>
      <w:r w:rsidRPr="00E4322A">
        <w:rPr>
          <w:rFonts w:ascii="Cambria" w:hAnsi="Cambria"/>
        </w:rPr>
        <w:t>Traiter l’information</w:t>
      </w:r>
    </w:p>
    <w:p w:rsidR="00B0674B" w:rsidRPr="00E4322A" w:rsidRDefault="00B0674B" w:rsidP="00E4322A">
      <w:pPr>
        <w:pStyle w:val="Paragraphedeliste"/>
        <w:numPr>
          <w:ilvl w:val="0"/>
          <w:numId w:val="1"/>
        </w:numPr>
        <w:jc w:val="center"/>
        <w:rPr>
          <w:rFonts w:ascii="Cambria" w:hAnsi="Cambria"/>
        </w:rPr>
      </w:pPr>
      <w:r w:rsidRPr="00E4322A">
        <w:rPr>
          <w:rFonts w:ascii="Cambria" w:hAnsi="Cambria"/>
        </w:rPr>
        <w:t>Interpréter</w:t>
      </w:r>
    </w:p>
    <w:p w:rsidR="00B0674B" w:rsidRPr="00E4322A" w:rsidRDefault="00B0674B" w:rsidP="00E4322A">
      <w:pPr>
        <w:jc w:val="both"/>
        <w:rPr>
          <w:rFonts w:ascii="Cambria" w:hAnsi="Cambria"/>
        </w:rPr>
      </w:pPr>
      <w:r w:rsidRPr="00E4322A">
        <w:rPr>
          <w:rFonts w:ascii="Cambria" w:hAnsi="Cambria"/>
        </w:rPr>
        <w:t xml:space="preserve">Les élèves répondent sur des cahiers d’évaluation, pendant 2 séances d’1heure séparées d’une pause. 200 collèges sont choisis au hasard, en France métropolitaine, parmi des établissements de niveau très différents (public et privé, ZEP incluses, SEGPA exclues). Les collèges sont prévenus en avance et n’ont pas le droit de choisir la classe qui passe les tests. </w:t>
      </w:r>
    </w:p>
    <w:p w:rsidR="00B0674B" w:rsidRPr="00E4322A" w:rsidRDefault="00B0674B" w:rsidP="00E4322A">
      <w:pPr>
        <w:jc w:val="both"/>
        <w:rPr>
          <w:rFonts w:ascii="Cambria" w:hAnsi="Cambria"/>
        </w:rPr>
      </w:pPr>
      <w:r w:rsidRPr="00E4322A">
        <w:rPr>
          <w:rFonts w:ascii="Cambria" w:hAnsi="Cambria"/>
        </w:rPr>
        <w:t>A partir des résultats, les élèves sont classés en 6 groupes, du groupe 5 (les meilleurs) au groupe 0 (sympa…)</w:t>
      </w:r>
    </w:p>
    <w:p w:rsidR="008B5789" w:rsidRPr="00E4322A" w:rsidRDefault="008B5789" w:rsidP="00E4322A">
      <w:pPr>
        <w:jc w:val="both"/>
        <w:rPr>
          <w:rFonts w:ascii="Cambria" w:hAnsi="Cambria"/>
          <w:b/>
        </w:rPr>
      </w:pPr>
      <w:r w:rsidRPr="00E4322A">
        <w:rPr>
          <w:rFonts w:ascii="Cambria" w:hAnsi="Cambria"/>
          <w:b/>
        </w:rPr>
        <w:t>Résultats</w:t>
      </w:r>
    </w:p>
    <w:p w:rsidR="008B5789" w:rsidRDefault="008B5789" w:rsidP="00E4322A">
      <w:pPr>
        <w:pStyle w:val="Paragraphedeliste"/>
        <w:numPr>
          <w:ilvl w:val="0"/>
          <w:numId w:val="2"/>
        </w:numPr>
        <w:spacing w:before="240"/>
        <w:jc w:val="both"/>
        <w:rPr>
          <w:rFonts w:ascii="Cambria" w:hAnsi="Cambria"/>
        </w:rPr>
      </w:pPr>
      <w:r w:rsidRPr="00E4322A">
        <w:rPr>
          <w:rFonts w:ascii="Cambria" w:hAnsi="Cambria"/>
        </w:rPr>
        <w:t>Entre 2006 et 2012, perte de 11 points (de 250 points de score moyen à 239 points =&gt; donc pas 11% comme l’ont dit les medias)</w:t>
      </w:r>
    </w:p>
    <w:p w:rsidR="00E4322A" w:rsidRPr="00E4322A" w:rsidRDefault="00E4322A" w:rsidP="00E4322A">
      <w:pPr>
        <w:pStyle w:val="Paragraphedeliste"/>
        <w:spacing w:before="240"/>
        <w:jc w:val="both"/>
        <w:rPr>
          <w:rFonts w:ascii="Cambria" w:hAnsi="Cambria"/>
        </w:rPr>
      </w:pPr>
    </w:p>
    <w:p w:rsidR="008B5789" w:rsidRDefault="008B5789" w:rsidP="00E4322A">
      <w:pPr>
        <w:pStyle w:val="Paragraphedeliste"/>
        <w:numPr>
          <w:ilvl w:val="0"/>
          <w:numId w:val="2"/>
        </w:numPr>
        <w:spacing w:before="240"/>
        <w:jc w:val="both"/>
        <w:rPr>
          <w:rFonts w:ascii="Cambria" w:hAnsi="Cambria"/>
        </w:rPr>
      </w:pPr>
      <w:r w:rsidRPr="00E4322A">
        <w:rPr>
          <w:rFonts w:ascii="Cambria" w:hAnsi="Cambria"/>
        </w:rPr>
        <w:t>En 2006, le groupe 5 rassemblait 10% des élèves, seulement 6% en 2012. A l’inverse, le groupe 0 est passé de 15% à 20,5%. Par contre en école primaire les scores sont quasi identiques. Il est intéressant de noter que dans les 2 cas, c’est le privé qui tire les résultats vers le bas. Dans tous les cas, les garçons sont plus performants que les filles !</w:t>
      </w:r>
      <w:r w:rsidR="00E4322A" w:rsidRPr="00E4322A">
        <w:rPr>
          <w:rFonts w:ascii="Cambria" w:hAnsi="Cambria"/>
        </w:rPr>
        <w:t xml:space="preserve"> La compétence « interpréter », tout comme les questions ouvertes, ne sont maîtrisées que par les groupes 4 et 5. A l’inverse seule la compétence « identifier » est à peu près maîtrisée par le groupe 0. </w:t>
      </w:r>
    </w:p>
    <w:p w:rsidR="00E4322A" w:rsidRPr="00E4322A" w:rsidRDefault="00E4322A" w:rsidP="00E4322A">
      <w:pPr>
        <w:pStyle w:val="Paragraphedeliste"/>
        <w:rPr>
          <w:rFonts w:ascii="Cambria" w:hAnsi="Cambria"/>
        </w:rPr>
      </w:pPr>
    </w:p>
    <w:p w:rsidR="008B5789" w:rsidRDefault="008B5789" w:rsidP="00E4322A">
      <w:pPr>
        <w:pStyle w:val="Paragraphedeliste"/>
        <w:numPr>
          <w:ilvl w:val="0"/>
          <w:numId w:val="2"/>
        </w:numPr>
        <w:spacing w:before="240"/>
        <w:jc w:val="both"/>
        <w:rPr>
          <w:rFonts w:ascii="Cambria" w:hAnsi="Cambria"/>
        </w:rPr>
      </w:pPr>
      <w:r w:rsidRPr="00E4322A">
        <w:rPr>
          <w:rFonts w:ascii="Cambria" w:hAnsi="Cambria"/>
        </w:rPr>
        <w:t xml:space="preserve">Le cahier d’évaluation est accompagné d’un questionnaire sur les pratiques culturelles. Globalement l’HG est une matière bien perçue et appréciée par les élèves, mais jugée moins importante qu’en 2006 (conséquence des choix politiques ???). Les élèves ont également diminué leur temps de travail moyen (moins de 15 min/ semaine pour l’HG). </w:t>
      </w:r>
    </w:p>
    <w:p w:rsidR="00E4322A" w:rsidRPr="00E4322A" w:rsidRDefault="00E4322A" w:rsidP="00E4322A">
      <w:pPr>
        <w:pStyle w:val="Paragraphedeliste"/>
        <w:rPr>
          <w:rFonts w:ascii="Cambria" w:hAnsi="Cambria"/>
        </w:rPr>
      </w:pPr>
    </w:p>
    <w:p w:rsidR="008B5789" w:rsidRDefault="008B5789" w:rsidP="00E4322A">
      <w:pPr>
        <w:pStyle w:val="Paragraphedeliste"/>
        <w:numPr>
          <w:ilvl w:val="0"/>
          <w:numId w:val="2"/>
        </w:numPr>
        <w:spacing w:before="240"/>
        <w:jc w:val="both"/>
        <w:rPr>
          <w:rFonts w:ascii="Cambria" w:hAnsi="Cambria"/>
        </w:rPr>
      </w:pPr>
      <w:r w:rsidRPr="00E4322A">
        <w:rPr>
          <w:rFonts w:ascii="Cambria" w:hAnsi="Cambria"/>
        </w:rPr>
        <w:t xml:space="preserve">Sur le fond, quand il s’agit de comprendre, pas de connaissances, le score est stable voire en progression. Par contre pour les items </w:t>
      </w:r>
      <w:r w:rsidR="00E4322A" w:rsidRPr="00E4322A">
        <w:rPr>
          <w:rFonts w:ascii="Cambria" w:hAnsi="Cambria"/>
        </w:rPr>
        <w:t xml:space="preserve">de connaissances pures, la perte est de 10 points en moyenne. Les connaissances qui sont réactivées dans la scolarité sont mieux maîtrisées (ex : la RF réactivée en EC en 3è) alors que ce qui n’a été vu qu’une fois est mal maîtrisé (6è). Du coup les notions de géo sont mieux maîtrisées (paysage par exemple) puisque fréquemment réactivé, tout comme le vocabulaire. En 2012, tout ce qui est travail critique, différenciation entre texte d’historien, source, fiction est beaucoup mieux maîtrisé =&gt; </w:t>
      </w:r>
      <w:proofErr w:type="spellStart"/>
      <w:r w:rsidR="00E4322A" w:rsidRPr="00E4322A">
        <w:rPr>
          <w:rFonts w:ascii="Cambria" w:hAnsi="Cambria"/>
        </w:rPr>
        <w:t>csq</w:t>
      </w:r>
      <w:proofErr w:type="spellEnd"/>
      <w:r w:rsidR="00E4322A" w:rsidRPr="00E4322A">
        <w:rPr>
          <w:rFonts w:ascii="Cambria" w:hAnsi="Cambria"/>
        </w:rPr>
        <w:t xml:space="preserve"> des changements des pratiques d’enseignement.</w:t>
      </w:r>
    </w:p>
    <w:p w:rsidR="00E4322A" w:rsidRPr="00E4322A" w:rsidRDefault="00E4322A" w:rsidP="00E4322A">
      <w:pPr>
        <w:pStyle w:val="Paragraphedeliste"/>
        <w:rPr>
          <w:rFonts w:ascii="Cambria" w:hAnsi="Cambria"/>
        </w:rPr>
      </w:pPr>
    </w:p>
    <w:p w:rsidR="00E4322A" w:rsidRDefault="00E4322A" w:rsidP="00E4322A">
      <w:pPr>
        <w:pStyle w:val="Paragraphedeliste"/>
        <w:numPr>
          <w:ilvl w:val="0"/>
          <w:numId w:val="2"/>
        </w:numPr>
        <w:spacing w:before="240"/>
        <w:jc w:val="both"/>
        <w:rPr>
          <w:rFonts w:ascii="Cambria" w:hAnsi="Cambria"/>
        </w:rPr>
      </w:pPr>
      <w:r>
        <w:rPr>
          <w:rFonts w:ascii="Cambria" w:hAnsi="Cambria"/>
        </w:rPr>
        <w:t xml:space="preserve">Il y a donc du progrès dans la maîtrise des compétences, mais la maîtrise des connaissances depuis la 6è connaît une forte déperdition en 3è, à moins qu’elles n’aient été réactivées. </w:t>
      </w:r>
    </w:p>
    <w:p w:rsidR="00E4322A" w:rsidRPr="00E4322A" w:rsidRDefault="00E4322A" w:rsidP="00E4322A">
      <w:pPr>
        <w:pStyle w:val="Paragraphedeliste"/>
        <w:rPr>
          <w:rFonts w:ascii="Cambria" w:hAnsi="Cambria"/>
        </w:rPr>
      </w:pPr>
      <w:bookmarkStart w:id="0" w:name="_GoBack"/>
      <w:bookmarkEnd w:id="0"/>
    </w:p>
    <w:p w:rsidR="00E4322A" w:rsidRPr="00E4322A" w:rsidRDefault="00E4322A" w:rsidP="00E4322A">
      <w:pPr>
        <w:pStyle w:val="Paragraphedeliste"/>
        <w:spacing w:before="240"/>
        <w:jc w:val="both"/>
        <w:rPr>
          <w:rFonts w:ascii="Cambria" w:hAnsi="Cambria"/>
        </w:rPr>
      </w:pPr>
    </w:p>
    <w:p w:rsidR="00E4322A" w:rsidRPr="00E4322A" w:rsidRDefault="00E4322A" w:rsidP="00E4322A">
      <w:pPr>
        <w:jc w:val="both"/>
        <w:rPr>
          <w:rFonts w:ascii="Cambria" w:hAnsi="Cambria"/>
        </w:rPr>
      </w:pPr>
    </w:p>
    <w:sectPr w:rsidR="00E4322A" w:rsidRPr="00E4322A" w:rsidSect="00B0674B">
      <w:pgSz w:w="11906" w:h="16838"/>
      <w:pgMar w:top="397" w:right="567" w:bottom="39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84ED0"/>
    <w:multiLevelType w:val="hybridMultilevel"/>
    <w:tmpl w:val="6DCA4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61581B"/>
    <w:multiLevelType w:val="hybridMultilevel"/>
    <w:tmpl w:val="7ED67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4B"/>
    <w:rsid w:val="008B5789"/>
    <w:rsid w:val="00AC0806"/>
    <w:rsid w:val="00B0674B"/>
    <w:rsid w:val="00E432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0D7B9-D17A-4C85-81BF-DED409F0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3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522</Words>
  <Characters>2872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Tam</cp:lastModifiedBy>
  <cp:revision>1</cp:revision>
  <dcterms:created xsi:type="dcterms:W3CDTF">2013-09-28T13:08:00Z</dcterms:created>
  <dcterms:modified xsi:type="dcterms:W3CDTF">2013-09-28T13:38:00Z</dcterms:modified>
</cp:coreProperties>
</file>