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534" w:rsidRPr="00165534" w:rsidRDefault="00165534" w:rsidP="006B1B11">
      <w:pPr>
        <w:jc w:val="center"/>
        <w:rPr>
          <w:b/>
          <w:sz w:val="28"/>
          <w:szCs w:val="28"/>
          <w:u w:val="single"/>
          <w:lang w:val="fr-FR"/>
        </w:rPr>
      </w:pPr>
      <w:r w:rsidRPr="00165534">
        <w:rPr>
          <w:b/>
          <w:sz w:val="28"/>
          <w:szCs w:val="28"/>
          <w:u w:val="single"/>
          <w:lang w:val="fr-FR"/>
        </w:rPr>
        <w:t xml:space="preserve">ANALYSE DES PIECES LATECOERE 298 TROUVEES SUR SITE </w:t>
      </w:r>
    </w:p>
    <w:p w:rsidR="00A956CC" w:rsidRDefault="00A956CC" w:rsidP="006B1B11">
      <w:pPr>
        <w:jc w:val="center"/>
        <w:rPr>
          <w:u w:val="single"/>
          <w:lang w:val="fr-FR"/>
        </w:rPr>
      </w:pPr>
    </w:p>
    <w:p w:rsidR="00165534" w:rsidRPr="00A956CC" w:rsidRDefault="00A956CC" w:rsidP="006B1B11">
      <w:pPr>
        <w:jc w:val="center"/>
        <w:rPr>
          <w:lang w:val="fr-FR"/>
        </w:rPr>
      </w:pPr>
      <w:r w:rsidRPr="00A956CC">
        <w:rPr>
          <w:lang w:val="fr-FR"/>
        </w:rPr>
        <w:t xml:space="preserve">Pour illustrer cette annexe, une maquette de </w:t>
      </w:r>
      <w:proofErr w:type="spellStart"/>
      <w:r w:rsidRPr="00A956CC">
        <w:rPr>
          <w:lang w:val="fr-FR"/>
        </w:rPr>
        <w:t>Laté</w:t>
      </w:r>
      <w:proofErr w:type="spellEnd"/>
      <w:r w:rsidRPr="00A956CC">
        <w:rPr>
          <w:lang w:val="fr-FR"/>
        </w:rPr>
        <w:t xml:space="preserve"> 298 qui se trouve dans le domicile de l’héritière de la famille Latécoère : Marie Vincente Latécoère;</w:t>
      </w:r>
    </w:p>
    <w:p w:rsidR="00A956CC" w:rsidRDefault="00A956CC" w:rsidP="006B1B11">
      <w:pPr>
        <w:jc w:val="center"/>
        <w:rPr>
          <w:u w:val="single"/>
          <w:lang w:val="fr-FR"/>
        </w:rPr>
      </w:pPr>
    </w:p>
    <w:p w:rsidR="00A956CC" w:rsidRDefault="00A956CC" w:rsidP="006B1B11">
      <w:pPr>
        <w:jc w:val="center"/>
        <w:rPr>
          <w:u w:val="single"/>
          <w:lang w:val="fr-FR"/>
        </w:rPr>
      </w:pPr>
    </w:p>
    <w:p w:rsidR="00A956CC" w:rsidRDefault="00A956CC" w:rsidP="006B1B11">
      <w:pPr>
        <w:jc w:val="center"/>
        <w:rPr>
          <w:u w:val="single"/>
          <w:lang w:val="fr-FR"/>
        </w:rPr>
      </w:pPr>
      <w:r>
        <w:rPr>
          <w:noProof/>
          <w:u w:val="single"/>
        </w:rPr>
        <w:drawing>
          <wp:inline distT="0" distB="0" distL="0" distR="0">
            <wp:extent cx="5943600" cy="4457352"/>
            <wp:effectExtent l="0" t="0" r="0" b="635"/>
            <wp:docPr id="27" name="Picture 27" descr="G:\DCIM\107CANON\IMG_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7CANON\IMG_25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E4A" w:rsidRPr="006B1B11" w:rsidRDefault="001E3E4A" w:rsidP="006B1B11">
      <w:pPr>
        <w:jc w:val="center"/>
        <w:rPr>
          <w:u w:val="single"/>
          <w:lang w:val="fr-FR"/>
        </w:rPr>
      </w:pPr>
      <w:r w:rsidRPr="006B1B11">
        <w:rPr>
          <w:u w:val="single"/>
          <w:lang w:val="fr-FR"/>
        </w:rPr>
        <w:lastRenderedPageBreak/>
        <w:t xml:space="preserve">La première plaque trouvée, celle qui nous a permis d’identifier le type avion : </w:t>
      </w:r>
      <w:r w:rsidRPr="006B1B11">
        <w:rPr>
          <w:noProof/>
          <w:u w:val="single"/>
        </w:rPr>
        <w:drawing>
          <wp:inline distT="0" distB="0" distL="0" distR="0" wp14:anchorId="2829466E" wp14:editId="527FBEB4">
            <wp:extent cx="5084064" cy="3813048"/>
            <wp:effectExtent l="0" t="0" r="2540" b="0"/>
            <wp:docPr id="14" name="Picture 14" descr="D:\Users\to44326\Documents\ARCHEOLOGIE AERIENNE\LATES DANS LE SUD OUEST\fougax barrineuf\PARTS\PLAQUES\PLAQUE 1LATE 298\IMG_8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to44326\Documents\ARCHEOLOGIE AERIENNE\LATES DANS LE SUD OUEST\fougax barrineuf\PARTS\PLAQUES\PLAQUE 1LATE 298\IMG_83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064" cy="381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547" w:rsidRPr="001E3E4A" w:rsidRDefault="00165534">
      <w:pPr>
        <w:rPr>
          <w:lang w:val="fr-FR"/>
        </w:rPr>
      </w:pPr>
      <w:r>
        <w:rPr>
          <w:lang w:val="fr-FR"/>
        </w:rPr>
        <w:t>- LAT</w:t>
      </w:r>
      <w:r w:rsidR="001E3E4A" w:rsidRPr="00990E11">
        <w:rPr>
          <w:lang w:val="fr-FR"/>
        </w:rPr>
        <w:t xml:space="preserve"> 298 : Marque et Type de l’Aérodyne </w:t>
      </w:r>
      <w:r w:rsidR="001E3E4A" w:rsidRPr="00990E11">
        <w:rPr>
          <w:lang w:val="fr-FR"/>
        </w:rPr>
        <w:br/>
        <w:t xml:space="preserve">- Les poinçons carré : Marque de l’industriel constructeur, Marque de contrôle réception, Marque de contrôle du service de l’Etat </w:t>
      </w:r>
      <w:r w:rsidR="001E3E4A" w:rsidRPr="00990E11">
        <w:rPr>
          <w:lang w:val="fr-FR"/>
        </w:rPr>
        <w:br/>
        <w:t xml:space="preserve">- 3-6-40 : Date de Livraison </w:t>
      </w:r>
      <w:r w:rsidR="001E3E4A" w:rsidRPr="00990E11">
        <w:rPr>
          <w:lang w:val="fr-FR"/>
        </w:rPr>
        <w:br/>
        <w:t xml:space="preserve">- 203 G : Numéro de série de l’ensemble et le G pour Gauche </w:t>
      </w:r>
      <w:r w:rsidR="001E3E4A" w:rsidRPr="00990E11">
        <w:rPr>
          <w:lang w:val="fr-FR"/>
        </w:rPr>
        <w:br/>
        <w:t xml:space="preserve">- 52965 ou </w:t>
      </w:r>
      <w:r w:rsidR="001E3E4A">
        <w:rPr>
          <w:lang w:val="fr-FR"/>
        </w:rPr>
        <w:t xml:space="preserve">52865 : le P/N de l’ensemble. </w:t>
      </w:r>
      <w:r w:rsidR="001E3E4A">
        <w:rPr>
          <w:lang w:val="fr-FR"/>
        </w:rPr>
        <w:br/>
        <w:t>Nous sommes en présenc</w:t>
      </w:r>
      <w:r w:rsidR="001E3E4A" w:rsidRPr="00990E11">
        <w:rPr>
          <w:lang w:val="fr-FR"/>
        </w:rPr>
        <w:t xml:space="preserve">e d’une plaque de contrôle d’un ensemble (symétrique) d’un </w:t>
      </w:r>
      <w:proofErr w:type="spellStart"/>
      <w:r w:rsidR="001E3E4A" w:rsidRPr="00990E11">
        <w:rPr>
          <w:lang w:val="fr-FR"/>
        </w:rPr>
        <w:t>Laté</w:t>
      </w:r>
      <w:proofErr w:type="spellEnd"/>
      <w:r w:rsidR="001E3E4A" w:rsidRPr="00990E11">
        <w:rPr>
          <w:lang w:val="fr-FR"/>
        </w:rPr>
        <w:t xml:space="preserve"> 298, à savoir la 203ième pièce produite de l’élément Gauche, pris en compte par l’Etat le 3 Juin 1940, donc monté</w:t>
      </w:r>
      <w:r w:rsidR="001E3E4A">
        <w:rPr>
          <w:lang w:val="fr-FR"/>
        </w:rPr>
        <w:t>e</w:t>
      </w:r>
      <w:r w:rsidR="001E3E4A" w:rsidRPr="00990E11">
        <w:rPr>
          <w:lang w:val="fr-FR"/>
        </w:rPr>
        <w:t xml:space="preserve"> sur l’avion au minima à cette date. Le 529(8)65 étant le P/N (Part </w:t>
      </w:r>
      <w:proofErr w:type="spellStart"/>
      <w:r w:rsidR="001E3E4A" w:rsidRPr="00990E11">
        <w:rPr>
          <w:lang w:val="fr-FR"/>
        </w:rPr>
        <w:t>Number</w:t>
      </w:r>
      <w:proofErr w:type="spellEnd"/>
      <w:r w:rsidR="001E3E4A" w:rsidRPr="00990E11">
        <w:rPr>
          <w:lang w:val="fr-FR"/>
        </w:rPr>
        <w:t>),</w:t>
      </w:r>
    </w:p>
    <w:p w:rsidR="006B1B11" w:rsidRDefault="006B1B11" w:rsidP="006B1B11">
      <w:pPr>
        <w:jc w:val="center"/>
        <w:rPr>
          <w:u w:val="single"/>
          <w:lang w:val="fr-FR"/>
        </w:rPr>
      </w:pPr>
    </w:p>
    <w:p w:rsidR="00165534" w:rsidRDefault="00165534" w:rsidP="006B1B11">
      <w:pPr>
        <w:jc w:val="center"/>
        <w:rPr>
          <w:u w:val="single"/>
          <w:lang w:val="fr-FR"/>
        </w:rPr>
      </w:pPr>
    </w:p>
    <w:p w:rsidR="00165534" w:rsidRDefault="00165534" w:rsidP="006B1B11">
      <w:pPr>
        <w:jc w:val="center"/>
        <w:rPr>
          <w:u w:val="single"/>
          <w:lang w:val="fr-FR"/>
        </w:rPr>
      </w:pPr>
    </w:p>
    <w:p w:rsidR="00A956CC" w:rsidRDefault="00A956CC" w:rsidP="006B1B11">
      <w:pPr>
        <w:jc w:val="center"/>
        <w:rPr>
          <w:u w:val="single"/>
          <w:lang w:val="fr-FR"/>
        </w:rPr>
      </w:pPr>
    </w:p>
    <w:p w:rsidR="00A956CC" w:rsidRDefault="00A956CC" w:rsidP="006B1B11">
      <w:pPr>
        <w:jc w:val="center"/>
        <w:rPr>
          <w:u w:val="single"/>
          <w:lang w:val="fr-FR"/>
        </w:rPr>
      </w:pPr>
    </w:p>
    <w:p w:rsidR="00A956CC" w:rsidRDefault="00A956CC" w:rsidP="006B1B11">
      <w:pPr>
        <w:jc w:val="center"/>
        <w:rPr>
          <w:u w:val="single"/>
          <w:lang w:val="fr-FR"/>
        </w:rPr>
      </w:pPr>
    </w:p>
    <w:p w:rsidR="00165534" w:rsidRDefault="00165534" w:rsidP="006B1B11">
      <w:pPr>
        <w:jc w:val="center"/>
        <w:rPr>
          <w:u w:val="single"/>
          <w:lang w:val="fr-FR"/>
        </w:rPr>
      </w:pPr>
    </w:p>
    <w:p w:rsidR="006B1B11" w:rsidRDefault="00727547" w:rsidP="006B1B11">
      <w:pPr>
        <w:jc w:val="center"/>
        <w:rPr>
          <w:u w:val="single"/>
          <w:lang w:val="fr-FR"/>
        </w:rPr>
      </w:pPr>
      <w:r w:rsidRPr="006B1B11">
        <w:rPr>
          <w:u w:val="single"/>
          <w:lang w:val="fr-FR"/>
        </w:rPr>
        <w:lastRenderedPageBreak/>
        <w:t xml:space="preserve">La plaque du régulateur d'hélice RATIER (cadran 5R211-XX). </w:t>
      </w:r>
    </w:p>
    <w:p w:rsidR="00727547" w:rsidRDefault="00727547" w:rsidP="006B1B11">
      <w:pPr>
        <w:rPr>
          <w:lang w:val="fr-FR"/>
        </w:rPr>
      </w:pPr>
      <w:r w:rsidRPr="00C5622C">
        <w:rPr>
          <w:lang w:val="fr-FR"/>
        </w:rPr>
        <w:t xml:space="preserve">- Le R correspond au Rapport, </w:t>
      </w:r>
      <w:r w:rsidRPr="00C5622C">
        <w:rPr>
          <w:lang w:val="fr-FR"/>
        </w:rPr>
        <w:br/>
        <w:t>- Les indication 2500</w:t>
      </w:r>
      <w:proofErr w:type="gramStart"/>
      <w:r w:rsidRPr="00C5622C">
        <w:rPr>
          <w:lang w:val="fr-FR"/>
        </w:rPr>
        <w:t>,2450,2400</w:t>
      </w:r>
      <w:proofErr w:type="gramEnd"/>
      <w:r w:rsidRPr="00C5622C">
        <w:rPr>
          <w:lang w:val="fr-FR"/>
        </w:rPr>
        <w:t xml:space="preserve"> sont les t/mn, </w:t>
      </w:r>
      <w:r w:rsidRPr="00C5622C">
        <w:rPr>
          <w:lang w:val="fr-FR"/>
        </w:rPr>
        <w:br/>
        <w:t>- et les 40.83, 40 sont les angles de calage correspondant.</w:t>
      </w:r>
    </w:p>
    <w:p w:rsidR="00727547" w:rsidRDefault="00727547" w:rsidP="006B1B11">
      <w:pPr>
        <w:rPr>
          <w:lang w:val="fr-FR"/>
        </w:rPr>
      </w:pPr>
      <w:r>
        <w:rPr>
          <w:lang w:val="fr-FR"/>
        </w:rPr>
        <w:t>D</w:t>
      </w:r>
      <w:r w:rsidRPr="00C5622C">
        <w:rPr>
          <w:lang w:val="fr-FR"/>
        </w:rPr>
        <w:t>ans les systèmes "modernes" dits à vitesse constante et où le réglage du pas est automatisé, à pression d'admission constante</w:t>
      </w:r>
      <w:r>
        <w:rPr>
          <w:lang w:val="fr-FR"/>
        </w:rPr>
        <w:t>,</w:t>
      </w:r>
      <w:r w:rsidRPr="00C5622C">
        <w:rPr>
          <w:lang w:val="fr-FR"/>
        </w:rPr>
        <w:t xml:space="preserve"> une augmentation du calage se traduit par une réduction du régime moteur. </w:t>
      </w:r>
      <w:r w:rsidRPr="00C5622C">
        <w:rPr>
          <w:lang w:val="fr-FR"/>
        </w:rPr>
        <w:br/>
        <w:t>Mais ici on est dans un système où tous les réglages se font à la main... l'abaque permet d'établir des régimes de croisière, où l'on ne demande pas au moteur de développer sa puissance maximale. A chaque régime moteur plus bas correspond une vitesse avion plus faible, qui entraîne une réduction de pas pour conserver un rendement optimum à l'hélice.</w:t>
      </w:r>
    </w:p>
    <w:p w:rsidR="007C0F03" w:rsidRDefault="00727547">
      <w:r>
        <w:rPr>
          <w:noProof/>
        </w:rPr>
        <w:drawing>
          <wp:inline distT="0" distB="0" distL="0" distR="0" wp14:anchorId="3B658E85" wp14:editId="42196965">
            <wp:extent cx="1547781" cy="2062716"/>
            <wp:effectExtent l="0" t="0" r="0" b="0"/>
            <wp:docPr id="1" name="Picture 1" descr="D:\Users\to44326\Documents\ARCHEOLOGIE AERIENNE\LATES DANS LE SUD OUEST\fougax barrineuf\ARTICLE\cadran  5R211-XX du régulateur d'hélice RAT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to44326\Documents\ARCHEOLOGIE AERIENNE\LATES DANS LE SUD OUEST\fougax barrineuf\ARTICLE\cadran  5R211-XX du régulateur d'hélice RATI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781" cy="206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ED22CD" wp14:editId="1B5D0DE2">
            <wp:extent cx="1871331" cy="1753452"/>
            <wp:effectExtent l="0" t="0" r="0" b="0"/>
            <wp:docPr id="3" name="Picture 3" descr="D:\Users\to44326\Documents\ARCHEOLOGIE AERIENNE\LATES DANS LE SUD OUEST\fougax barrineuf\PARTS\GRADUATION\regulateu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to44326\Documents\ARCHEOLOGIE AERIENNE\LATES DANS LE SUD OUEST\fougax barrineuf\PARTS\GRADUATION\regulateur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569" cy="175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2AAFB6" wp14:editId="45A39F2D">
            <wp:extent cx="2094865" cy="1722755"/>
            <wp:effectExtent l="0" t="0" r="635" b="0"/>
            <wp:docPr id="2" name="Picture 2" descr="D:\Users\to44326\Documents\ARCHEOLOGIE AERIENNE\LATES DANS LE SUD OUEST\fougax barrineuf\PARTS\GRADUATION\ragul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to44326\Documents\ARCHEOLOGIE AERIENNE\LATES DANS LE SUD OUEST\fougax barrineuf\PARTS\GRADUATION\ragula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60828" cy="2980099"/>
            <wp:effectExtent l="0" t="0" r="1905" b="0"/>
            <wp:docPr id="4" name="Picture 4" descr="D:\Users\to44326\Documents\ARCHEOLOGIE AERIENNE\LATES DANS LE SUD OUEST\fougax barrineuf\PARTS\GRADUATION\aff.p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to44326\Documents\ARCHEOLOGIE AERIENNE\LATES DANS LE SUD OUEST\fougax barrineuf\PARTS\GRADUATION\aff.ph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70" cy="29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827" w:rsidRDefault="00C02827" w:rsidP="00D36C3E">
      <w:pPr>
        <w:rPr>
          <w:noProof/>
          <w:lang w:val="fr-FR"/>
        </w:rPr>
      </w:pPr>
    </w:p>
    <w:p w:rsidR="006B1B11" w:rsidRDefault="006B1B11" w:rsidP="00D36C3E">
      <w:pPr>
        <w:rPr>
          <w:noProof/>
          <w:lang w:val="fr-FR"/>
        </w:rPr>
      </w:pPr>
    </w:p>
    <w:p w:rsidR="001E3E4A" w:rsidRPr="006B1B11" w:rsidRDefault="001E3E4A" w:rsidP="006B1B11">
      <w:pPr>
        <w:jc w:val="center"/>
        <w:rPr>
          <w:noProof/>
          <w:u w:val="single"/>
          <w:lang w:val="fr-FR"/>
        </w:rPr>
      </w:pPr>
      <w:r w:rsidRPr="006B1B11">
        <w:rPr>
          <w:noProof/>
          <w:u w:val="single"/>
          <w:lang w:val="fr-FR"/>
        </w:rPr>
        <w:lastRenderedPageBreak/>
        <w:t>Voici la plaque d’une pompe Martin :</w:t>
      </w:r>
    </w:p>
    <w:p w:rsidR="00D36C3E" w:rsidRDefault="00D36C3E" w:rsidP="00D36C3E">
      <w:pPr>
        <w:rPr>
          <w:lang w:val="fr-FR"/>
        </w:rPr>
      </w:pPr>
      <w:r>
        <w:rPr>
          <w:noProof/>
        </w:rPr>
        <w:drawing>
          <wp:inline distT="0" distB="0" distL="0" distR="0" wp14:anchorId="0538147E" wp14:editId="5376EADB">
            <wp:extent cx="5092353" cy="3817088"/>
            <wp:effectExtent l="0" t="0" r="0" b="0"/>
            <wp:docPr id="9" name="Picture 9" descr="D:\Users\to44326\Documents\ARCHEOLOGIE AERIENNE\LATES DANS LE SUD OUEST\fougax barrineuf\PARTS\PLAQUES\PLAQUE JAUNE POMPE MOULIN\POMPE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to44326\Documents\ARCHEOLOGIE AERIENNE\LATES DANS LE SUD OUEST\fougax barrineuf\PARTS\PLAQUES\PLAQUE JAUNE POMPE MOULIN\POMPE 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488" cy="381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F74" w:rsidRDefault="00C02827" w:rsidP="00D36C3E">
      <w:pPr>
        <w:rPr>
          <w:lang w:val="fr-FR"/>
        </w:rPr>
      </w:pPr>
      <w:r>
        <w:rPr>
          <w:lang w:val="fr-FR"/>
        </w:rPr>
        <w:t>Su</w:t>
      </w:r>
      <w:r w:rsidR="00B26C58">
        <w:rPr>
          <w:lang w:val="fr-FR"/>
        </w:rPr>
        <w:t>r</w:t>
      </w:r>
      <w:r>
        <w:rPr>
          <w:lang w:val="fr-FR"/>
        </w:rPr>
        <w:t xml:space="preserve"> le </w:t>
      </w:r>
      <w:proofErr w:type="spellStart"/>
      <w:r>
        <w:rPr>
          <w:lang w:val="fr-FR"/>
        </w:rPr>
        <w:t>Laté</w:t>
      </w:r>
      <w:proofErr w:type="spellEnd"/>
      <w:r>
        <w:rPr>
          <w:lang w:val="fr-FR"/>
        </w:rPr>
        <w:t xml:space="preserve"> 298, il y a d</w:t>
      </w:r>
      <w:r w:rsidR="001E3E4A" w:rsidRPr="00315F32">
        <w:rPr>
          <w:lang w:val="fr-FR"/>
        </w:rPr>
        <w:t>eux pompes AM autorégulatrices rotatives, placées en dessous et à l’arrière du moteur sur un support servant également à la fixation de la pompe à</w:t>
      </w:r>
      <w:r>
        <w:rPr>
          <w:lang w:val="fr-FR"/>
        </w:rPr>
        <w:t xml:space="preserve"> liquide refroidisseur, alimenta</w:t>
      </w:r>
      <w:r w:rsidR="001E3E4A" w:rsidRPr="00315F32">
        <w:rPr>
          <w:lang w:val="fr-FR"/>
        </w:rPr>
        <w:t xml:space="preserve">nt le moteur. Elles sont reliées aux collecteurs par une tuyauterie qui assure l’équilibrage des pressions. </w:t>
      </w:r>
      <w:r w:rsidR="001E3E4A" w:rsidRPr="00315F32">
        <w:rPr>
          <w:lang w:val="fr-FR"/>
        </w:rPr>
        <w:br/>
      </w:r>
      <w:r w:rsidR="001E3E4A" w:rsidRPr="00315F32">
        <w:rPr>
          <w:lang w:val="fr-FR"/>
        </w:rPr>
        <w:br/>
        <w:t>L’axe de commande des pompes à essence tourne à 893 tours (minute</w:t>
      </w:r>
      <w:proofErr w:type="gramStart"/>
      <w:r w:rsidR="001E3E4A" w:rsidRPr="00315F32">
        <w:rPr>
          <w:lang w:val="fr-FR"/>
        </w:rPr>
        <w:t>) ,</w:t>
      </w:r>
      <w:proofErr w:type="gramEnd"/>
      <w:r w:rsidR="001E3E4A" w:rsidRPr="00315F32">
        <w:rPr>
          <w:lang w:val="fr-FR"/>
        </w:rPr>
        <w:t xml:space="preserve"> quand le vilebrequin tourne au régime nominal (2400 t/mn). Le rapport de démul</w:t>
      </w:r>
      <w:r w:rsidR="001E3E4A">
        <w:rPr>
          <w:lang w:val="fr-FR"/>
        </w:rPr>
        <w:t xml:space="preserve">tiplication est de 372/1000°.  </w:t>
      </w:r>
    </w:p>
    <w:p w:rsidR="00D36C3E" w:rsidRDefault="001E3E4A" w:rsidP="00D36C3E">
      <w:pPr>
        <w:rPr>
          <w:lang w:val="fr-FR"/>
        </w:rPr>
      </w:pPr>
      <w:r>
        <w:rPr>
          <w:lang w:val="fr-FR"/>
        </w:rPr>
        <w:t>Voici à quoi ressemble la pompe :</w:t>
      </w:r>
      <w:r w:rsidRPr="00315F32">
        <w:rPr>
          <w:lang w:val="fr-FR"/>
        </w:rPr>
        <w:br/>
      </w:r>
    </w:p>
    <w:p w:rsidR="00D36C3E" w:rsidRDefault="00D36C3E" w:rsidP="00D36C3E">
      <w:pPr>
        <w:rPr>
          <w:lang w:val="fr-FR"/>
        </w:rPr>
      </w:pPr>
      <w:r>
        <w:rPr>
          <w:noProof/>
        </w:rPr>
        <w:drawing>
          <wp:inline distT="0" distB="0" distL="0" distR="0" wp14:anchorId="73F56CD9" wp14:editId="295DB1E7">
            <wp:extent cx="3530009" cy="2084751"/>
            <wp:effectExtent l="0" t="0" r="0" b="0"/>
            <wp:docPr id="7" name="Picture 7" descr="D:\Users\to44326\Documents\ARCHEOLOGIE AERIENNE\LATES DANS LE SUD OUEST\fougax barrineuf\PARTS\POMPE\aff.p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to44326\Documents\ARCHEOLOGIE AERIENNE\LATES DANS LE SUD OUEST\fougax barrineuf\PARTS\POMPE\aff.ph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371" cy="208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C3E" w:rsidRDefault="00D36C3E">
      <w:pPr>
        <w:rPr>
          <w:lang w:val="fr-FR"/>
        </w:rPr>
      </w:pPr>
    </w:p>
    <w:p w:rsidR="001E3E4A" w:rsidRDefault="001E3E4A" w:rsidP="001E3E4A">
      <w:pPr>
        <w:rPr>
          <w:lang w:val="fr-FR"/>
        </w:rPr>
      </w:pPr>
      <w:r>
        <w:rPr>
          <w:lang w:val="fr-FR"/>
        </w:rPr>
        <w:t xml:space="preserve">Et </w:t>
      </w:r>
      <w:r w:rsidR="00FB5F74">
        <w:rPr>
          <w:lang w:val="fr-FR"/>
        </w:rPr>
        <w:t xml:space="preserve">voici </w:t>
      </w:r>
      <w:r>
        <w:rPr>
          <w:lang w:val="fr-FR"/>
        </w:rPr>
        <w:t>son positionnement sur une coupe mi-partie d'un 12Y :</w:t>
      </w:r>
    </w:p>
    <w:p w:rsidR="00D36C3E" w:rsidRDefault="00FB5F74" w:rsidP="001E3E4A">
      <w:pPr>
        <w:rPr>
          <w:lang w:val="fr-FR"/>
        </w:rPr>
      </w:pPr>
      <w:proofErr w:type="gramStart"/>
      <w:r>
        <w:rPr>
          <w:lang w:val="fr-FR"/>
        </w:rPr>
        <w:t>on</w:t>
      </w:r>
      <w:proofErr w:type="gramEnd"/>
      <w:r>
        <w:rPr>
          <w:lang w:val="fr-FR"/>
        </w:rPr>
        <w:t xml:space="preserve"> voit très bien au bas </w:t>
      </w:r>
      <w:r w:rsidR="00D36C3E" w:rsidRPr="0089005B">
        <w:rPr>
          <w:lang w:val="fr-FR"/>
        </w:rPr>
        <w:t xml:space="preserve">de la moitié droite, la pompe greffée orthogonalement à </w:t>
      </w:r>
      <w:r w:rsidR="00D36C3E" w:rsidRPr="0089005B">
        <w:rPr>
          <w:lang w:val="fr-FR"/>
        </w:rPr>
        <w:br/>
        <w:t>l'axe moteur. On devine son entrainement par pignons coniques sur la pompe de refoulement latéral</w:t>
      </w:r>
      <w:r>
        <w:rPr>
          <w:lang w:val="fr-FR"/>
        </w:rPr>
        <w:t> ;</w:t>
      </w:r>
    </w:p>
    <w:p w:rsidR="00D36C3E" w:rsidRPr="0089005B" w:rsidRDefault="00D36C3E" w:rsidP="001E3E4A">
      <w:pPr>
        <w:rPr>
          <w:lang w:val="fr-FR"/>
        </w:rPr>
      </w:pPr>
      <w:r w:rsidRPr="0089005B">
        <w:rPr>
          <w:lang w:val="fr-FR"/>
        </w:rPr>
        <w:t>La pompe bien visible en arrière et en bas du moteur, avec ses leviers d'embrayage-débrayage. Tout en dessous, la pompe à eau (ou de glycol...)</w:t>
      </w:r>
    </w:p>
    <w:p w:rsidR="00D36C3E" w:rsidRPr="006B1B11" w:rsidRDefault="00D36C3E">
      <w:pPr>
        <w:rPr>
          <w:noProof/>
          <w:lang w:val="fr-FR"/>
        </w:rPr>
      </w:pPr>
      <w:r>
        <w:rPr>
          <w:noProof/>
        </w:rPr>
        <w:drawing>
          <wp:inline distT="0" distB="0" distL="0" distR="0">
            <wp:extent cx="3215140" cy="2530549"/>
            <wp:effectExtent l="0" t="0" r="4445" b="3175"/>
            <wp:docPr id="5" name="Picture 5" descr="D:\Users\to44326\Documents\ARCHEOLOGIE AERIENNE\LATES DANS LE SUD OUEST\fougax barrineuf\PARTS\POMPE\pompes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to44326\Documents\ARCHEOLOGIE AERIENNE\LATES DANS LE SUD OUEST\fougax barrineuf\PARTS\POMPE\pompes1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140" cy="253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B11">
        <w:rPr>
          <w:noProof/>
          <w:lang w:val="fr-FR"/>
        </w:rPr>
        <w:t xml:space="preserve"> </w:t>
      </w:r>
      <w:r>
        <w:rPr>
          <w:noProof/>
        </w:rPr>
        <w:drawing>
          <wp:inline distT="0" distB="0" distL="0" distR="0" wp14:anchorId="1A977C14" wp14:editId="407FC975">
            <wp:extent cx="2339163" cy="3329361"/>
            <wp:effectExtent l="0" t="0" r="4445" b="4445"/>
            <wp:docPr id="8" name="Picture 8" descr="D:\Users\to44326\Documents\ARCHEOLOGIE AERIENNE\LATES DANS LE SUD OUEST\fougax barrineuf\PARTS\POMPE\pompe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to44326\Documents\ARCHEOLOGIE AERIENNE\LATES DANS LE SUD OUEST\fougax barrineuf\PARTS\POMPE\pompe2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274" cy="333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E4A" w:rsidRDefault="001E3E4A">
      <w:pPr>
        <w:rPr>
          <w:noProof/>
          <w:lang w:val="fr-FR"/>
        </w:rPr>
      </w:pPr>
    </w:p>
    <w:p w:rsidR="001E3E4A" w:rsidRPr="006B1B11" w:rsidRDefault="001E3E4A" w:rsidP="006B1B11">
      <w:pPr>
        <w:jc w:val="center"/>
        <w:rPr>
          <w:noProof/>
          <w:u w:val="single"/>
          <w:lang w:val="fr-FR"/>
        </w:rPr>
      </w:pPr>
      <w:r w:rsidRPr="006B1B11">
        <w:rPr>
          <w:noProof/>
          <w:u w:val="single"/>
          <w:lang w:val="fr-FR"/>
        </w:rPr>
        <w:t>Une plaque qui était sur une bouteille d’air comprimé:</w:t>
      </w:r>
    </w:p>
    <w:p w:rsidR="001E3E4A" w:rsidRDefault="001E3E4A">
      <w:pPr>
        <w:rPr>
          <w:lang w:val="fr-FR"/>
        </w:rPr>
      </w:pPr>
      <w:r>
        <w:rPr>
          <w:noProof/>
        </w:rPr>
        <w:drawing>
          <wp:inline distT="0" distB="0" distL="0" distR="0">
            <wp:extent cx="2167128" cy="1627632"/>
            <wp:effectExtent l="0" t="0" r="5080" b="0"/>
            <wp:docPr id="10" name="Picture 10" descr="D:\Users\to44326\Documents\ARCHEOLOGIE AERIENNE\LATES DANS LE SUD OUEST\fougax barrineuf\PARTS\PLAQUES\PLAQUE 2 BOUTEILLE AIR\IMG_8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to44326\Documents\ARCHEOLOGIE AERIENNE\LATES DANS LE SUD OUEST\fougax barrineuf\PARTS\PLAQUES\PLAQUE 2 BOUTEILLE AIR\IMG_83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128" cy="162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E4A" w:rsidRDefault="001E3E4A">
      <w:pPr>
        <w:rPr>
          <w:lang w:val="fr-FR"/>
        </w:rPr>
      </w:pPr>
    </w:p>
    <w:p w:rsidR="006B1B11" w:rsidRDefault="006B1B11">
      <w:pPr>
        <w:rPr>
          <w:lang w:val="fr-FR"/>
        </w:rPr>
      </w:pPr>
    </w:p>
    <w:p w:rsidR="001E3E4A" w:rsidRPr="006B1B11" w:rsidRDefault="001E3E4A" w:rsidP="006B1B11">
      <w:pPr>
        <w:jc w:val="center"/>
        <w:rPr>
          <w:u w:val="single"/>
          <w:lang w:val="fr-FR"/>
        </w:rPr>
      </w:pPr>
      <w:r w:rsidRPr="006B1B11">
        <w:rPr>
          <w:u w:val="single"/>
          <w:lang w:val="fr-FR"/>
        </w:rPr>
        <w:lastRenderedPageBreak/>
        <w:t>Trois plaques d’équipements de radiophonie :</w:t>
      </w:r>
    </w:p>
    <w:p w:rsidR="001E3E4A" w:rsidRDefault="001E3E4A">
      <w:pPr>
        <w:rPr>
          <w:lang w:val="fr-FR"/>
        </w:rPr>
      </w:pPr>
      <w:r>
        <w:rPr>
          <w:noProof/>
        </w:rPr>
        <w:drawing>
          <wp:inline distT="0" distB="0" distL="0" distR="0">
            <wp:extent cx="2404872" cy="1801368"/>
            <wp:effectExtent l="0" t="0" r="0" b="8890"/>
            <wp:docPr id="13" name="Picture 13" descr="D:\Users\to44326\Documents\ARCHEOLOGIE AERIENNE\LATES DANS LE SUD OUEST\fougax barrineuf\PARTS\PLAQUES\L130\IMG_9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to44326\Documents\ARCHEOLOGIE AERIENNE\LATES DANS LE SUD OUEST\fougax barrineuf\PARTS\PLAQUES\L130\IMG_96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872" cy="180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3744" cy="1892808"/>
            <wp:effectExtent l="0" t="0" r="0" b="0"/>
            <wp:docPr id="12" name="Picture 12" descr="D:\Users\to44326\Documents\ARCHEOLOGIE AERIENNE\LATES DANS LE SUD OUEST\fougax barrineuf\PARTS\PLAQUES\L130\IMG_9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to44326\Documents\ARCHEOLOGIE AERIENNE\LATES DANS LE SUD OUEST\fougax barrineuf\PARTS\PLAQUES\L130\IMG_96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744" cy="189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40864" cy="1755648"/>
            <wp:effectExtent l="0" t="0" r="2540" b="0"/>
            <wp:docPr id="11" name="Picture 11" descr="D:\Users\to44326\Documents\ARCHEOLOGIE AERIENNE\LATES DANS LE SUD OUEST\fougax barrineuf\PARTS\PLAQUES\L130\IMG_9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to44326\Documents\ARCHEOLOGIE AERIENNE\LATES DANS LE SUD OUEST\fougax barrineuf\PARTS\PLAQUES\L130\IMG_96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864" cy="175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F74" w:rsidRDefault="00FB5F74">
      <w:pPr>
        <w:rPr>
          <w:lang w:val="fr-FR"/>
        </w:rPr>
      </w:pPr>
    </w:p>
    <w:p w:rsidR="00FB5F74" w:rsidRDefault="00FB5F74">
      <w:pPr>
        <w:rPr>
          <w:lang w:val="fr-FR"/>
        </w:rPr>
      </w:pPr>
    </w:p>
    <w:p w:rsidR="006B1B11" w:rsidRPr="006B1B11" w:rsidRDefault="006B1B11" w:rsidP="006B1B11">
      <w:pPr>
        <w:jc w:val="center"/>
        <w:rPr>
          <w:u w:val="single"/>
          <w:lang w:val="fr-FR"/>
        </w:rPr>
      </w:pPr>
      <w:r w:rsidRPr="006B1B11">
        <w:rPr>
          <w:u w:val="single"/>
          <w:lang w:val="fr-FR"/>
        </w:rPr>
        <w:t>La plaque « parachute »</w:t>
      </w:r>
    </w:p>
    <w:p w:rsidR="00FB5F74" w:rsidRDefault="00FB5F74">
      <w:pPr>
        <w:rPr>
          <w:lang w:val="fr-FR"/>
        </w:rPr>
      </w:pPr>
      <w:r>
        <w:rPr>
          <w:lang w:val="fr-FR"/>
        </w:rPr>
        <w:t xml:space="preserve">Les </w:t>
      </w:r>
      <w:r w:rsidR="006B1B11">
        <w:rPr>
          <w:lang w:val="fr-FR"/>
        </w:rPr>
        <w:t xml:space="preserve">membres de l’équipage </w:t>
      </w:r>
      <w:r>
        <w:rPr>
          <w:lang w:val="fr-FR"/>
        </w:rPr>
        <w:t xml:space="preserve">avaient un parachute à ouverture automatique (SOA : sangle d’ouverture automatique) et il fallait qu’avant le départ, ils accrochent le mousqueton reliant le parachute à un crochet dans l’avion, d’où la plaque : </w:t>
      </w:r>
    </w:p>
    <w:p w:rsidR="00FB5F74" w:rsidRPr="006B1B11" w:rsidRDefault="00FB5F74">
      <w:pPr>
        <w:rPr>
          <w:noProof/>
          <w:lang w:val="fr-FR"/>
        </w:rPr>
      </w:pPr>
    </w:p>
    <w:p w:rsidR="00FB5F74" w:rsidRDefault="00FB5F74">
      <w:pPr>
        <w:rPr>
          <w:lang w:val="fr-FR"/>
        </w:rPr>
      </w:pPr>
      <w:r>
        <w:rPr>
          <w:noProof/>
        </w:rPr>
        <w:drawing>
          <wp:inline distT="0" distB="0" distL="0" distR="0">
            <wp:extent cx="5943600" cy="1286510"/>
            <wp:effectExtent l="0" t="0" r="0" b="8890"/>
            <wp:docPr id="15" name="Picture 15" descr="D:\Users\to44326\Documents\ARCHEOLOGIE AERIENNE\LATES DANS LE SUD OUEST\fougax barrineuf\PARTS\PLAQUES\parachu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to44326\Documents\ARCHEOLOGIE AERIENNE\LATES DANS LE SUD OUEST\fougax barrineuf\PARTS\PLAQUES\parachut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F74" w:rsidRDefault="00FB5F74">
      <w:pPr>
        <w:rPr>
          <w:lang w:val="fr-FR"/>
        </w:rPr>
      </w:pPr>
    </w:p>
    <w:p w:rsidR="00FB5F74" w:rsidRDefault="00FB5F74">
      <w:pPr>
        <w:rPr>
          <w:lang w:val="fr-FR"/>
        </w:rPr>
      </w:pPr>
    </w:p>
    <w:p w:rsidR="00FB5F74" w:rsidRPr="006B1B11" w:rsidRDefault="00FB5F74" w:rsidP="006B1B11">
      <w:pPr>
        <w:tabs>
          <w:tab w:val="left" w:pos="8100"/>
        </w:tabs>
        <w:jc w:val="center"/>
        <w:rPr>
          <w:noProof/>
          <w:u w:val="single"/>
          <w:lang w:val="fr-FR"/>
        </w:rPr>
      </w:pPr>
      <w:r w:rsidRPr="006B1B11">
        <w:rPr>
          <w:noProof/>
          <w:u w:val="single"/>
          <w:lang w:val="fr-FR"/>
        </w:rPr>
        <w:lastRenderedPageBreak/>
        <w:t>Une plaque indiquant le sens de rotation de l’hélice:</w:t>
      </w:r>
    </w:p>
    <w:p w:rsidR="00FB5F74" w:rsidRDefault="00FB5F74">
      <w:pPr>
        <w:rPr>
          <w:lang w:val="fr-FR"/>
        </w:rPr>
      </w:pPr>
      <w:r>
        <w:rPr>
          <w:noProof/>
        </w:rPr>
        <w:drawing>
          <wp:inline distT="0" distB="0" distL="0" distR="0">
            <wp:extent cx="3742660" cy="2810753"/>
            <wp:effectExtent l="0" t="0" r="0" b="8890"/>
            <wp:docPr id="17" name="Picture 17" descr="D:\Users\to44326\Documents\ARCHEOLOGIE AERIENNE\LATES DANS LE SUD OUEST\fougax barrineuf\PARTS\PLAQUES\sens de ro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to44326\Documents\ARCHEOLOGIE AERIENNE\LATES DANS LE SUD OUEST\fougax barrineuf\PARTS\PLAQUES\sens de rotatio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109" cy="281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B11" w:rsidRDefault="006B1B11" w:rsidP="006B1B11">
      <w:pPr>
        <w:jc w:val="center"/>
        <w:rPr>
          <w:u w:val="single"/>
          <w:lang w:val="fr-FR"/>
        </w:rPr>
      </w:pPr>
    </w:p>
    <w:p w:rsidR="006B1B11" w:rsidRDefault="006B1B11" w:rsidP="006B1B11">
      <w:pPr>
        <w:jc w:val="center"/>
        <w:rPr>
          <w:u w:val="single"/>
          <w:lang w:val="fr-FR"/>
        </w:rPr>
      </w:pPr>
    </w:p>
    <w:p w:rsidR="006B1B11" w:rsidRDefault="006B1B11" w:rsidP="00165534">
      <w:pPr>
        <w:rPr>
          <w:u w:val="single"/>
          <w:lang w:val="fr-FR"/>
        </w:rPr>
      </w:pPr>
    </w:p>
    <w:p w:rsidR="00FB5F74" w:rsidRPr="006B1B11" w:rsidRDefault="006B1B11" w:rsidP="006B1B11">
      <w:pPr>
        <w:jc w:val="center"/>
        <w:rPr>
          <w:u w:val="single"/>
          <w:lang w:val="fr-FR"/>
        </w:rPr>
      </w:pPr>
      <w:r w:rsidRPr="006B1B11">
        <w:rPr>
          <w:u w:val="single"/>
          <w:lang w:val="fr-FR"/>
        </w:rPr>
        <w:t>L’extincteur de bord :</w:t>
      </w:r>
    </w:p>
    <w:p w:rsidR="006B1B11" w:rsidRDefault="00FB5F74" w:rsidP="006B1B11">
      <w:pPr>
        <w:rPr>
          <w:lang w:val="fr-FR"/>
        </w:rPr>
      </w:pPr>
      <w:r>
        <w:rPr>
          <w:noProof/>
        </w:rPr>
        <w:drawing>
          <wp:inline distT="0" distB="0" distL="0" distR="0">
            <wp:extent cx="2402958" cy="3204116"/>
            <wp:effectExtent l="0" t="0" r="0" b="0"/>
            <wp:docPr id="18" name="Picture 18" descr="D:\Users\to44326\Documents\ARCHEOLOGIE AERIENNE\LATES DANS LE SUD OUEST\fougax barrineuf\PARTS\EXTINCTEUR\IMG_8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to44326\Documents\ARCHEOLOGIE AERIENNE\LATES DANS LE SUD OUEST\fougax barrineuf\PARTS\EXTINCTEUR\IMG_88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406" cy="321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19ACE7" wp14:editId="500AE1A0">
            <wp:extent cx="3423684" cy="2386647"/>
            <wp:effectExtent l="0" t="0" r="5715" b="0"/>
            <wp:docPr id="19" name="Picture 19" descr="D:\Users\to44326\Documents\ARCHEOLOGIE AERIENNE\LATES DANS LE SUD OUEST\fougax barrineuf\PARTS\EXTINCTEUR\Localisation poussoir extincteu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to44326\Documents\ARCHEOLOGIE AERIENNE\LATES DANS LE SUD OUEST\fougax barrineuf\PARTS\EXTINCTEUR\Localisation poussoir extincteur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623" cy="238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B11" w:rsidRPr="006B1B11">
        <w:rPr>
          <w:lang w:val="fr-FR"/>
        </w:rPr>
        <w:t xml:space="preserve"> </w:t>
      </w:r>
    </w:p>
    <w:p w:rsidR="006B1B11" w:rsidRPr="00165534" w:rsidRDefault="006B1B11" w:rsidP="00165534">
      <w:pPr>
        <w:rPr>
          <w:lang w:val="fr-FR"/>
        </w:rPr>
      </w:pPr>
      <w:r>
        <w:rPr>
          <w:lang w:val="fr-FR"/>
        </w:rPr>
        <w:t>Qu’il a été possible de replacer dans le cockpit avion </w:t>
      </w:r>
    </w:p>
    <w:p w:rsidR="006B1B11" w:rsidRPr="006B1B11" w:rsidRDefault="006B1B11" w:rsidP="006B1B11">
      <w:pPr>
        <w:jc w:val="center"/>
        <w:rPr>
          <w:u w:val="single"/>
          <w:lang w:val="fr-FR"/>
        </w:rPr>
      </w:pPr>
      <w:r w:rsidRPr="006B1B11">
        <w:rPr>
          <w:u w:val="single"/>
          <w:lang w:val="fr-FR"/>
        </w:rPr>
        <w:lastRenderedPageBreak/>
        <w:t>Le carénage d’antenne</w:t>
      </w:r>
    </w:p>
    <w:p w:rsidR="00FB5F74" w:rsidRDefault="00FB5F74">
      <w:pPr>
        <w:rPr>
          <w:lang w:val="fr-FR"/>
        </w:rPr>
      </w:pPr>
      <w:r>
        <w:rPr>
          <w:lang w:val="fr-FR"/>
        </w:rPr>
        <w:t>L’antenne droite d’extrémité de voilure qui permettait au câble d’antenne de rejoindre le plan fixe vertical:</w:t>
      </w:r>
      <w:r w:rsidRPr="00FB5F74">
        <w:rPr>
          <w:noProof/>
          <w:lang w:val="fr-FR"/>
        </w:rPr>
        <w:t xml:space="preserve"> </w:t>
      </w:r>
    </w:p>
    <w:p w:rsidR="00165534" w:rsidRDefault="00FA2B8B" w:rsidP="00165534">
      <w:r>
        <w:rPr>
          <w:noProof/>
        </w:rPr>
        <w:drawing>
          <wp:inline distT="0" distB="0" distL="0" distR="0">
            <wp:extent cx="5943600" cy="4457352"/>
            <wp:effectExtent l="0" t="0" r="0" b="635"/>
            <wp:docPr id="29" name="Picture 29" descr="D:\Users\to44326\Documents\ARCHEOLOGIE AERIENNE\LATES DANS LE SUD OUEST\fougax barrineuf\PARTS\IMG_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to44326\Documents\ARCHEOLOGIE AERIENNE\LATES DANS LE SUD OUEST\fougax barrineuf\PARTS\IMG_23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F74" w:rsidRPr="00165534" w:rsidRDefault="00FB5F74" w:rsidP="00165534">
      <w:pPr>
        <w:rPr>
          <w:lang w:val="fr-FR"/>
        </w:rPr>
      </w:pPr>
      <w:r w:rsidRPr="006B1B11">
        <w:rPr>
          <w:noProof/>
          <w:u w:val="single"/>
          <w:lang w:val="fr-FR"/>
        </w:rPr>
        <w:lastRenderedPageBreak/>
        <w:t>Un corps de pompe hydraulique:</w:t>
      </w:r>
      <w:r w:rsidRPr="006B1B11">
        <w:rPr>
          <w:noProof/>
        </w:rPr>
        <w:drawing>
          <wp:inline distT="0" distB="0" distL="0" distR="0" wp14:anchorId="0B6F4B4E" wp14:editId="47A8B0C0">
            <wp:extent cx="4890977" cy="3666142"/>
            <wp:effectExtent l="0" t="0" r="5080" b="0"/>
            <wp:docPr id="21" name="Picture 21" descr="D:\Users\to44326\Documents\ARCHEOLOGIE AERIENNE\LATES DANS LE SUD OUEST\fougax barrineuf\PARTS\IMG_8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to44326\Documents\ARCHEOLOGIE AERIENNE\LATES DANS LE SUD OUEST\fougax barrineuf\PARTS\IMG_88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107" cy="366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F74" w:rsidRPr="006B1B11" w:rsidRDefault="00FB5F74" w:rsidP="006B1B11">
      <w:pPr>
        <w:jc w:val="center"/>
        <w:rPr>
          <w:noProof/>
          <w:u w:val="single"/>
          <w:lang w:val="fr-FR"/>
        </w:rPr>
      </w:pPr>
      <w:r w:rsidRPr="006B1B11">
        <w:rPr>
          <w:noProof/>
          <w:u w:val="single"/>
          <w:lang w:val="fr-FR"/>
        </w:rPr>
        <w:t>Des pièces de structure :</w:t>
      </w:r>
    </w:p>
    <w:p w:rsidR="00FB5F74" w:rsidRDefault="00FB5F74">
      <w:pPr>
        <w:rPr>
          <w:noProof/>
          <w:lang w:val="fr-FR"/>
        </w:rPr>
      </w:pPr>
      <w:r>
        <w:rPr>
          <w:noProof/>
        </w:rPr>
        <w:drawing>
          <wp:inline distT="0" distB="0" distL="0" distR="0" wp14:anchorId="58228C3D" wp14:editId="406AE8D6">
            <wp:extent cx="4752753" cy="3562533"/>
            <wp:effectExtent l="0" t="0" r="0" b="0"/>
            <wp:docPr id="22" name="Picture 22" descr="D:\Users\to44326\Documents\ARCHEOLOGIE AERIENNE\LATES DANS LE SUD OUEST\fougax barrineuf\PARTS\IMG_9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to44326\Documents\ARCHEOLOGIE AERIENNE\LATES DANS LE SUD OUEST\fougax barrineuf\PARTS\IMG_96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538" cy="356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B11" w:rsidRDefault="006B1B11">
      <w:pPr>
        <w:rPr>
          <w:noProof/>
          <w:lang w:val="fr-FR"/>
        </w:rPr>
      </w:pPr>
    </w:p>
    <w:p w:rsidR="00FB5F74" w:rsidRPr="006B1B11" w:rsidRDefault="00FB5F74" w:rsidP="006B1B11">
      <w:pPr>
        <w:jc w:val="center"/>
        <w:rPr>
          <w:noProof/>
          <w:u w:val="single"/>
          <w:lang w:val="fr-FR"/>
        </w:rPr>
      </w:pPr>
      <w:r w:rsidRPr="006B1B11">
        <w:rPr>
          <w:noProof/>
          <w:u w:val="single"/>
          <w:lang w:val="fr-FR"/>
        </w:rPr>
        <w:lastRenderedPageBreak/>
        <w:t>Un bouchon de remplissage réservoir qui était positionné sur la voilure.</w:t>
      </w:r>
    </w:p>
    <w:p w:rsidR="00FB5F74" w:rsidRDefault="00FB5F74">
      <w:pPr>
        <w:rPr>
          <w:noProof/>
          <w:lang w:val="fr-FR"/>
        </w:rPr>
      </w:pPr>
      <w:r>
        <w:rPr>
          <w:noProof/>
        </w:rPr>
        <w:drawing>
          <wp:inline distT="0" distB="0" distL="0" distR="0" wp14:anchorId="771B8C0D" wp14:editId="76D8BA2B">
            <wp:extent cx="4497572" cy="3371257"/>
            <wp:effectExtent l="0" t="0" r="0" b="635"/>
            <wp:docPr id="23" name="Picture 23" descr="D:\Users\to44326\Documents\ARCHEOLOGIE AERIENNE\LATES DANS LE SUD OUEST\fougax barrineuf\8 5 2013\IMG_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to44326\Documents\ARCHEOLOGIE AERIENNE\LATES DANS LE SUD OUEST\fougax barrineuf\8 5 2013\IMG_04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691" cy="337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F74" w:rsidRPr="006B1B11" w:rsidRDefault="00FB5F74" w:rsidP="006B1B11">
      <w:pPr>
        <w:jc w:val="center"/>
        <w:rPr>
          <w:noProof/>
          <w:u w:val="single"/>
          <w:lang w:val="fr-FR"/>
        </w:rPr>
      </w:pPr>
    </w:p>
    <w:p w:rsidR="002F437B" w:rsidRPr="006B1B11" w:rsidRDefault="006B1B11" w:rsidP="006B1B11">
      <w:pPr>
        <w:jc w:val="center"/>
        <w:rPr>
          <w:noProof/>
          <w:u w:val="single"/>
          <w:lang w:val="fr-FR"/>
        </w:rPr>
      </w:pPr>
      <w:r w:rsidRPr="006B1B11">
        <w:rPr>
          <w:noProof/>
          <w:u w:val="single"/>
          <w:lang w:val="fr-FR"/>
        </w:rPr>
        <w:t>Une attache moteur, quasi neuve;</w:t>
      </w:r>
    </w:p>
    <w:p w:rsidR="00105E71" w:rsidRDefault="00FB5F74">
      <w:pPr>
        <w:rPr>
          <w:noProof/>
          <w:lang w:val="fr-FR"/>
        </w:rPr>
      </w:pPr>
      <w:r>
        <w:rPr>
          <w:noProof/>
        </w:rPr>
        <w:drawing>
          <wp:inline distT="0" distB="0" distL="0" distR="0" wp14:anchorId="28906511" wp14:editId="4681F7FF">
            <wp:extent cx="4572000" cy="3427046"/>
            <wp:effectExtent l="0" t="0" r="0" b="2540"/>
            <wp:docPr id="24" name="Picture 24" descr="D:\Users\to44326\Documents\ARCHEOLOGIE AERIENNE\LATES DANS LE SUD OUEST\fougax barrineuf\8 5 2013\IMG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to44326\Documents\ARCHEOLOGIE AERIENNE\LATES DANS LE SUD OUEST\fougax barrineuf\8 5 2013\IMG_041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41" cy="34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F74" w:rsidRPr="00105E71" w:rsidRDefault="00105E71" w:rsidP="00105E71">
      <w:pPr>
        <w:jc w:val="center"/>
        <w:rPr>
          <w:b/>
          <w:noProof/>
          <w:u w:val="single"/>
          <w:lang w:val="fr-FR"/>
        </w:rPr>
      </w:pPr>
      <w:r w:rsidRPr="00105E71">
        <w:rPr>
          <w:b/>
          <w:noProof/>
          <w:u w:val="single"/>
          <w:lang w:val="fr-FR"/>
        </w:rPr>
        <w:lastRenderedPageBreak/>
        <w:t>fusible</w:t>
      </w:r>
      <w:r>
        <w:rPr>
          <w:b/>
          <w:noProof/>
          <w:u w:val="single"/>
          <w:lang w:val="fr-FR"/>
        </w:rPr>
        <w:t xml:space="preserve"> et fragment de bakélite avec marquages</w:t>
      </w:r>
    </w:p>
    <w:p w:rsidR="002A6A5A" w:rsidRDefault="00105E71">
      <w:pPr>
        <w:rPr>
          <w:noProof/>
          <w:lang w:val="fr-FR"/>
        </w:rPr>
      </w:pPr>
      <w:r>
        <w:rPr>
          <w:noProof/>
        </w:rPr>
        <w:drawing>
          <wp:inline distT="0" distB="0" distL="0" distR="0">
            <wp:extent cx="5943600" cy="4457352"/>
            <wp:effectExtent l="0" t="0" r="0" b="635"/>
            <wp:docPr id="6" name="Picture 6" descr="D:\Users\to44326\Documents\ARCHEOLOGIE AERIENNE\LATES DANS LE SUD OUEST\fougax barrineuf\ARTICLE\18 bakél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to44326\Documents\ARCHEOLOGIE AERIENNE\LATES DANS LE SUD OUEST\fougax barrineuf\ARTICLE\18 bakélit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A5A" w:rsidRDefault="002A6A5A" w:rsidP="002A6A5A">
      <w:pPr>
        <w:jc w:val="center"/>
        <w:rPr>
          <w:b/>
          <w:noProof/>
          <w:u w:val="single"/>
          <w:lang w:val="fr-FR"/>
        </w:rPr>
      </w:pPr>
    </w:p>
    <w:p w:rsidR="002A6A5A" w:rsidRDefault="002A6A5A" w:rsidP="002A6A5A">
      <w:pPr>
        <w:jc w:val="center"/>
        <w:rPr>
          <w:b/>
          <w:noProof/>
          <w:u w:val="single"/>
          <w:lang w:val="fr-FR"/>
        </w:rPr>
      </w:pPr>
    </w:p>
    <w:p w:rsidR="002A6A5A" w:rsidRDefault="002A6A5A" w:rsidP="002A6A5A">
      <w:pPr>
        <w:jc w:val="center"/>
        <w:rPr>
          <w:b/>
          <w:noProof/>
          <w:u w:val="single"/>
          <w:lang w:val="fr-FR"/>
        </w:rPr>
      </w:pPr>
    </w:p>
    <w:p w:rsidR="002A6A5A" w:rsidRDefault="002A6A5A" w:rsidP="002A6A5A">
      <w:pPr>
        <w:jc w:val="center"/>
        <w:rPr>
          <w:b/>
          <w:noProof/>
          <w:u w:val="single"/>
          <w:lang w:val="fr-FR"/>
        </w:rPr>
      </w:pPr>
    </w:p>
    <w:p w:rsidR="002A6A5A" w:rsidRDefault="002A6A5A" w:rsidP="002A6A5A">
      <w:pPr>
        <w:jc w:val="center"/>
        <w:rPr>
          <w:b/>
          <w:noProof/>
          <w:u w:val="single"/>
          <w:lang w:val="fr-FR"/>
        </w:rPr>
      </w:pPr>
    </w:p>
    <w:p w:rsidR="002A6A5A" w:rsidRDefault="002A6A5A" w:rsidP="002A6A5A">
      <w:pPr>
        <w:jc w:val="center"/>
        <w:rPr>
          <w:b/>
          <w:noProof/>
          <w:u w:val="single"/>
          <w:lang w:val="fr-FR"/>
        </w:rPr>
      </w:pPr>
    </w:p>
    <w:p w:rsidR="002A6A5A" w:rsidRDefault="002A6A5A" w:rsidP="002A6A5A">
      <w:pPr>
        <w:jc w:val="center"/>
        <w:rPr>
          <w:b/>
          <w:noProof/>
          <w:u w:val="single"/>
          <w:lang w:val="fr-FR"/>
        </w:rPr>
      </w:pPr>
    </w:p>
    <w:p w:rsidR="002A6A5A" w:rsidRDefault="002A6A5A" w:rsidP="002A6A5A">
      <w:pPr>
        <w:jc w:val="center"/>
        <w:rPr>
          <w:b/>
          <w:noProof/>
          <w:u w:val="single"/>
          <w:lang w:val="fr-FR"/>
        </w:rPr>
      </w:pPr>
    </w:p>
    <w:p w:rsidR="002A6A5A" w:rsidRDefault="002A6A5A" w:rsidP="002A6A5A">
      <w:pPr>
        <w:jc w:val="center"/>
        <w:rPr>
          <w:b/>
          <w:noProof/>
          <w:u w:val="single"/>
          <w:lang w:val="fr-FR"/>
        </w:rPr>
      </w:pPr>
    </w:p>
    <w:p w:rsidR="002A6A5A" w:rsidRDefault="002A6A5A" w:rsidP="002A6A5A">
      <w:pPr>
        <w:jc w:val="center"/>
        <w:rPr>
          <w:b/>
          <w:noProof/>
          <w:u w:val="single"/>
          <w:lang w:val="fr-FR"/>
        </w:rPr>
      </w:pPr>
    </w:p>
    <w:p w:rsidR="002A6A5A" w:rsidRPr="002A6A5A" w:rsidRDefault="002A6A5A" w:rsidP="002A6A5A">
      <w:pPr>
        <w:jc w:val="center"/>
        <w:rPr>
          <w:b/>
          <w:noProof/>
          <w:u w:val="single"/>
          <w:lang w:val="fr-FR"/>
        </w:rPr>
      </w:pPr>
      <w:r w:rsidRPr="002A6A5A">
        <w:rPr>
          <w:b/>
          <w:noProof/>
          <w:u w:val="single"/>
          <w:lang w:val="fr-FR"/>
        </w:rPr>
        <w:lastRenderedPageBreak/>
        <w:t>Extincteur</w:t>
      </w:r>
      <w:r>
        <w:rPr>
          <w:b/>
          <w:noProof/>
          <w:u w:val="single"/>
          <w:lang w:val="fr-FR"/>
        </w:rPr>
        <w:t>s</w:t>
      </w:r>
      <w:r w:rsidRPr="002A6A5A">
        <w:rPr>
          <w:b/>
          <w:noProof/>
          <w:u w:val="single"/>
          <w:lang w:val="fr-FR"/>
        </w:rPr>
        <w:t xml:space="preserve"> Martin</w:t>
      </w:r>
    </w:p>
    <w:p w:rsidR="00105E71" w:rsidRDefault="002A6A5A">
      <w:pPr>
        <w:rPr>
          <w:noProof/>
          <w:lang w:val="fr-FR"/>
        </w:rPr>
      </w:pPr>
      <w:r>
        <w:rPr>
          <w:noProof/>
        </w:rPr>
        <w:drawing>
          <wp:inline distT="0" distB="0" distL="0" distR="0">
            <wp:extent cx="2746745" cy="2060058"/>
            <wp:effectExtent l="0" t="0" r="0" b="0"/>
            <wp:docPr id="25" name="Picture 25" descr="D:\Users\to44326\Documents\ARCHEOLOGIE AERIENNE\LATES DANS LE SUD OUEST\fougax barrineuf\PARTS\EQPT MARTIN\IMG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to44326\Documents\ARCHEOLOGIE AERIENNE\LATES DANS LE SUD OUEST\fougax barrineuf\PARTS\EQPT MARTIN\IMG_029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357" cy="206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1177" cy="1994009"/>
            <wp:effectExtent l="0" t="0" r="6350" b="6350"/>
            <wp:docPr id="16" name="Picture 16" descr="D:\Users\to44326\Documents\ARCHEOLOGIE AERIENNE\LATES DANS LE SUD OUEST\fougax barrineuf\PARTS\EQPT MARTIN\IMG_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to44326\Documents\ARCHEOLOGIE AERIENNE\LATES DANS LE SUD OUEST\fougax barrineuf\PARTS\EQPT MARTIN\IMG_029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048" cy="200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A5A" w:rsidRDefault="002A6A5A" w:rsidP="002A6A5A">
      <w:pPr>
        <w:rPr>
          <w:lang w:val="fr-FR"/>
        </w:rPr>
      </w:pPr>
      <w:r>
        <w:rPr>
          <w:lang w:val="fr-FR"/>
        </w:rPr>
        <w:t>Voici une c</w:t>
      </w:r>
      <w:r w:rsidRPr="003A1F24">
        <w:rPr>
          <w:lang w:val="fr-FR"/>
        </w:rPr>
        <w:t xml:space="preserve">haîne de thermo-fusible des extincteurs Martin. </w:t>
      </w:r>
      <w:r w:rsidRPr="003A1F24">
        <w:rPr>
          <w:lang w:val="fr-FR"/>
        </w:rPr>
        <w:br/>
        <w:t xml:space="preserve">La chaînette est maintenue tendue par un ressort, les fusibles sont à proximité des carburateurs. </w:t>
      </w:r>
      <w:r w:rsidRPr="003A1F24">
        <w:rPr>
          <w:lang w:val="fr-FR"/>
        </w:rPr>
        <w:br/>
        <w:t xml:space="preserve">Lors d'un incendie les plaquettes se dessoudent libérant le percuteur de la bouteille extincteur. </w:t>
      </w:r>
    </w:p>
    <w:p w:rsidR="002A6A5A" w:rsidRDefault="002A6A5A" w:rsidP="002A6A5A">
      <w:pPr>
        <w:rPr>
          <w:lang w:val="fr-FR"/>
        </w:rPr>
      </w:pPr>
      <w:proofErr w:type="gramStart"/>
      <w:r w:rsidRPr="00B01C1D">
        <w:rPr>
          <w:lang w:val="fr-FR"/>
        </w:rPr>
        <w:t>un</w:t>
      </w:r>
      <w:proofErr w:type="gramEnd"/>
      <w:r w:rsidRPr="00B01C1D">
        <w:rPr>
          <w:lang w:val="fr-FR"/>
        </w:rPr>
        <w:t xml:space="preserve"> dessin du circuit avertisseur incendie/déclencheur extincteur. </w:t>
      </w:r>
      <w:r w:rsidRPr="00B01C1D">
        <w:rPr>
          <w:lang w:val="fr-FR"/>
        </w:rPr>
        <w:br/>
      </w:r>
      <w:proofErr w:type="gramStart"/>
      <w:r w:rsidRPr="00B01C1D">
        <w:rPr>
          <w:lang w:val="fr-FR"/>
        </w:rPr>
        <w:t>la</w:t>
      </w:r>
      <w:proofErr w:type="gramEnd"/>
      <w:r w:rsidRPr="00B01C1D">
        <w:rPr>
          <w:lang w:val="fr-FR"/>
        </w:rPr>
        <w:t xml:space="preserve"> photo montre que les plaquettes fusible sont entrelacées. </w:t>
      </w:r>
      <w:r w:rsidRPr="00B01C1D">
        <w:rPr>
          <w:lang w:val="fr-FR"/>
        </w:rPr>
        <w:br/>
        <w:t xml:space="preserve">La chaîne ne se rompt pas, mais se détend donc en cas de fusion d'un fusible (92°) sans risque d'entraver accidentellement les tringleries des carburateurs adjacents ou autres organes mobiles qui seraient à proximité. </w:t>
      </w:r>
      <w:r w:rsidRPr="00B01C1D">
        <w:rPr>
          <w:lang w:val="fr-FR"/>
        </w:rPr>
        <w:br/>
        <w:t>Dans les courbes, les liaisons rigides sont remplacées par des câbles "</w:t>
      </w:r>
      <w:proofErr w:type="spellStart"/>
      <w:r w:rsidRPr="00B01C1D">
        <w:rPr>
          <w:lang w:val="fr-FR"/>
        </w:rPr>
        <w:t>Bowden</w:t>
      </w:r>
      <w:proofErr w:type="spellEnd"/>
      <w:r w:rsidRPr="00B01C1D">
        <w:rPr>
          <w:lang w:val="fr-FR"/>
        </w:rPr>
        <w:t>".</w:t>
      </w:r>
    </w:p>
    <w:p w:rsidR="002A6A5A" w:rsidRPr="00B01C1D" w:rsidRDefault="002A6A5A" w:rsidP="002A6A5A">
      <w:pPr>
        <w:rPr>
          <w:lang w:val="fr-FR"/>
        </w:rPr>
      </w:pPr>
      <w:r>
        <w:rPr>
          <w:noProof/>
        </w:rPr>
        <w:drawing>
          <wp:inline distT="0" distB="0" distL="0" distR="0">
            <wp:extent cx="5422605" cy="3272550"/>
            <wp:effectExtent l="0" t="0" r="6985" b="4445"/>
            <wp:docPr id="26" name="Picture 26" descr="D:\Users\to44326\Documents\ARCHEOLOGIE AERIENNE\LATES DANS LE SUD OUEST\fougax barrineuf\PARTS\EQPT MARTIN\a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to44326\Documents\ARCHEOLOGIE AERIENNE\LATES DANS LE SUD OUEST\fougax barrineuf\PARTS\EQPT MARTIN\aff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178" cy="327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A5A" w:rsidRDefault="002A6A5A">
      <w:pPr>
        <w:rPr>
          <w:noProof/>
          <w:lang w:val="fr-FR"/>
        </w:rPr>
      </w:pPr>
    </w:p>
    <w:p w:rsidR="00FA2B8B" w:rsidRPr="00FA2B8B" w:rsidRDefault="00FA2B8B" w:rsidP="00FA2B8B">
      <w:pPr>
        <w:jc w:val="center"/>
        <w:rPr>
          <w:b/>
          <w:noProof/>
          <w:u w:val="single"/>
          <w:lang w:val="fr-FR"/>
        </w:rPr>
      </w:pPr>
      <w:r w:rsidRPr="00FA2B8B">
        <w:rPr>
          <w:b/>
          <w:noProof/>
          <w:u w:val="single"/>
          <w:lang w:val="fr-FR"/>
        </w:rPr>
        <w:lastRenderedPageBreak/>
        <w:t>LE « PALONNIER » DU GOUVERNAIL</w:t>
      </w:r>
    </w:p>
    <w:p w:rsidR="00FA2B8B" w:rsidRDefault="00FA2B8B">
      <w:pPr>
        <w:rPr>
          <w:noProof/>
          <w:lang w:val="fr-FR"/>
        </w:rPr>
      </w:pPr>
      <w:r>
        <w:rPr>
          <w:noProof/>
          <w:lang w:val="fr-FR"/>
        </w:rPr>
        <w:t>Le « palonnier » qui commandait le gouvernail, à l’extrémité du flotteur :</w:t>
      </w:r>
    </w:p>
    <w:p w:rsidR="00FA2B8B" w:rsidRDefault="00FA2B8B">
      <w:pPr>
        <w:rPr>
          <w:noProof/>
          <w:lang w:val="fr-FR"/>
        </w:rPr>
      </w:pPr>
      <w:r>
        <w:rPr>
          <w:noProof/>
        </w:rPr>
        <w:drawing>
          <wp:inline distT="0" distB="0" distL="0" distR="0">
            <wp:extent cx="4380614" cy="3285204"/>
            <wp:effectExtent l="0" t="0" r="1270" b="0"/>
            <wp:docPr id="30" name="Picture 30" descr="D:\Users\to44326\Documents\ARCHEOLOGIE AERIENNE\LATES DANS LE SUD OUEST\fougax barrineuf\PARTS\IMG_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to44326\Documents\ARCHEOLOGIE AERIENNE\LATES DANS LE SUD OUEST\fougax barrineuf\PARTS\IMG_229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886" cy="328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B8B" w:rsidRDefault="00FA2B8B">
      <w:pPr>
        <w:rPr>
          <w:noProof/>
          <w:lang w:val="fr-FR"/>
        </w:rPr>
      </w:pPr>
      <w:r>
        <w:rPr>
          <w:noProof/>
          <w:lang w:val="fr-FR"/>
        </w:rPr>
        <w:t>La pièce d’origine sur avion en haut de l’axe vertical:</w:t>
      </w:r>
    </w:p>
    <w:p w:rsidR="00D47BEC" w:rsidRPr="00FB5F74" w:rsidRDefault="00FA2B8B">
      <w:pPr>
        <w:rPr>
          <w:noProof/>
          <w:lang w:val="fr-FR"/>
        </w:rPr>
      </w:pPr>
      <w:bookmarkStart w:id="0" w:name="_GoBack"/>
      <w:r>
        <w:rPr>
          <w:noProof/>
        </w:rPr>
        <w:drawing>
          <wp:inline distT="0" distB="0" distL="0" distR="0">
            <wp:extent cx="4678326" cy="3508470"/>
            <wp:effectExtent l="0" t="0" r="8255" b="0"/>
            <wp:docPr id="28" name="Picture 28" descr="D:\Users\to44326\Documents\ARCHEOLOGIE AERIENNE\LATES DANS LE SUD OUEST\fougax barrineuf\PARTS\IMG_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to44326\Documents\ARCHEOLOGIE AERIENNE\LATES DANS LE SUD OUEST\fougax barrineuf\PARTS\IMG_296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752" cy="351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47BEC" w:rsidRPr="00FB5F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6B3"/>
    <w:rsid w:val="00105E71"/>
    <w:rsid w:val="00165534"/>
    <w:rsid w:val="001E3E4A"/>
    <w:rsid w:val="002A6A5A"/>
    <w:rsid w:val="002F437B"/>
    <w:rsid w:val="006B1B11"/>
    <w:rsid w:val="00727547"/>
    <w:rsid w:val="007C0F03"/>
    <w:rsid w:val="00A636B3"/>
    <w:rsid w:val="00A956CC"/>
    <w:rsid w:val="00B26C58"/>
    <w:rsid w:val="00C02827"/>
    <w:rsid w:val="00D36C3E"/>
    <w:rsid w:val="00D47BEC"/>
    <w:rsid w:val="00FA2B8B"/>
    <w:rsid w:val="00FB5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7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54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E3E4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7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54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E3E4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13</Pages>
  <Words>652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ATR</Company>
  <LinksUpToDate>false</LinksUpToDate>
  <CharactersWithSpaces>4361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COLLAVERI, GILLES</dc:creator>
  <cp:keywords/>
  <dc:description/>
  <cp:lastModifiedBy>COLLAVERI, GILLES</cp:lastModifiedBy>
  <cp:revision>12</cp:revision>
  <dcterms:created xsi:type="dcterms:W3CDTF">2013-07-26T16:13:00Z</dcterms:created>
  <dcterms:modified xsi:type="dcterms:W3CDTF">2013-09-08T16:03:00Z</dcterms:modified>
</cp:coreProperties>
</file>