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word/settings.xml" ContentType="application/vnd.openxmlformats-officedocument.wordprocessingml.settings+xml"/>
  <Default Extension="xml" ContentType="application/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word/fontTable.xml" ContentType="application/vnd.openxmlformats-officedocument.wordprocessingml.fontTable+xml"/>
  <Default Extension="rels" ContentType="application/vnd.openxmlformats-package.relationship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theme/theme1.xml" ContentType="application/vnd.openxmlformats-officedocument.theme+xml"/>
  <Default Extension="jpeg" ContentType="image/jpeg"/>
  <Default Extension="png" ContentType="image/png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Relationship Id="rId3" Type="http://schemas.openxmlformats.org/package/2006/relationships/metadata/core-properties" Target="docProps/core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6805" w:rsidRDefault="004F6805" w:rsidP="004F6805">
      <w:pPr>
        <w:rPr>
          <w:rFonts w:ascii="Cambria" w:eastAsia="Cambria" w:hAnsi="Cambria" w:cs="Times New Roman"/>
        </w:rPr>
      </w:pPr>
      <w:r>
        <w:t xml:space="preserve">M1 GBC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année 2010-11</w:t>
      </w:r>
    </w:p>
    <w:p w:rsidR="004F6805" w:rsidRPr="00214DC3" w:rsidRDefault="004F6805" w:rsidP="004F6805">
      <w:pPr>
        <w:jc w:val="center"/>
        <w:rPr>
          <w:rFonts w:ascii="Cambria" w:eastAsia="Cambria" w:hAnsi="Cambria" w:cs="Times New Roman"/>
          <w:b/>
        </w:rPr>
      </w:pPr>
      <w:r w:rsidRPr="00214DC3">
        <w:rPr>
          <w:rFonts w:ascii="Cambria" w:eastAsia="Cambria" w:hAnsi="Cambria" w:cs="Times New Roman"/>
          <w:b/>
        </w:rPr>
        <w:t>UE de Pathogénie Microbienne</w:t>
      </w:r>
    </w:p>
    <w:p w:rsidR="004F6805" w:rsidRPr="00214DC3" w:rsidRDefault="004F6805" w:rsidP="004F6805">
      <w:pPr>
        <w:jc w:val="center"/>
        <w:rPr>
          <w:rFonts w:ascii="Cambria" w:eastAsia="Cambria" w:hAnsi="Cambria" w:cs="Times New Roman"/>
          <w:b/>
        </w:rPr>
      </w:pPr>
    </w:p>
    <w:p w:rsidR="004F6805" w:rsidRDefault="004F6805" w:rsidP="004F6805">
      <w:pPr>
        <w:pBdr>
          <w:bottom w:val="single" w:sz="4" w:space="1" w:color="auto"/>
        </w:pBdr>
        <w:jc w:val="center"/>
        <w:rPr>
          <w:rFonts w:ascii="Cambria" w:eastAsia="Cambria" w:hAnsi="Cambria" w:cs="Times New Roman"/>
        </w:rPr>
      </w:pPr>
      <w:r>
        <w:rPr>
          <w:rFonts w:ascii="Cambria" w:eastAsia="Cambria" w:hAnsi="Cambria" w:cs="Times New Roman"/>
        </w:rPr>
        <w:t xml:space="preserve">Sujet de pathogénie bactérienne (1 h 30) </w:t>
      </w:r>
    </w:p>
    <w:p w:rsidR="004F6805" w:rsidRDefault="004F6805" w:rsidP="004F6805">
      <w:pPr>
        <w:pBdr>
          <w:bottom w:val="single" w:sz="4" w:space="1" w:color="auto"/>
        </w:pBdr>
        <w:jc w:val="center"/>
        <w:rPr>
          <w:rFonts w:ascii="Cambria" w:eastAsia="Cambria" w:hAnsi="Cambria" w:cs="Times New Roman"/>
        </w:rPr>
      </w:pPr>
      <w:r>
        <w:rPr>
          <w:rFonts w:ascii="Cambria" w:eastAsia="Cambria" w:hAnsi="Cambria" w:cs="Times New Roman"/>
        </w:rPr>
        <w:t>Première session</w:t>
      </w:r>
    </w:p>
    <w:p w:rsidR="004F6805" w:rsidRDefault="004F6805" w:rsidP="004F6805">
      <w:pPr>
        <w:pBdr>
          <w:bottom w:val="single" w:sz="4" w:space="1" w:color="auto"/>
        </w:pBdr>
        <w:jc w:val="center"/>
        <w:rPr>
          <w:rFonts w:ascii="Cambria" w:eastAsia="Cambria" w:hAnsi="Cambria" w:cs="Times New Roman"/>
        </w:rPr>
      </w:pPr>
    </w:p>
    <w:p w:rsidR="004F6805" w:rsidRPr="00D9302F" w:rsidRDefault="004F6805" w:rsidP="00BF3CDA">
      <w:pPr>
        <w:jc w:val="both"/>
        <w:rPr>
          <w:rFonts w:asciiTheme="majorHAnsi" w:eastAsia="Cambria" w:hAnsiTheme="majorHAnsi" w:cs="Times New Roman"/>
        </w:rPr>
      </w:pPr>
    </w:p>
    <w:p w:rsidR="004F6805" w:rsidRPr="00D9302F" w:rsidRDefault="004F6805" w:rsidP="00BF3CDA">
      <w:pPr>
        <w:jc w:val="both"/>
        <w:rPr>
          <w:rFonts w:asciiTheme="majorHAnsi" w:eastAsia="Cambria" w:hAnsiTheme="majorHAnsi" w:cs="Times New Roman"/>
        </w:rPr>
      </w:pPr>
      <w:r w:rsidRPr="00D9302F">
        <w:rPr>
          <w:rFonts w:asciiTheme="majorHAnsi" w:eastAsia="Cambria" w:hAnsiTheme="majorHAnsi" w:cs="Times New Roman"/>
        </w:rPr>
        <w:t xml:space="preserve">Sujet tiré des travaux de Tan </w:t>
      </w:r>
      <w:r w:rsidRPr="00D9302F">
        <w:rPr>
          <w:rFonts w:asciiTheme="majorHAnsi" w:eastAsia="Cambria" w:hAnsiTheme="majorHAnsi" w:cs="Times New Roman"/>
          <w:i/>
        </w:rPr>
        <w:t>et al.</w:t>
      </w:r>
      <w:r w:rsidRPr="00D9302F">
        <w:rPr>
          <w:rFonts w:asciiTheme="majorHAnsi" w:eastAsia="Cambria" w:hAnsiTheme="majorHAnsi" w:cs="Times New Roman"/>
        </w:rPr>
        <w:t xml:space="preserve"> (2011). </w:t>
      </w:r>
      <w:proofErr w:type="spellStart"/>
      <w:r w:rsidRPr="00D9302F">
        <w:rPr>
          <w:rFonts w:asciiTheme="majorHAnsi" w:hAnsiTheme="majorHAnsi" w:cs="AdvP403A40"/>
          <w:szCs w:val="14"/>
        </w:rPr>
        <w:t>PLoS</w:t>
      </w:r>
      <w:proofErr w:type="spellEnd"/>
      <w:r w:rsidRPr="00D9302F">
        <w:rPr>
          <w:rFonts w:asciiTheme="majorHAnsi" w:hAnsiTheme="majorHAnsi" w:cs="AdvP403A40"/>
          <w:szCs w:val="14"/>
        </w:rPr>
        <w:t xml:space="preserve"> </w:t>
      </w:r>
      <w:proofErr w:type="spellStart"/>
      <w:r w:rsidRPr="00D9302F">
        <w:rPr>
          <w:rFonts w:asciiTheme="majorHAnsi" w:hAnsiTheme="majorHAnsi" w:cs="AdvP403A40"/>
          <w:szCs w:val="14"/>
        </w:rPr>
        <w:t>Pathog</w:t>
      </w:r>
      <w:proofErr w:type="spellEnd"/>
      <w:r w:rsidRPr="00D9302F">
        <w:rPr>
          <w:rFonts w:asciiTheme="majorHAnsi" w:hAnsiTheme="majorHAnsi" w:cs="AdvP403A40"/>
          <w:szCs w:val="14"/>
        </w:rPr>
        <w:t xml:space="preserve"> 7(5): e1002050. </w:t>
      </w:r>
      <w:proofErr w:type="gramStart"/>
      <w:r w:rsidRPr="00D9302F">
        <w:rPr>
          <w:rFonts w:asciiTheme="majorHAnsi" w:hAnsiTheme="majorHAnsi" w:cs="AdvP403A40"/>
          <w:szCs w:val="14"/>
        </w:rPr>
        <w:t>doi:</w:t>
      </w:r>
      <w:proofErr w:type="gramEnd"/>
      <w:r w:rsidRPr="00D9302F">
        <w:rPr>
          <w:rFonts w:asciiTheme="majorHAnsi" w:hAnsiTheme="majorHAnsi" w:cs="AdvP403A40"/>
          <w:szCs w:val="14"/>
        </w:rPr>
        <w:t>10.1371</w:t>
      </w:r>
    </w:p>
    <w:p w:rsidR="004F6805" w:rsidRPr="00D9302F" w:rsidRDefault="004F6805" w:rsidP="00BF3CDA">
      <w:pPr>
        <w:widowControl w:val="0"/>
        <w:autoSpaceDE w:val="0"/>
        <w:autoSpaceDN w:val="0"/>
        <w:adjustRightInd w:val="0"/>
        <w:spacing w:after="0"/>
        <w:jc w:val="both"/>
        <w:rPr>
          <w:rFonts w:asciiTheme="majorHAnsi" w:hAnsiTheme="majorHAnsi" w:cs="AdvP49812"/>
          <w:szCs w:val="18"/>
        </w:rPr>
      </w:pPr>
    </w:p>
    <w:p w:rsidR="001820FD" w:rsidRPr="00D9302F" w:rsidRDefault="00AB30A1" w:rsidP="00BF3CDA">
      <w:pPr>
        <w:jc w:val="both"/>
        <w:rPr>
          <w:rFonts w:asciiTheme="majorHAnsi" w:hAnsiTheme="majorHAnsi" w:cs="AdvP49811"/>
          <w:szCs w:val="18"/>
        </w:rPr>
      </w:pPr>
      <w:r w:rsidRPr="00D9302F">
        <w:rPr>
          <w:rFonts w:asciiTheme="majorHAnsi" w:hAnsiTheme="majorHAnsi" w:cs="AdvP49811"/>
          <w:szCs w:val="18"/>
        </w:rPr>
        <w:t xml:space="preserve">1 – Rappeler brièvement les stratégies mises en place par les bactéries pour faire face à la carence en fer dans les tissus. </w:t>
      </w:r>
    </w:p>
    <w:p w:rsidR="00892737" w:rsidRPr="00D9302F" w:rsidRDefault="00892737" w:rsidP="00BF3CDA">
      <w:pPr>
        <w:jc w:val="both"/>
        <w:rPr>
          <w:rFonts w:asciiTheme="majorHAnsi" w:hAnsiTheme="majorHAnsi" w:cs="AdvP49811"/>
          <w:szCs w:val="18"/>
        </w:rPr>
      </w:pPr>
    </w:p>
    <w:p w:rsidR="00892737" w:rsidRPr="00D9302F" w:rsidRDefault="00892737" w:rsidP="00D9302F">
      <w:pPr>
        <w:ind w:firstLine="708"/>
        <w:jc w:val="both"/>
        <w:rPr>
          <w:rFonts w:asciiTheme="majorHAnsi" w:hAnsiTheme="majorHAnsi" w:cs="AdvP49811"/>
          <w:szCs w:val="18"/>
        </w:rPr>
      </w:pPr>
      <w:proofErr w:type="spellStart"/>
      <w:r w:rsidRPr="00D9302F">
        <w:rPr>
          <w:rFonts w:asciiTheme="majorHAnsi" w:hAnsiTheme="majorHAnsi" w:cs="AdvP49811"/>
          <w:i/>
          <w:szCs w:val="18"/>
        </w:rPr>
        <w:t>Helicobacter</w:t>
      </w:r>
      <w:proofErr w:type="spellEnd"/>
      <w:r w:rsidRPr="00D9302F">
        <w:rPr>
          <w:rFonts w:asciiTheme="majorHAnsi" w:hAnsiTheme="majorHAnsi" w:cs="AdvP49811"/>
          <w:i/>
          <w:szCs w:val="18"/>
        </w:rPr>
        <w:t xml:space="preserve"> </w:t>
      </w:r>
      <w:proofErr w:type="spellStart"/>
      <w:r w:rsidRPr="00D9302F">
        <w:rPr>
          <w:rFonts w:asciiTheme="majorHAnsi" w:hAnsiTheme="majorHAnsi" w:cs="AdvP49811"/>
          <w:i/>
          <w:szCs w:val="18"/>
        </w:rPr>
        <w:t>pylori</w:t>
      </w:r>
      <w:proofErr w:type="spellEnd"/>
      <w:r w:rsidRPr="00D9302F">
        <w:rPr>
          <w:rFonts w:asciiTheme="majorHAnsi" w:hAnsiTheme="majorHAnsi" w:cs="AdvP49811"/>
          <w:szCs w:val="18"/>
        </w:rPr>
        <w:t xml:space="preserve"> est une bactérie pathogène capable de coloniser la muqueuse gastrique</w:t>
      </w:r>
      <w:r w:rsidR="002026E2" w:rsidRPr="00D9302F">
        <w:rPr>
          <w:rFonts w:asciiTheme="majorHAnsi" w:hAnsiTheme="majorHAnsi" w:cs="AdvP49811"/>
          <w:szCs w:val="18"/>
        </w:rPr>
        <w:t>, former de cellules épithéliales polarisées</w:t>
      </w:r>
      <w:r w:rsidR="00975491" w:rsidRPr="00D9302F">
        <w:rPr>
          <w:rFonts w:asciiTheme="majorHAnsi" w:hAnsiTheme="majorHAnsi" w:cs="AdvP49811"/>
          <w:szCs w:val="18"/>
        </w:rPr>
        <w:t xml:space="preserve">, ce qui peut générer des ulcères, plus rarement un cancer gastrique. Plus récemment, les infections à </w:t>
      </w:r>
      <w:r w:rsidR="00975491" w:rsidRPr="00D9302F">
        <w:rPr>
          <w:rFonts w:asciiTheme="majorHAnsi" w:hAnsiTheme="majorHAnsi" w:cs="AdvP49811"/>
          <w:i/>
          <w:szCs w:val="18"/>
        </w:rPr>
        <w:t xml:space="preserve">H. </w:t>
      </w:r>
      <w:proofErr w:type="spellStart"/>
      <w:r w:rsidR="00975491" w:rsidRPr="00D9302F">
        <w:rPr>
          <w:rFonts w:asciiTheme="majorHAnsi" w:hAnsiTheme="majorHAnsi" w:cs="AdvP49811"/>
          <w:i/>
          <w:szCs w:val="18"/>
        </w:rPr>
        <w:t>pylori</w:t>
      </w:r>
      <w:proofErr w:type="spellEnd"/>
      <w:r w:rsidR="00975491" w:rsidRPr="00D9302F">
        <w:rPr>
          <w:rFonts w:asciiTheme="majorHAnsi" w:hAnsiTheme="majorHAnsi" w:cs="AdvP49811"/>
          <w:szCs w:val="18"/>
        </w:rPr>
        <w:t xml:space="preserve"> ont été reliées à des anémies associées à des carences en fer sérique</w:t>
      </w:r>
      <w:r w:rsidRPr="00D9302F">
        <w:rPr>
          <w:rFonts w:asciiTheme="majorHAnsi" w:hAnsiTheme="majorHAnsi" w:cs="AdvP49811"/>
          <w:szCs w:val="18"/>
        </w:rPr>
        <w:t>.</w:t>
      </w:r>
      <w:r w:rsidR="00975491" w:rsidRPr="00D9302F">
        <w:rPr>
          <w:rFonts w:asciiTheme="majorHAnsi" w:hAnsiTheme="majorHAnsi" w:cs="AdvP49811"/>
          <w:szCs w:val="18"/>
        </w:rPr>
        <w:t xml:space="preserve"> Cette bactérie </w:t>
      </w:r>
      <w:proofErr w:type="spellStart"/>
      <w:r w:rsidR="00975491" w:rsidRPr="00D9302F">
        <w:rPr>
          <w:rFonts w:asciiTheme="majorHAnsi" w:hAnsiTheme="majorHAnsi" w:cs="AdvP49811"/>
          <w:szCs w:val="18"/>
        </w:rPr>
        <w:t>posède</w:t>
      </w:r>
      <w:proofErr w:type="spellEnd"/>
      <w:r w:rsidR="00975491" w:rsidRPr="00D9302F">
        <w:rPr>
          <w:rFonts w:asciiTheme="majorHAnsi" w:hAnsiTheme="majorHAnsi" w:cs="AdvP49811"/>
          <w:szCs w:val="18"/>
        </w:rPr>
        <w:t xml:space="preserve"> un système de sécrétion de type IV permettant l</w:t>
      </w:r>
      <w:r w:rsidR="002026E2" w:rsidRPr="00D9302F">
        <w:rPr>
          <w:rFonts w:asciiTheme="majorHAnsi" w:hAnsiTheme="majorHAnsi" w:cs="AdvP49811"/>
          <w:szCs w:val="18"/>
        </w:rPr>
        <w:t>’injection d’effecteurs dont le facteur</w:t>
      </w:r>
      <w:r w:rsidR="00975491" w:rsidRPr="00D9302F">
        <w:rPr>
          <w:rFonts w:asciiTheme="majorHAnsi" w:hAnsiTheme="majorHAnsi" w:cs="AdvP49811"/>
          <w:szCs w:val="18"/>
        </w:rPr>
        <w:t xml:space="preserve"> de virulence </w:t>
      </w:r>
      <w:proofErr w:type="spellStart"/>
      <w:r w:rsidR="00975491" w:rsidRPr="00D9302F">
        <w:rPr>
          <w:rFonts w:asciiTheme="majorHAnsi" w:hAnsiTheme="majorHAnsi" w:cs="AdvP49811"/>
          <w:szCs w:val="18"/>
        </w:rPr>
        <w:t>CagA</w:t>
      </w:r>
      <w:proofErr w:type="spellEnd"/>
      <w:r w:rsidR="00975491" w:rsidRPr="00D9302F">
        <w:rPr>
          <w:rFonts w:asciiTheme="majorHAnsi" w:hAnsiTheme="majorHAnsi" w:cs="AdvP49811"/>
          <w:szCs w:val="18"/>
        </w:rPr>
        <w:t xml:space="preserve"> qui est responsable de perturbation </w:t>
      </w:r>
      <w:r w:rsidR="002026E2" w:rsidRPr="00D9302F">
        <w:rPr>
          <w:rFonts w:asciiTheme="majorHAnsi" w:hAnsiTheme="majorHAnsi" w:cs="AdvP49811"/>
          <w:szCs w:val="18"/>
        </w:rPr>
        <w:t xml:space="preserve">locale </w:t>
      </w:r>
      <w:r w:rsidR="00975491" w:rsidRPr="00D9302F">
        <w:rPr>
          <w:rFonts w:asciiTheme="majorHAnsi" w:hAnsiTheme="majorHAnsi" w:cs="AdvP49811"/>
          <w:szCs w:val="18"/>
        </w:rPr>
        <w:t>de la po</w:t>
      </w:r>
      <w:r w:rsidR="002026E2" w:rsidRPr="00D9302F">
        <w:rPr>
          <w:rFonts w:asciiTheme="majorHAnsi" w:hAnsiTheme="majorHAnsi" w:cs="AdvP49811"/>
          <w:szCs w:val="18"/>
        </w:rPr>
        <w:t>larisation de l’épithélium.</w:t>
      </w:r>
      <w:r w:rsidR="00540B68" w:rsidRPr="00D9302F">
        <w:rPr>
          <w:rFonts w:asciiTheme="majorHAnsi" w:hAnsiTheme="majorHAnsi" w:cs="AdvP49811"/>
          <w:szCs w:val="18"/>
        </w:rPr>
        <w:t xml:space="preserve"> La disponibilité en fer à la surface de la muqueuse gastrique est très faible du fait de différents mécanismes : la barri</w:t>
      </w:r>
      <w:r w:rsidR="006F7762">
        <w:rPr>
          <w:rFonts w:asciiTheme="majorHAnsi" w:hAnsiTheme="majorHAnsi" w:cs="AdvP49811"/>
          <w:szCs w:val="18"/>
        </w:rPr>
        <w:t>ère épithéliale bloque l’accès au</w:t>
      </w:r>
      <w:r w:rsidR="00540B68" w:rsidRPr="00D9302F">
        <w:rPr>
          <w:rFonts w:asciiTheme="majorHAnsi" w:hAnsiTheme="majorHAnsi" w:cs="AdvP49811"/>
          <w:szCs w:val="18"/>
        </w:rPr>
        <w:t xml:space="preserve"> fer interstitiel </w:t>
      </w:r>
      <w:proofErr w:type="spellStart"/>
      <w:r w:rsidR="00540B68" w:rsidRPr="00D9302F">
        <w:rPr>
          <w:rFonts w:asciiTheme="majorHAnsi" w:hAnsiTheme="majorHAnsi" w:cs="AdvP49811"/>
          <w:szCs w:val="18"/>
        </w:rPr>
        <w:t>chélaté</w:t>
      </w:r>
      <w:proofErr w:type="spellEnd"/>
      <w:r w:rsidR="00540B68" w:rsidRPr="00D9302F">
        <w:rPr>
          <w:rFonts w:asciiTheme="majorHAnsi" w:hAnsiTheme="majorHAnsi" w:cs="AdvP49811"/>
          <w:szCs w:val="18"/>
        </w:rPr>
        <w:t xml:space="preserve"> à la transferrine, le fer intra</w:t>
      </w:r>
      <w:r w:rsidR="007A221B">
        <w:rPr>
          <w:rFonts w:asciiTheme="majorHAnsi" w:hAnsiTheme="majorHAnsi" w:cs="AdvP49811"/>
          <w:szCs w:val="18"/>
        </w:rPr>
        <w:t xml:space="preserve">cellulaire est </w:t>
      </w:r>
      <w:proofErr w:type="spellStart"/>
      <w:r w:rsidR="007A221B">
        <w:rPr>
          <w:rFonts w:asciiTheme="majorHAnsi" w:hAnsiTheme="majorHAnsi" w:cs="AdvP49811"/>
          <w:szCs w:val="18"/>
        </w:rPr>
        <w:t>chélaté</w:t>
      </w:r>
      <w:proofErr w:type="spellEnd"/>
      <w:r w:rsidR="007A221B">
        <w:rPr>
          <w:rFonts w:asciiTheme="majorHAnsi" w:hAnsiTheme="majorHAnsi" w:cs="AdvP49811"/>
          <w:szCs w:val="18"/>
        </w:rPr>
        <w:t xml:space="preserve"> par la </w:t>
      </w:r>
      <w:proofErr w:type="spellStart"/>
      <w:r w:rsidR="007A221B">
        <w:rPr>
          <w:rFonts w:asciiTheme="majorHAnsi" w:hAnsiTheme="majorHAnsi" w:cs="AdvP49811"/>
          <w:szCs w:val="18"/>
        </w:rPr>
        <w:t>fe</w:t>
      </w:r>
      <w:r w:rsidR="00540B68" w:rsidRPr="00D9302F">
        <w:rPr>
          <w:rFonts w:asciiTheme="majorHAnsi" w:hAnsiTheme="majorHAnsi" w:cs="AdvP49811"/>
          <w:szCs w:val="18"/>
        </w:rPr>
        <w:t>rritine</w:t>
      </w:r>
      <w:proofErr w:type="spellEnd"/>
      <w:r w:rsidR="006F7762">
        <w:rPr>
          <w:rFonts w:asciiTheme="majorHAnsi" w:hAnsiTheme="majorHAnsi" w:cs="AdvP49811"/>
          <w:szCs w:val="18"/>
        </w:rPr>
        <w:t>,</w:t>
      </w:r>
      <w:r w:rsidR="00540B68" w:rsidRPr="00D9302F">
        <w:rPr>
          <w:rFonts w:asciiTheme="majorHAnsi" w:hAnsiTheme="majorHAnsi" w:cs="AdvP49811"/>
          <w:szCs w:val="18"/>
        </w:rPr>
        <w:t xml:space="preserve"> et le fer présent à la surface de la muqueuse est </w:t>
      </w:r>
      <w:proofErr w:type="spellStart"/>
      <w:r w:rsidR="00540B68" w:rsidRPr="00D9302F">
        <w:rPr>
          <w:rFonts w:asciiTheme="majorHAnsi" w:hAnsiTheme="majorHAnsi" w:cs="AdvP49811"/>
          <w:szCs w:val="18"/>
        </w:rPr>
        <w:t>chélaté</w:t>
      </w:r>
      <w:proofErr w:type="spellEnd"/>
      <w:r w:rsidR="00540B68" w:rsidRPr="00D9302F">
        <w:rPr>
          <w:rFonts w:asciiTheme="majorHAnsi" w:hAnsiTheme="majorHAnsi" w:cs="AdvP49811"/>
          <w:szCs w:val="18"/>
        </w:rPr>
        <w:t xml:space="preserve"> par la </w:t>
      </w:r>
      <w:proofErr w:type="spellStart"/>
      <w:r w:rsidR="00540B68" w:rsidRPr="00D9302F">
        <w:rPr>
          <w:rFonts w:asciiTheme="majorHAnsi" w:hAnsiTheme="majorHAnsi" w:cs="AdvP49811"/>
          <w:szCs w:val="18"/>
        </w:rPr>
        <w:t>lactoferrine</w:t>
      </w:r>
      <w:proofErr w:type="spellEnd"/>
      <w:r w:rsidR="00540B68" w:rsidRPr="00D9302F">
        <w:rPr>
          <w:rFonts w:asciiTheme="majorHAnsi" w:hAnsiTheme="majorHAnsi" w:cs="AdvP49811"/>
          <w:szCs w:val="18"/>
        </w:rPr>
        <w:t>.</w:t>
      </w:r>
      <w:r w:rsidR="00AB30A1" w:rsidRPr="00D9302F">
        <w:rPr>
          <w:rFonts w:asciiTheme="majorHAnsi" w:hAnsiTheme="majorHAnsi" w:cs="AdvP49811"/>
          <w:szCs w:val="18"/>
        </w:rPr>
        <w:t xml:space="preserve"> </w:t>
      </w:r>
      <w:r w:rsidRPr="00D9302F">
        <w:rPr>
          <w:rFonts w:asciiTheme="majorHAnsi" w:hAnsiTheme="majorHAnsi" w:cs="AdvP49811"/>
          <w:szCs w:val="18"/>
        </w:rPr>
        <w:t xml:space="preserve">Même si </w:t>
      </w:r>
      <w:r w:rsidRPr="00D9302F">
        <w:rPr>
          <w:rFonts w:asciiTheme="majorHAnsi" w:hAnsiTheme="majorHAnsi" w:cs="AdvP49811"/>
          <w:i/>
          <w:szCs w:val="18"/>
        </w:rPr>
        <w:t xml:space="preserve">H. </w:t>
      </w:r>
      <w:proofErr w:type="spellStart"/>
      <w:r w:rsidRPr="00D9302F">
        <w:rPr>
          <w:rFonts w:asciiTheme="majorHAnsi" w:hAnsiTheme="majorHAnsi" w:cs="AdvP49811"/>
          <w:i/>
          <w:szCs w:val="18"/>
        </w:rPr>
        <w:t>pylori</w:t>
      </w:r>
      <w:proofErr w:type="spellEnd"/>
      <w:r w:rsidRPr="00D9302F">
        <w:rPr>
          <w:rFonts w:asciiTheme="majorHAnsi" w:hAnsiTheme="majorHAnsi" w:cs="AdvP49811"/>
          <w:szCs w:val="18"/>
        </w:rPr>
        <w:t xml:space="preserve"> possède plusieurs système</w:t>
      </w:r>
      <w:r w:rsidR="00975491" w:rsidRPr="00D9302F">
        <w:rPr>
          <w:rFonts w:asciiTheme="majorHAnsi" w:hAnsiTheme="majorHAnsi" w:cs="AdvP49811"/>
          <w:szCs w:val="18"/>
        </w:rPr>
        <w:t>s</w:t>
      </w:r>
      <w:r w:rsidRPr="00D9302F">
        <w:rPr>
          <w:rFonts w:asciiTheme="majorHAnsi" w:hAnsiTheme="majorHAnsi" w:cs="AdvP49811"/>
          <w:szCs w:val="18"/>
        </w:rPr>
        <w:t xml:space="preserve"> de transport du fer, il ne </w:t>
      </w:r>
      <w:r w:rsidR="00975491" w:rsidRPr="00D9302F">
        <w:rPr>
          <w:rFonts w:asciiTheme="majorHAnsi" w:hAnsiTheme="majorHAnsi" w:cs="AdvP49811"/>
          <w:szCs w:val="18"/>
        </w:rPr>
        <w:t xml:space="preserve">synthétise pas de </w:t>
      </w:r>
      <w:proofErr w:type="spellStart"/>
      <w:r w:rsidR="00975491" w:rsidRPr="00D9302F">
        <w:rPr>
          <w:rFonts w:asciiTheme="majorHAnsi" w:hAnsiTheme="majorHAnsi" w:cs="AdvP49811"/>
          <w:szCs w:val="18"/>
        </w:rPr>
        <w:t>sidérophores</w:t>
      </w:r>
      <w:proofErr w:type="spellEnd"/>
      <w:r w:rsidR="00975491" w:rsidRPr="00D9302F">
        <w:rPr>
          <w:rFonts w:asciiTheme="majorHAnsi" w:hAnsiTheme="majorHAnsi" w:cs="AdvP49811"/>
          <w:szCs w:val="18"/>
        </w:rPr>
        <w:t xml:space="preserve"> et il n’est pas capable d’obtenir le </w:t>
      </w:r>
      <w:r w:rsidR="006F7762">
        <w:rPr>
          <w:rFonts w:asciiTheme="majorHAnsi" w:hAnsiTheme="majorHAnsi" w:cs="AdvP49811"/>
          <w:szCs w:val="18"/>
        </w:rPr>
        <w:t xml:space="preserve">fer à partir de la </w:t>
      </w:r>
      <w:proofErr w:type="spellStart"/>
      <w:r w:rsidR="006F7762">
        <w:rPr>
          <w:rFonts w:asciiTheme="majorHAnsi" w:hAnsiTheme="majorHAnsi" w:cs="AdvP49811"/>
          <w:szCs w:val="18"/>
        </w:rPr>
        <w:t>lactoferrine</w:t>
      </w:r>
      <w:proofErr w:type="spellEnd"/>
      <w:r w:rsidR="006F7762">
        <w:rPr>
          <w:rFonts w:asciiTheme="majorHAnsi" w:hAnsiTheme="majorHAnsi" w:cs="AdvP49811"/>
          <w:szCs w:val="18"/>
        </w:rPr>
        <w:t>.</w:t>
      </w:r>
    </w:p>
    <w:p w:rsidR="00825BFE" w:rsidRPr="00D9302F" w:rsidRDefault="00825BFE" w:rsidP="00BF3CDA">
      <w:pPr>
        <w:jc w:val="both"/>
        <w:rPr>
          <w:rFonts w:asciiTheme="majorHAnsi" w:hAnsiTheme="majorHAnsi" w:cs="AdvP49811"/>
          <w:szCs w:val="18"/>
        </w:rPr>
      </w:pPr>
    </w:p>
    <w:p w:rsidR="00F95853" w:rsidRPr="00D9302F" w:rsidRDefault="00825BFE" w:rsidP="00D9302F">
      <w:pPr>
        <w:ind w:firstLine="708"/>
        <w:jc w:val="both"/>
        <w:rPr>
          <w:rFonts w:asciiTheme="majorHAnsi" w:hAnsiTheme="majorHAnsi" w:cs="AdvP49811"/>
          <w:szCs w:val="18"/>
        </w:rPr>
      </w:pPr>
      <w:r w:rsidRPr="00D9302F">
        <w:rPr>
          <w:rFonts w:asciiTheme="majorHAnsi" w:hAnsiTheme="majorHAnsi" w:cs="AdvP49811"/>
          <w:szCs w:val="18"/>
        </w:rPr>
        <w:t xml:space="preserve">Les auteurs ont réalisés des tests de croissance de </w:t>
      </w:r>
      <w:r w:rsidRPr="00D9302F">
        <w:rPr>
          <w:rFonts w:asciiTheme="majorHAnsi" w:hAnsiTheme="majorHAnsi" w:cs="AdvP49811"/>
          <w:i/>
          <w:szCs w:val="18"/>
        </w:rPr>
        <w:t xml:space="preserve">H. </w:t>
      </w:r>
      <w:proofErr w:type="spellStart"/>
      <w:r w:rsidRPr="00D9302F">
        <w:rPr>
          <w:rFonts w:asciiTheme="majorHAnsi" w:hAnsiTheme="majorHAnsi" w:cs="AdvP49811"/>
          <w:i/>
          <w:szCs w:val="18"/>
        </w:rPr>
        <w:t>pylori</w:t>
      </w:r>
      <w:proofErr w:type="spellEnd"/>
      <w:r w:rsidRPr="00D9302F">
        <w:rPr>
          <w:rFonts w:asciiTheme="majorHAnsi" w:hAnsiTheme="majorHAnsi" w:cs="AdvP49811"/>
          <w:szCs w:val="18"/>
        </w:rPr>
        <w:t xml:space="preserve"> sur monocouche de cellules</w:t>
      </w:r>
      <w:r w:rsidR="00311BA4" w:rsidRPr="00D9302F">
        <w:rPr>
          <w:rFonts w:asciiTheme="majorHAnsi" w:hAnsiTheme="majorHAnsi" w:cs="AdvP49811"/>
          <w:szCs w:val="18"/>
        </w:rPr>
        <w:t xml:space="preserve"> polarisées</w:t>
      </w:r>
      <w:r w:rsidRPr="00D9302F">
        <w:rPr>
          <w:rFonts w:asciiTheme="majorHAnsi" w:hAnsiTheme="majorHAnsi" w:cs="AdvP49811"/>
          <w:szCs w:val="18"/>
        </w:rPr>
        <w:t xml:space="preserve"> MDCK</w:t>
      </w:r>
      <w:r w:rsidR="002039BA" w:rsidRPr="00D9302F">
        <w:rPr>
          <w:rFonts w:asciiTheme="majorHAnsi" w:hAnsiTheme="majorHAnsi" w:cs="AdvP49811"/>
          <w:szCs w:val="18"/>
        </w:rPr>
        <w:t xml:space="preserve"> (</w:t>
      </w:r>
      <w:proofErr w:type="spellStart"/>
      <w:r w:rsidR="002039BA" w:rsidRPr="00D9302F">
        <w:rPr>
          <w:rFonts w:asciiTheme="majorHAnsi" w:hAnsiTheme="majorHAnsi" w:cs="AdvP49811"/>
          <w:szCs w:val="18"/>
        </w:rPr>
        <w:t>Madin-Darby</w:t>
      </w:r>
      <w:proofErr w:type="spellEnd"/>
      <w:r w:rsidR="002039BA" w:rsidRPr="00D9302F">
        <w:rPr>
          <w:rFonts w:asciiTheme="majorHAnsi" w:hAnsiTheme="majorHAnsi" w:cs="AdvP49811"/>
          <w:szCs w:val="18"/>
        </w:rPr>
        <w:t xml:space="preserve"> </w:t>
      </w:r>
      <w:proofErr w:type="spellStart"/>
      <w:r w:rsidR="002039BA" w:rsidRPr="00D9302F">
        <w:rPr>
          <w:rFonts w:asciiTheme="majorHAnsi" w:hAnsiTheme="majorHAnsi" w:cs="AdvP49811"/>
          <w:szCs w:val="18"/>
        </w:rPr>
        <w:t>Caninie</w:t>
      </w:r>
      <w:proofErr w:type="spellEnd"/>
      <w:r w:rsidR="002039BA" w:rsidRPr="00D9302F">
        <w:rPr>
          <w:rFonts w:asciiTheme="majorHAnsi" w:hAnsiTheme="majorHAnsi" w:cs="AdvP49811"/>
          <w:szCs w:val="18"/>
        </w:rPr>
        <w:t xml:space="preserve"> </w:t>
      </w:r>
      <w:proofErr w:type="spellStart"/>
      <w:r w:rsidR="002039BA" w:rsidRPr="00D9302F">
        <w:rPr>
          <w:rFonts w:asciiTheme="majorHAnsi" w:hAnsiTheme="majorHAnsi" w:cs="AdvP49811"/>
          <w:szCs w:val="18"/>
        </w:rPr>
        <w:t>Kidney</w:t>
      </w:r>
      <w:proofErr w:type="spellEnd"/>
      <w:r w:rsidR="002039BA" w:rsidRPr="00D9302F">
        <w:rPr>
          <w:rFonts w:asciiTheme="majorHAnsi" w:hAnsiTheme="majorHAnsi" w:cs="AdvP49811"/>
          <w:szCs w:val="18"/>
        </w:rPr>
        <w:t xml:space="preserve"> II)</w:t>
      </w:r>
      <w:r w:rsidR="003F5F97" w:rsidRPr="00D9302F">
        <w:rPr>
          <w:rFonts w:asciiTheme="majorHAnsi" w:hAnsiTheme="majorHAnsi" w:cs="AdvP49811"/>
          <w:szCs w:val="18"/>
        </w:rPr>
        <w:t xml:space="preserve">. Pour cela ils ont utilisé </w:t>
      </w:r>
      <w:r w:rsidR="00311BA4" w:rsidRPr="00D9302F">
        <w:rPr>
          <w:rFonts w:asciiTheme="majorHAnsi" w:hAnsiTheme="majorHAnsi" w:cs="AdvP49811"/>
          <w:szCs w:val="18"/>
        </w:rPr>
        <w:t>un système de plaque de culture à insert, nommé « </w:t>
      </w:r>
      <w:proofErr w:type="spellStart"/>
      <w:r w:rsidR="00311BA4" w:rsidRPr="00D9302F">
        <w:rPr>
          <w:rFonts w:asciiTheme="majorHAnsi" w:hAnsiTheme="majorHAnsi" w:cs="AdvP49811"/>
          <w:szCs w:val="18"/>
        </w:rPr>
        <w:t>Transwell</w:t>
      </w:r>
      <w:proofErr w:type="spellEnd"/>
      <w:r w:rsidR="00311BA4" w:rsidRPr="00D9302F">
        <w:rPr>
          <w:rFonts w:asciiTheme="majorHAnsi" w:hAnsiTheme="majorHAnsi" w:cs="AdvP49811"/>
          <w:szCs w:val="18"/>
        </w:rPr>
        <w:t xml:space="preserve"> », où les cellules sont en culture sur un </w:t>
      </w:r>
      <w:r w:rsidR="00416AB9" w:rsidRPr="00D9302F">
        <w:rPr>
          <w:rFonts w:asciiTheme="majorHAnsi" w:hAnsiTheme="majorHAnsi" w:cs="AdvP49811"/>
          <w:szCs w:val="18"/>
        </w:rPr>
        <w:t>insert poreux, placé dans un puits</w:t>
      </w:r>
      <w:r w:rsidR="0079758E" w:rsidRPr="00D9302F">
        <w:rPr>
          <w:rFonts w:asciiTheme="majorHAnsi" w:hAnsiTheme="majorHAnsi" w:cs="AdvP49811"/>
          <w:szCs w:val="18"/>
        </w:rPr>
        <w:t xml:space="preserve"> rempli par du milieu</w:t>
      </w:r>
      <w:r w:rsidR="002039BA" w:rsidRPr="00D9302F">
        <w:rPr>
          <w:rFonts w:asciiTheme="majorHAnsi" w:hAnsiTheme="majorHAnsi" w:cs="AdvP49811"/>
          <w:szCs w:val="18"/>
        </w:rPr>
        <w:t xml:space="preserve"> de « </w:t>
      </w:r>
      <w:proofErr w:type="spellStart"/>
      <w:r w:rsidR="002039BA" w:rsidRPr="00D9302F">
        <w:rPr>
          <w:rFonts w:asciiTheme="majorHAnsi" w:hAnsiTheme="majorHAnsi" w:cs="AdvP49811"/>
          <w:szCs w:val="18"/>
        </w:rPr>
        <w:t>co-culture</w:t>
      </w:r>
      <w:proofErr w:type="spellEnd"/>
      <w:r w:rsidR="002039BA" w:rsidRPr="00D9302F">
        <w:rPr>
          <w:rFonts w:asciiTheme="majorHAnsi" w:hAnsiTheme="majorHAnsi" w:cs="AdvP49811"/>
          <w:szCs w:val="18"/>
        </w:rPr>
        <w:t> » (</w:t>
      </w:r>
      <w:r w:rsidR="0079758E" w:rsidRPr="00D9302F">
        <w:rPr>
          <w:rFonts w:asciiTheme="majorHAnsi" w:hAnsiTheme="majorHAnsi" w:cs="AdvP49811"/>
          <w:szCs w:val="18"/>
        </w:rPr>
        <w:t xml:space="preserve">composé de </w:t>
      </w:r>
      <w:r w:rsidR="002039BA" w:rsidRPr="00D9302F">
        <w:rPr>
          <w:rFonts w:asciiTheme="majorHAnsi" w:hAnsiTheme="majorHAnsi" w:cs="AdvP49811"/>
          <w:szCs w:val="18"/>
        </w:rPr>
        <w:t xml:space="preserve">milieu « basal » (DMEM à 5% de </w:t>
      </w:r>
      <w:r w:rsidR="00DA0E97" w:rsidRPr="00D9302F">
        <w:rPr>
          <w:rFonts w:asciiTheme="majorHAnsi" w:hAnsiTheme="majorHAnsi" w:cs="AdvP49811"/>
          <w:szCs w:val="18"/>
        </w:rPr>
        <w:t xml:space="preserve">sérum de veau </w:t>
      </w:r>
      <w:proofErr w:type="spellStart"/>
      <w:r w:rsidR="00DA0E97" w:rsidRPr="00D9302F">
        <w:rPr>
          <w:rFonts w:asciiTheme="majorHAnsi" w:hAnsiTheme="majorHAnsi" w:cs="AdvP49811"/>
          <w:szCs w:val="18"/>
        </w:rPr>
        <w:t>fétal</w:t>
      </w:r>
      <w:proofErr w:type="spellEnd"/>
      <w:r w:rsidR="002039BA" w:rsidRPr="00D9302F">
        <w:rPr>
          <w:rFonts w:asciiTheme="majorHAnsi" w:hAnsiTheme="majorHAnsi" w:cs="AdvP49811"/>
          <w:szCs w:val="18"/>
        </w:rPr>
        <w:t xml:space="preserve"> + bouillon « </w:t>
      </w:r>
      <w:r w:rsidR="002039BA" w:rsidRPr="00D9302F">
        <w:rPr>
          <w:rFonts w:asciiTheme="majorHAnsi" w:hAnsiTheme="majorHAnsi" w:cs="AdvP49811"/>
          <w:i/>
          <w:szCs w:val="18"/>
        </w:rPr>
        <w:t>Brucella »</w:t>
      </w:r>
      <w:r w:rsidR="002039BA" w:rsidRPr="00D9302F">
        <w:rPr>
          <w:rFonts w:asciiTheme="majorHAnsi" w:hAnsiTheme="majorHAnsi" w:cs="AdvP49811"/>
          <w:szCs w:val="18"/>
        </w:rPr>
        <w:t>)</w:t>
      </w:r>
      <w:r w:rsidR="00DA0E97" w:rsidRPr="00D9302F">
        <w:rPr>
          <w:rFonts w:asciiTheme="majorHAnsi" w:hAnsiTheme="majorHAnsi" w:cs="AdvP49811"/>
          <w:szCs w:val="18"/>
        </w:rPr>
        <w:t>,</w:t>
      </w:r>
      <w:r w:rsidR="002039BA" w:rsidRPr="00D9302F">
        <w:rPr>
          <w:rFonts w:asciiTheme="majorHAnsi" w:hAnsiTheme="majorHAnsi" w:cs="AdvP49811"/>
          <w:szCs w:val="18"/>
        </w:rPr>
        <w:t xml:space="preserve"> en contact avec la face basale</w:t>
      </w:r>
      <w:r w:rsidR="00416AB9" w:rsidRPr="00D9302F">
        <w:rPr>
          <w:rFonts w:asciiTheme="majorHAnsi" w:hAnsiTheme="majorHAnsi" w:cs="AdvP49811"/>
          <w:szCs w:val="18"/>
        </w:rPr>
        <w:t xml:space="preserve"> d</w:t>
      </w:r>
      <w:r w:rsidR="002039BA" w:rsidRPr="00D9302F">
        <w:rPr>
          <w:rFonts w:asciiTheme="majorHAnsi" w:hAnsiTheme="majorHAnsi" w:cs="AdvP49811"/>
          <w:szCs w:val="18"/>
        </w:rPr>
        <w:t>es cellules</w:t>
      </w:r>
      <w:r w:rsidR="00416AB9" w:rsidRPr="00D9302F">
        <w:rPr>
          <w:rFonts w:asciiTheme="majorHAnsi" w:hAnsiTheme="majorHAnsi" w:cs="AdvP49811"/>
          <w:szCs w:val="18"/>
        </w:rPr>
        <w:t>, tandis que l’insert e</w:t>
      </w:r>
      <w:r w:rsidR="002039BA" w:rsidRPr="00D9302F">
        <w:rPr>
          <w:rFonts w:asciiTheme="majorHAnsi" w:hAnsiTheme="majorHAnsi" w:cs="AdvP49811"/>
          <w:szCs w:val="18"/>
        </w:rPr>
        <w:t>s</w:t>
      </w:r>
      <w:r w:rsidR="00416AB9" w:rsidRPr="00D9302F">
        <w:rPr>
          <w:rFonts w:asciiTheme="majorHAnsi" w:hAnsiTheme="majorHAnsi" w:cs="AdvP49811"/>
          <w:szCs w:val="18"/>
        </w:rPr>
        <w:t xml:space="preserve">t rempli de milieu DMEM </w:t>
      </w:r>
      <w:r w:rsidR="002039BA" w:rsidRPr="00D9302F">
        <w:rPr>
          <w:rFonts w:asciiTheme="majorHAnsi" w:hAnsiTheme="majorHAnsi" w:cs="AdvP49811"/>
          <w:szCs w:val="18"/>
        </w:rPr>
        <w:t>(</w:t>
      </w:r>
      <w:r w:rsidR="00416AB9" w:rsidRPr="00D9302F">
        <w:rPr>
          <w:rFonts w:asciiTheme="majorHAnsi" w:hAnsiTheme="majorHAnsi" w:cs="AdvP49811"/>
          <w:szCs w:val="18"/>
        </w:rPr>
        <w:t>contact avec la face apicale des cellules)</w:t>
      </w:r>
      <w:r w:rsidR="002039BA" w:rsidRPr="00D9302F">
        <w:rPr>
          <w:rFonts w:asciiTheme="majorHAnsi" w:hAnsiTheme="majorHAnsi" w:cs="AdvP49811"/>
          <w:szCs w:val="18"/>
        </w:rPr>
        <w:t>. L</w:t>
      </w:r>
      <w:r w:rsidR="00311BA4" w:rsidRPr="00D9302F">
        <w:rPr>
          <w:rFonts w:asciiTheme="majorHAnsi" w:hAnsiTheme="majorHAnsi" w:cs="AdvP49811"/>
          <w:szCs w:val="18"/>
        </w:rPr>
        <w:t xml:space="preserve">e milieu DMEM </w:t>
      </w:r>
      <w:r w:rsidR="00416AB9" w:rsidRPr="00D9302F">
        <w:rPr>
          <w:rFonts w:asciiTheme="majorHAnsi" w:hAnsiTheme="majorHAnsi" w:cs="AdvP49811"/>
          <w:szCs w:val="18"/>
        </w:rPr>
        <w:t xml:space="preserve">ne permet pas la multiplication des </w:t>
      </w:r>
      <w:r w:rsidR="00416AB9" w:rsidRPr="00D9302F">
        <w:rPr>
          <w:rFonts w:asciiTheme="majorHAnsi" w:hAnsiTheme="majorHAnsi" w:cs="AdvP49811"/>
          <w:i/>
          <w:szCs w:val="18"/>
        </w:rPr>
        <w:t xml:space="preserve">H. </w:t>
      </w:r>
      <w:proofErr w:type="spellStart"/>
      <w:r w:rsidR="00416AB9" w:rsidRPr="00D9302F">
        <w:rPr>
          <w:rFonts w:asciiTheme="majorHAnsi" w:hAnsiTheme="majorHAnsi" w:cs="AdvP49811"/>
          <w:i/>
          <w:szCs w:val="18"/>
        </w:rPr>
        <w:t>pylori</w:t>
      </w:r>
      <w:proofErr w:type="spellEnd"/>
      <w:r w:rsidR="00416AB9" w:rsidRPr="00D9302F">
        <w:rPr>
          <w:rFonts w:asciiTheme="majorHAnsi" w:hAnsiTheme="majorHAnsi" w:cs="AdvP49811"/>
          <w:szCs w:val="18"/>
        </w:rPr>
        <w:t xml:space="preserve"> </w:t>
      </w:r>
      <w:r w:rsidR="001F1D74" w:rsidRPr="00D9302F">
        <w:rPr>
          <w:rFonts w:asciiTheme="majorHAnsi" w:hAnsiTheme="majorHAnsi" w:cs="AdvP49811"/>
          <w:szCs w:val="18"/>
        </w:rPr>
        <w:t xml:space="preserve">en </w:t>
      </w:r>
      <w:proofErr w:type="gramStart"/>
      <w:r w:rsidR="001F1D74" w:rsidRPr="00D9302F">
        <w:rPr>
          <w:rFonts w:asciiTheme="majorHAnsi" w:hAnsiTheme="majorHAnsi" w:cs="AdvP49811"/>
          <w:szCs w:val="18"/>
        </w:rPr>
        <w:t>culture seules</w:t>
      </w:r>
      <w:proofErr w:type="gramEnd"/>
      <w:r w:rsidR="001F1D74" w:rsidRPr="00D9302F">
        <w:rPr>
          <w:rFonts w:asciiTheme="majorHAnsi" w:hAnsiTheme="majorHAnsi" w:cs="AdvP49811"/>
          <w:szCs w:val="18"/>
        </w:rPr>
        <w:t xml:space="preserve"> (cf. figure S1A)</w:t>
      </w:r>
      <w:r w:rsidR="006F7762">
        <w:rPr>
          <w:rFonts w:asciiTheme="majorHAnsi" w:hAnsiTheme="majorHAnsi" w:cs="AdvP49811"/>
          <w:szCs w:val="18"/>
        </w:rPr>
        <w:t xml:space="preserve">. Cependant, </w:t>
      </w:r>
      <w:r w:rsidR="00416AB9" w:rsidRPr="00D9302F">
        <w:rPr>
          <w:rFonts w:asciiTheme="majorHAnsi" w:hAnsiTheme="majorHAnsi" w:cs="AdvP49811"/>
          <w:szCs w:val="18"/>
        </w:rPr>
        <w:t xml:space="preserve">la souche WT </w:t>
      </w:r>
      <w:r w:rsidR="00416AB9" w:rsidRPr="00D9302F">
        <w:rPr>
          <w:rFonts w:asciiTheme="majorHAnsi" w:hAnsiTheme="majorHAnsi" w:cs="AdvP49811"/>
          <w:i/>
          <w:szCs w:val="18"/>
        </w:rPr>
        <w:t xml:space="preserve">de H. </w:t>
      </w:r>
      <w:proofErr w:type="spellStart"/>
      <w:r w:rsidR="00416AB9" w:rsidRPr="00D9302F">
        <w:rPr>
          <w:rFonts w:asciiTheme="majorHAnsi" w:hAnsiTheme="majorHAnsi" w:cs="AdvP49811"/>
          <w:i/>
          <w:szCs w:val="18"/>
        </w:rPr>
        <w:t>pylori</w:t>
      </w:r>
      <w:proofErr w:type="spellEnd"/>
      <w:r w:rsidR="002039BA" w:rsidRPr="00D9302F">
        <w:rPr>
          <w:rFonts w:asciiTheme="majorHAnsi" w:hAnsiTheme="majorHAnsi" w:cs="AdvP49811"/>
          <w:szCs w:val="18"/>
        </w:rPr>
        <w:t xml:space="preserve"> peut s</w:t>
      </w:r>
      <w:r w:rsidR="00416AB9" w:rsidRPr="00D9302F">
        <w:rPr>
          <w:rFonts w:asciiTheme="majorHAnsi" w:hAnsiTheme="majorHAnsi" w:cs="AdvP49811"/>
          <w:szCs w:val="18"/>
        </w:rPr>
        <w:t>e multiplier au contact des cellules polarisées MDCK</w:t>
      </w:r>
      <w:r w:rsidR="00DA0E97" w:rsidRPr="00D9302F">
        <w:rPr>
          <w:rFonts w:asciiTheme="majorHAnsi" w:hAnsiTheme="majorHAnsi" w:cs="AdvP49811"/>
          <w:szCs w:val="18"/>
        </w:rPr>
        <w:t xml:space="preserve"> dans le système « </w:t>
      </w:r>
      <w:proofErr w:type="spellStart"/>
      <w:r w:rsidR="00DA0E97" w:rsidRPr="00D9302F">
        <w:rPr>
          <w:rFonts w:asciiTheme="majorHAnsi" w:hAnsiTheme="majorHAnsi" w:cs="AdvP49811"/>
          <w:szCs w:val="18"/>
        </w:rPr>
        <w:t>transwell</w:t>
      </w:r>
      <w:proofErr w:type="spellEnd"/>
      <w:r w:rsidR="00DA0E97" w:rsidRPr="00D9302F">
        <w:rPr>
          <w:rFonts w:asciiTheme="majorHAnsi" w:hAnsiTheme="majorHAnsi" w:cs="AdvP49811"/>
          <w:szCs w:val="18"/>
        </w:rPr>
        <w:t> »</w:t>
      </w:r>
      <w:r w:rsidR="001F1D74" w:rsidRPr="00D9302F">
        <w:rPr>
          <w:rFonts w:asciiTheme="majorHAnsi" w:hAnsiTheme="majorHAnsi" w:cs="AdvP49811"/>
          <w:szCs w:val="18"/>
        </w:rPr>
        <w:t xml:space="preserve"> décrit ci dessus</w:t>
      </w:r>
      <w:r w:rsidR="00416AB9" w:rsidRPr="00D9302F">
        <w:rPr>
          <w:rFonts w:asciiTheme="majorHAnsi" w:hAnsiTheme="majorHAnsi" w:cs="AdvP49811"/>
          <w:szCs w:val="18"/>
        </w:rPr>
        <w:t xml:space="preserve">, alors qu’une souche </w:t>
      </w:r>
      <w:r w:rsidR="00416AB9" w:rsidRPr="00D9302F">
        <w:rPr>
          <w:rFonts w:asciiTheme="majorHAnsi" w:hAnsiTheme="majorHAnsi" w:cs="AdvP49811"/>
          <w:i/>
          <w:szCs w:val="18"/>
        </w:rPr>
        <w:t>∆</w:t>
      </w:r>
      <w:proofErr w:type="spellStart"/>
      <w:r w:rsidR="00416AB9" w:rsidRPr="00D9302F">
        <w:rPr>
          <w:rFonts w:asciiTheme="majorHAnsi" w:hAnsiTheme="majorHAnsi" w:cs="AdvP49811"/>
          <w:i/>
          <w:szCs w:val="18"/>
        </w:rPr>
        <w:t>cagA</w:t>
      </w:r>
      <w:proofErr w:type="spellEnd"/>
      <w:r w:rsidR="00416AB9" w:rsidRPr="00D9302F">
        <w:rPr>
          <w:rFonts w:asciiTheme="majorHAnsi" w:hAnsiTheme="majorHAnsi" w:cs="AdvP49811"/>
          <w:szCs w:val="18"/>
        </w:rPr>
        <w:t xml:space="preserve"> en est incapable. </w:t>
      </w:r>
    </w:p>
    <w:p w:rsidR="00F06DDA" w:rsidRPr="00D9302F" w:rsidRDefault="00F06DDA" w:rsidP="00BF3CDA">
      <w:pPr>
        <w:jc w:val="both"/>
        <w:rPr>
          <w:rFonts w:asciiTheme="majorHAnsi" w:hAnsiTheme="majorHAnsi" w:cs="AdvP49811"/>
          <w:szCs w:val="18"/>
        </w:rPr>
      </w:pPr>
    </w:p>
    <w:p w:rsidR="00F34AAC" w:rsidRPr="00D9302F" w:rsidRDefault="00F06DDA" w:rsidP="0033599B">
      <w:pPr>
        <w:ind w:firstLine="708"/>
        <w:jc w:val="both"/>
        <w:rPr>
          <w:rFonts w:asciiTheme="majorHAnsi" w:hAnsiTheme="majorHAnsi" w:cs="AdvP49811"/>
          <w:szCs w:val="18"/>
        </w:rPr>
      </w:pPr>
      <w:r w:rsidRPr="00D9302F">
        <w:rPr>
          <w:rFonts w:asciiTheme="majorHAnsi" w:hAnsiTheme="majorHAnsi" w:cs="AdvP49811"/>
          <w:szCs w:val="18"/>
        </w:rPr>
        <w:t>Les auteurs ont voulu tester si le défau</w:t>
      </w:r>
      <w:r w:rsidR="00DA0E97" w:rsidRPr="00D9302F">
        <w:rPr>
          <w:rFonts w:asciiTheme="majorHAnsi" w:hAnsiTheme="majorHAnsi" w:cs="AdvP49811"/>
          <w:szCs w:val="18"/>
        </w:rPr>
        <w:t>t de croissance de la souche d’</w:t>
      </w:r>
      <w:r w:rsidRPr="00D9302F">
        <w:rPr>
          <w:rFonts w:asciiTheme="majorHAnsi" w:hAnsiTheme="majorHAnsi" w:cs="AdvP49811"/>
          <w:i/>
          <w:szCs w:val="18"/>
        </w:rPr>
        <w:t xml:space="preserve">H. </w:t>
      </w:r>
      <w:proofErr w:type="spellStart"/>
      <w:proofErr w:type="gramStart"/>
      <w:r w:rsidRPr="00D9302F">
        <w:rPr>
          <w:rFonts w:asciiTheme="majorHAnsi" w:hAnsiTheme="majorHAnsi" w:cs="AdvP49811"/>
          <w:i/>
          <w:szCs w:val="18"/>
        </w:rPr>
        <w:t>pylori</w:t>
      </w:r>
      <w:proofErr w:type="spellEnd"/>
      <w:proofErr w:type="gramEnd"/>
      <w:r w:rsidRPr="00D9302F">
        <w:rPr>
          <w:rFonts w:asciiTheme="majorHAnsi" w:hAnsiTheme="majorHAnsi" w:cs="AdvP49811"/>
          <w:szCs w:val="18"/>
        </w:rPr>
        <w:t xml:space="preserve"> </w:t>
      </w:r>
      <w:r w:rsidRPr="00D9302F">
        <w:rPr>
          <w:rFonts w:asciiTheme="majorHAnsi" w:hAnsiTheme="majorHAnsi" w:cs="AdvP49811"/>
          <w:i/>
          <w:szCs w:val="18"/>
        </w:rPr>
        <w:t>∆</w:t>
      </w:r>
      <w:proofErr w:type="spellStart"/>
      <w:r w:rsidRPr="00D9302F">
        <w:rPr>
          <w:rFonts w:asciiTheme="majorHAnsi" w:hAnsiTheme="majorHAnsi" w:cs="AdvP49811"/>
          <w:i/>
          <w:szCs w:val="18"/>
        </w:rPr>
        <w:t>cagA</w:t>
      </w:r>
      <w:proofErr w:type="spellEnd"/>
      <w:r w:rsidRPr="00D9302F">
        <w:rPr>
          <w:rFonts w:asciiTheme="majorHAnsi" w:hAnsiTheme="majorHAnsi" w:cs="AdvP49811"/>
          <w:szCs w:val="18"/>
        </w:rPr>
        <w:t xml:space="preserve"> po</w:t>
      </w:r>
      <w:r w:rsidR="00DA0E97" w:rsidRPr="00D9302F">
        <w:rPr>
          <w:rFonts w:asciiTheme="majorHAnsi" w:hAnsiTheme="majorHAnsi" w:cs="AdvP49811"/>
          <w:szCs w:val="18"/>
        </w:rPr>
        <w:t xml:space="preserve">uvait être compensé par une </w:t>
      </w:r>
      <w:proofErr w:type="spellStart"/>
      <w:r w:rsidR="00DA0E97" w:rsidRPr="00D9302F">
        <w:rPr>
          <w:rFonts w:asciiTheme="majorHAnsi" w:hAnsiTheme="majorHAnsi" w:cs="AdvP49811"/>
          <w:szCs w:val="18"/>
        </w:rPr>
        <w:t>supp</w:t>
      </w:r>
      <w:r w:rsidRPr="00D9302F">
        <w:rPr>
          <w:rFonts w:asciiTheme="majorHAnsi" w:hAnsiTheme="majorHAnsi" w:cs="AdvP49811"/>
          <w:szCs w:val="18"/>
        </w:rPr>
        <w:t>lémentation</w:t>
      </w:r>
      <w:proofErr w:type="spellEnd"/>
      <w:r w:rsidRPr="00D9302F">
        <w:rPr>
          <w:rFonts w:asciiTheme="majorHAnsi" w:hAnsiTheme="majorHAnsi" w:cs="AdvP49811"/>
          <w:szCs w:val="18"/>
        </w:rPr>
        <w:t xml:space="preserve"> du milieu DMEM (face apicale). Une </w:t>
      </w:r>
      <w:proofErr w:type="spellStart"/>
      <w:r w:rsidRPr="00D9302F">
        <w:rPr>
          <w:rFonts w:asciiTheme="majorHAnsi" w:hAnsiTheme="majorHAnsi" w:cs="AdvP49811"/>
          <w:szCs w:val="18"/>
        </w:rPr>
        <w:t>supplémentation</w:t>
      </w:r>
      <w:proofErr w:type="spellEnd"/>
      <w:r w:rsidR="00311BA4" w:rsidRPr="00D9302F">
        <w:rPr>
          <w:rFonts w:asciiTheme="majorHAnsi" w:hAnsiTheme="majorHAnsi" w:cs="AdvP49811"/>
          <w:szCs w:val="18"/>
        </w:rPr>
        <w:t xml:space="preserve"> en Fe</w:t>
      </w:r>
      <w:r w:rsidR="00311BA4" w:rsidRPr="00D9302F">
        <w:rPr>
          <w:rFonts w:asciiTheme="majorHAnsi" w:hAnsiTheme="majorHAnsi" w:cs="AdvP49811"/>
          <w:szCs w:val="18"/>
          <w:vertAlign w:val="superscript"/>
        </w:rPr>
        <w:t>3+</w:t>
      </w:r>
      <w:r w:rsidR="00311BA4" w:rsidRPr="00D9302F">
        <w:rPr>
          <w:rFonts w:asciiTheme="majorHAnsi" w:hAnsiTheme="majorHAnsi" w:cs="AdvP49811"/>
          <w:szCs w:val="18"/>
        </w:rPr>
        <w:t xml:space="preserve"> (FeCl</w:t>
      </w:r>
      <w:r w:rsidR="00311BA4" w:rsidRPr="00D9302F">
        <w:rPr>
          <w:rFonts w:asciiTheme="majorHAnsi" w:hAnsiTheme="majorHAnsi" w:cs="AdvP49811"/>
          <w:szCs w:val="18"/>
          <w:vertAlign w:val="subscript"/>
        </w:rPr>
        <w:t>3</w:t>
      </w:r>
      <w:r w:rsidR="00311BA4" w:rsidRPr="00D9302F">
        <w:rPr>
          <w:rFonts w:asciiTheme="majorHAnsi" w:hAnsiTheme="majorHAnsi" w:cs="AdvP49811"/>
          <w:szCs w:val="18"/>
        </w:rPr>
        <w:t xml:space="preserve"> 100 µM) </w:t>
      </w:r>
      <w:r w:rsidRPr="00D9302F">
        <w:rPr>
          <w:rFonts w:asciiTheme="majorHAnsi" w:hAnsiTheme="majorHAnsi" w:cs="AdvP49811"/>
          <w:szCs w:val="18"/>
        </w:rPr>
        <w:t xml:space="preserve">a </w:t>
      </w:r>
      <w:r w:rsidR="009742D5" w:rsidRPr="00D9302F">
        <w:rPr>
          <w:rFonts w:asciiTheme="majorHAnsi" w:hAnsiTheme="majorHAnsi" w:cs="AdvP49811"/>
          <w:szCs w:val="18"/>
        </w:rPr>
        <w:t xml:space="preserve">d’abord </w:t>
      </w:r>
      <w:r w:rsidRPr="00D9302F">
        <w:rPr>
          <w:rFonts w:asciiTheme="majorHAnsi" w:hAnsiTheme="majorHAnsi" w:cs="AdvP49811"/>
          <w:szCs w:val="18"/>
        </w:rPr>
        <w:t xml:space="preserve">été testée. Les bactéries sont </w:t>
      </w:r>
      <w:r w:rsidR="009742D5" w:rsidRPr="00D9302F">
        <w:rPr>
          <w:rFonts w:asciiTheme="majorHAnsi" w:hAnsiTheme="majorHAnsi" w:cs="AdvP49811"/>
          <w:szCs w:val="18"/>
        </w:rPr>
        <w:t>prélevées</w:t>
      </w:r>
      <w:r w:rsidRPr="00D9302F">
        <w:rPr>
          <w:rFonts w:asciiTheme="majorHAnsi" w:hAnsiTheme="majorHAnsi" w:cs="AdvP49811"/>
          <w:szCs w:val="18"/>
        </w:rPr>
        <w:t xml:space="preserve"> à différents temps </w:t>
      </w:r>
      <w:r w:rsidR="006F7762">
        <w:rPr>
          <w:rFonts w:asciiTheme="majorHAnsi" w:hAnsiTheme="majorHAnsi" w:cs="AdvP49811"/>
          <w:szCs w:val="18"/>
        </w:rPr>
        <w:t xml:space="preserve">dans le compartiment apical, </w:t>
      </w:r>
      <w:r w:rsidRPr="00D9302F">
        <w:rPr>
          <w:rFonts w:asciiTheme="majorHAnsi" w:hAnsiTheme="majorHAnsi" w:cs="AdvP49811"/>
          <w:szCs w:val="18"/>
        </w:rPr>
        <w:t xml:space="preserve">puis </w:t>
      </w:r>
      <w:proofErr w:type="spellStart"/>
      <w:r w:rsidRPr="00D9302F">
        <w:rPr>
          <w:rFonts w:asciiTheme="majorHAnsi" w:hAnsiTheme="majorHAnsi" w:cs="AdvP49811"/>
          <w:szCs w:val="18"/>
        </w:rPr>
        <w:t>numérées</w:t>
      </w:r>
      <w:proofErr w:type="spellEnd"/>
      <w:r w:rsidRPr="00D9302F">
        <w:rPr>
          <w:rFonts w:asciiTheme="majorHAnsi" w:hAnsiTheme="majorHAnsi" w:cs="AdvP49811"/>
          <w:szCs w:val="18"/>
        </w:rPr>
        <w:t xml:space="preserve"> après culture sur boîtes gélosées permettant la croissance des bactéries </w:t>
      </w:r>
      <w:r w:rsidR="00311BA4" w:rsidRPr="00D9302F">
        <w:rPr>
          <w:rFonts w:asciiTheme="majorHAnsi" w:hAnsiTheme="majorHAnsi" w:cs="AdvP49811"/>
          <w:szCs w:val="18"/>
        </w:rPr>
        <w:t>(figure 1 A).</w:t>
      </w:r>
      <w:r w:rsidR="00CA4670" w:rsidRPr="00D9302F">
        <w:rPr>
          <w:rFonts w:asciiTheme="majorHAnsi" w:hAnsiTheme="majorHAnsi" w:cs="AdvP49811"/>
          <w:szCs w:val="18"/>
        </w:rPr>
        <w:t xml:space="preserve"> Une autre expérience avec des </w:t>
      </w:r>
      <w:proofErr w:type="spellStart"/>
      <w:r w:rsidR="00CA4670" w:rsidRPr="00D9302F">
        <w:rPr>
          <w:rFonts w:asciiTheme="majorHAnsi" w:hAnsiTheme="majorHAnsi" w:cs="AdvP49811"/>
          <w:szCs w:val="18"/>
        </w:rPr>
        <w:t>supplémentations</w:t>
      </w:r>
      <w:proofErr w:type="spellEnd"/>
      <w:r w:rsidR="00CA4670" w:rsidRPr="00D9302F">
        <w:rPr>
          <w:rFonts w:asciiTheme="majorHAnsi" w:hAnsiTheme="majorHAnsi" w:cs="AdvP49811"/>
          <w:szCs w:val="18"/>
        </w:rPr>
        <w:t xml:space="preserve"> à différentes concentration</w:t>
      </w:r>
      <w:r w:rsidR="00F95853" w:rsidRPr="00D9302F">
        <w:rPr>
          <w:rFonts w:asciiTheme="majorHAnsi" w:hAnsiTheme="majorHAnsi" w:cs="AdvP49811"/>
          <w:szCs w:val="18"/>
        </w:rPr>
        <w:t>s</w:t>
      </w:r>
      <w:r w:rsidR="00CA4670" w:rsidRPr="00D9302F">
        <w:rPr>
          <w:rFonts w:asciiTheme="majorHAnsi" w:hAnsiTheme="majorHAnsi" w:cs="AdvP49811"/>
          <w:szCs w:val="18"/>
        </w:rPr>
        <w:t xml:space="preserve"> de FeCl</w:t>
      </w:r>
      <w:r w:rsidR="00CA4670" w:rsidRPr="00D9302F">
        <w:rPr>
          <w:rFonts w:asciiTheme="majorHAnsi" w:hAnsiTheme="majorHAnsi" w:cs="AdvP49811"/>
          <w:szCs w:val="18"/>
          <w:vertAlign w:val="subscript"/>
        </w:rPr>
        <w:t>3</w:t>
      </w:r>
      <w:r w:rsidR="00CA4670" w:rsidRPr="00D9302F">
        <w:rPr>
          <w:rFonts w:asciiTheme="majorHAnsi" w:hAnsiTheme="majorHAnsi" w:cs="AdvP49811"/>
          <w:szCs w:val="18"/>
        </w:rPr>
        <w:t xml:space="preserve"> a également été réalisée (figure 1 B). </w:t>
      </w:r>
    </w:p>
    <w:p w:rsidR="00F34AAC" w:rsidRPr="00D9302F" w:rsidRDefault="00124039" w:rsidP="00BF3CDA">
      <w:pPr>
        <w:jc w:val="both"/>
        <w:rPr>
          <w:rFonts w:asciiTheme="majorHAnsi" w:hAnsiTheme="majorHAnsi" w:cs="AdvP49811"/>
          <w:szCs w:val="18"/>
        </w:rPr>
      </w:pPr>
      <w:r>
        <w:rPr>
          <w:rFonts w:asciiTheme="majorHAnsi" w:hAnsiTheme="majorHAnsi" w:cs="AdvP49811"/>
          <w:noProof/>
          <w:szCs w:val="18"/>
          <w:lang w:eastAsia="fr-F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414020</wp:posOffset>
            </wp:positionH>
            <wp:positionV relativeFrom="paragraph">
              <wp:posOffset>33020</wp:posOffset>
            </wp:positionV>
            <wp:extent cx="2439670" cy="3234055"/>
            <wp:effectExtent l="25400" t="0" r="0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670" cy="3234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18AE" w:rsidRPr="00D9302F">
        <w:rPr>
          <w:rFonts w:asciiTheme="majorHAnsi" w:hAnsiTheme="majorHAnsi" w:cs="AdvP49811"/>
          <w:noProof/>
          <w:szCs w:val="18"/>
          <w:lang w:eastAsia="fr-F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3284643</wp:posOffset>
            </wp:positionH>
            <wp:positionV relativeFrom="paragraph">
              <wp:posOffset>92709</wp:posOffset>
            </wp:positionV>
            <wp:extent cx="2048934" cy="3226011"/>
            <wp:effectExtent l="25400" t="0" r="8466" b="0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934" cy="3226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4AAC" w:rsidRPr="00D9302F" w:rsidRDefault="00F34AAC" w:rsidP="00BF3CDA">
      <w:pPr>
        <w:jc w:val="both"/>
        <w:rPr>
          <w:rFonts w:asciiTheme="majorHAnsi" w:hAnsiTheme="majorHAnsi" w:cs="AdvP49811"/>
          <w:szCs w:val="18"/>
        </w:rPr>
      </w:pPr>
    </w:p>
    <w:p w:rsidR="00F34AAC" w:rsidRPr="00D9302F" w:rsidRDefault="00F34AAC" w:rsidP="00BF3CDA">
      <w:pPr>
        <w:jc w:val="both"/>
        <w:rPr>
          <w:rFonts w:asciiTheme="majorHAnsi" w:hAnsiTheme="majorHAnsi" w:cs="AdvP49811"/>
          <w:szCs w:val="18"/>
        </w:rPr>
      </w:pPr>
    </w:p>
    <w:p w:rsidR="00F34AAC" w:rsidRPr="00D9302F" w:rsidRDefault="00F34AAC" w:rsidP="00BF3CDA">
      <w:pPr>
        <w:jc w:val="both"/>
        <w:rPr>
          <w:rFonts w:asciiTheme="majorHAnsi" w:hAnsiTheme="majorHAnsi" w:cs="AdvP49811"/>
          <w:szCs w:val="18"/>
        </w:rPr>
      </w:pPr>
    </w:p>
    <w:p w:rsidR="00F34AAC" w:rsidRPr="00D9302F" w:rsidRDefault="00F34AAC" w:rsidP="00BF3CDA">
      <w:pPr>
        <w:jc w:val="both"/>
        <w:rPr>
          <w:rFonts w:asciiTheme="majorHAnsi" w:hAnsiTheme="majorHAnsi" w:cs="AdvP49811"/>
          <w:szCs w:val="18"/>
        </w:rPr>
      </w:pPr>
    </w:p>
    <w:p w:rsidR="00F34AAC" w:rsidRPr="00D9302F" w:rsidRDefault="00F34AAC" w:rsidP="00BF3CDA">
      <w:pPr>
        <w:jc w:val="both"/>
        <w:rPr>
          <w:rFonts w:asciiTheme="majorHAnsi" w:hAnsiTheme="majorHAnsi" w:cs="AdvP49811"/>
          <w:szCs w:val="18"/>
        </w:rPr>
      </w:pPr>
    </w:p>
    <w:p w:rsidR="00F34AAC" w:rsidRPr="00D9302F" w:rsidRDefault="00F34AAC" w:rsidP="00BF3CDA">
      <w:pPr>
        <w:jc w:val="both"/>
        <w:rPr>
          <w:rFonts w:asciiTheme="majorHAnsi" w:hAnsiTheme="majorHAnsi" w:cs="AdvP49811"/>
          <w:szCs w:val="18"/>
        </w:rPr>
      </w:pPr>
    </w:p>
    <w:p w:rsidR="00F06DDA" w:rsidRPr="00D9302F" w:rsidRDefault="00F06DDA" w:rsidP="00BF3CDA">
      <w:pPr>
        <w:jc w:val="both"/>
        <w:rPr>
          <w:rFonts w:asciiTheme="majorHAnsi" w:hAnsiTheme="majorHAnsi" w:cs="AdvP49811"/>
          <w:szCs w:val="18"/>
        </w:rPr>
      </w:pPr>
    </w:p>
    <w:p w:rsidR="00F06DDA" w:rsidRPr="00D9302F" w:rsidRDefault="00F06DDA" w:rsidP="00BF3CDA">
      <w:pPr>
        <w:jc w:val="both"/>
        <w:rPr>
          <w:rFonts w:asciiTheme="majorHAnsi" w:hAnsiTheme="majorHAnsi" w:cs="AdvP49811"/>
          <w:szCs w:val="18"/>
        </w:rPr>
      </w:pPr>
    </w:p>
    <w:p w:rsidR="00F06DDA" w:rsidRPr="00D9302F" w:rsidRDefault="00F06DDA" w:rsidP="00BF3CDA">
      <w:pPr>
        <w:jc w:val="both"/>
        <w:rPr>
          <w:rFonts w:asciiTheme="majorHAnsi" w:hAnsiTheme="majorHAnsi" w:cs="AdvP49811"/>
          <w:szCs w:val="18"/>
        </w:rPr>
      </w:pPr>
    </w:p>
    <w:p w:rsidR="00F34AAC" w:rsidRPr="00D9302F" w:rsidRDefault="00F34AAC" w:rsidP="00BF3CDA">
      <w:pPr>
        <w:jc w:val="both"/>
        <w:rPr>
          <w:rFonts w:asciiTheme="majorHAnsi" w:hAnsiTheme="majorHAnsi" w:cs="AdvP49811"/>
          <w:szCs w:val="18"/>
        </w:rPr>
      </w:pPr>
    </w:p>
    <w:p w:rsidR="00F34AAC" w:rsidRPr="00D9302F" w:rsidRDefault="00F34AAC" w:rsidP="00BF3CDA">
      <w:pPr>
        <w:widowControl w:val="0"/>
        <w:autoSpaceDE w:val="0"/>
        <w:autoSpaceDN w:val="0"/>
        <w:adjustRightInd w:val="0"/>
        <w:spacing w:after="0"/>
        <w:jc w:val="both"/>
        <w:rPr>
          <w:rFonts w:asciiTheme="majorHAnsi" w:hAnsiTheme="majorHAnsi" w:cs="AdvP403A40"/>
          <w:szCs w:val="16"/>
        </w:rPr>
      </w:pPr>
      <w:r w:rsidRPr="00D37FDE">
        <w:rPr>
          <w:rFonts w:asciiTheme="majorHAnsi" w:hAnsiTheme="majorHAnsi" w:cs="A40"/>
          <w:b/>
          <w:szCs w:val="16"/>
        </w:rPr>
        <w:t>Figure 1</w:t>
      </w:r>
      <w:r w:rsidR="00472D62" w:rsidRPr="00D37FDE">
        <w:rPr>
          <w:rFonts w:asciiTheme="majorHAnsi" w:hAnsiTheme="majorHAnsi" w:cs="A40"/>
          <w:b/>
          <w:szCs w:val="16"/>
        </w:rPr>
        <w:t xml:space="preserve"> A et B :</w:t>
      </w:r>
      <w:r w:rsidR="00472D62" w:rsidRPr="00D9302F">
        <w:rPr>
          <w:rFonts w:asciiTheme="majorHAnsi" w:hAnsiTheme="majorHAnsi" w:cs="A40"/>
          <w:szCs w:val="16"/>
        </w:rPr>
        <w:t xml:space="preserve"> </w:t>
      </w:r>
      <w:r w:rsidR="00472D62" w:rsidRPr="00D37FDE">
        <w:rPr>
          <w:rFonts w:asciiTheme="majorHAnsi" w:hAnsiTheme="majorHAnsi" w:cs="A40"/>
          <w:sz w:val="22"/>
          <w:szCs w:val="16"/>
        </w:rPr>
        <w:t xml:space="preserve">(A) Addition of </w:t>
      </w:r>
      <w:proofErr w:type="spellStart"/>
      <w:r w:rsidR="00472D62" w:rsidRPr="00D37FDE">
        <w:rPr>
          <w:rFonts w:asciiTheme="majorHAnsi" w:hAnsiTheme="majorHAnsi" w:cs="A40"/>
          <w:sz w:val="22"/>
          <w:szCs w:val="16"/>
        </w:rPr>
        <w:t>iron</w:t>
      </w:r>
      <w:proofErr w:type="spellEnd"/>
      <w:r w:rsidR="00472D62"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472D62" w:rsidRPr="00D37FDE">
        <w:rPr>
          <w:rFonts w:asciiTheme="majorHAnsi" w:hAnsiTheme="majorHAnsi" w:cs="A40"/>
          <w:sz w:val="22"/>
          <w:szCs w:val="16"/>
        </w:rPr>
        <w:t>allows</w:t>
      </w:r>
      <w:proofErr w:type="spellEnd"/>
      <w:r w:rsidR="00472D62" w:rsidRPr="00D37FDE">
        <w:rPr>
          <w:rFonts w:asciiTheme="majorHAnsi" w:hAnsiTheme="majorHAnsi" w:cs="A40"/>
          <w:sz w:val="22"/>
          <w:szCs w:val="16"/>
        </w:rPr>
        <w:t xml:space="preserve"> </w:t>
      </w:r>
      <w:r w:rsidR="00472D62" w:rsidRPr="00D37FDE">
        <w:rPr>
          <w:rFonts w:asciiTheme="majorHAnsi" w:hAnsiTheme="majorHAnsi" w:cs="A40"/>
          <w:i/>
          <w:sz w:val="22"/>
          <w:szCs w:val="16"/>
        </w:rPr>
        <w:t>∆</w:t>
      </w:r>
      <w:proofErr w:type="spellStart"/>
      <w:r w:rsidRPr="00D37FDE">
        <w:rPr>
          <w:rFonts w:asciiTheme="majorHAnsi" w:hAnsiTheme="majorHAnsi" w:cs="A40"/>
          <w:i/>
          <w:sz w:val="22"/>
          <w:szCs w:val="16"/>
        </w:rPr>
        <w:t>cagA</w:t>
      </w:r>
      <w:proofErr w:type="spellEnd"/>
      <w:r w:rsidR="00F06DDA"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growth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on the apical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cell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</w:t>
      </w:r>
      <w:r w:rsidR="00472D62" w:rsidRPr="00D37FDE">
        <w:rPr>
          <w:rFonts w:asciiTheme="majorHAnsi" w:hAnsiTheme="majorHAnsi" w:cs="A40"/>
          <w:sz w:val="22"/>
          <w:szCs w:val="16"/>
        </w:rPr>
        <w:t xml:space="preserve">surface. </w:t>
      </w:r>
      <w:proofErr w:type="spellStart"/>
      <w:r w:rsidR="00472D62" w:rsidRPr="00D37FDE">
        <w:rPr>
          <w:rFonts w:asciiTheme="majorHAnsi" w:hAnsiTheme="majorHAnsi" w:cs="A40"/>
          <w:sz w:val="22"/>
          <w:szCs w:val="16"/>
        </w:rPr>
        <w:t>Polarized</w:t>
      </w:r>
      <w:proofErr w:type="spellEnd"/>
      <w:r w:rsidR="00472D62"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472D62" w:rsidRPr="00D37FDE">
        <w:rPr>
          <w:rFonts w:asciiTheme="majorHAnsi" w:hAnsiTheme="majorHAnsi" w:cs="A40"/>
          <w:sz w:val="22"/>
          <w:szCs w:val="16"/>
        </w:rPr>
        <w:t>cells</w:t>
      </w:r>
      <w:proofErr w:type="spellEnd"/>
      <w:r w:rsidR="00472D62" w:rsidRPr="00D37FDE">
        <w:rPr>
          <w:rFonts w:asciiTheme="majorHAnsi" w:hAnsiTheme="majorHAnsi" w:cs="A40"/>
          <w:sz w:val="22"/>
          <w:szCs w:val="16"/>
        </w:rPr>
        <w:t xml:space="preserve"> in the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Transwell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system</w:t>
      </w:r>
      <w:r w:rsidR="00F06DDA"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were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infected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with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WT or </w:t>
      </w:r>
      <w:proofErr w:type="gramStart"/>
      <w:r w:rsidR="00472D62" w:rsidRPr="00D37FDE">
        <w:rPr>
          <w:rFonts w:asciiTheme="majorHAnsi" w:hAnsiTheme="majorHAnsi" w:cs="A40"/>
          <w:i/>
          <w:sz w:val="22"/>
          <w:szCs w:val="16"/>
        </w:rPr>
        <w:t>∆</w:t>
      </w:r>
      <w:proofErr w:type="spellStart"/>
      <w:r w:rsidR="00472D62" w:rsidRPr="00D37FDE">
        <w:rPr>
          <w:rFonts w:asciiTheme="majorHAnsi" w:hAnsiTheme="majorHAnsi" w:cs="A40"/>
          <w:i/>
          <w:sz w:val="22"/>
          <w:szCs w:val="16"/>
        </w:rPr>
        <w:t>cagA</w:t>
      </w:r>
      <w:proofErr w:type="spellEnd"/>
      <w:r w:rsidR="00472D62" w:rsidRPr="00D37FDE">
        <w:rPr>
          <w:rFonts w:asciiTheme="majorHAnsi" w:hAnsiTheme="majorHAnsi" w:cs="A40"/>
          <w:sz w:val="22"/>
          <w:szCs w:val="16"/>
        </w:rPr>
        <w:t xml:space="preserve"> </w:t>
      </w:r>
      <w:r w:rsidRPr="00D37FDE">
        <w:rPr>
          <w:rFonts w:asciiTheme="majorHAnsi" w:hAnsiTheme="majorHAnsi" w:cs="A40"/>
          <w:sz w:val="22"/>
          <w:szCs w:val="16"/>
        </w:rPr>
        <w:t>.</w:t>
      </w:r>
      <w:proofErr w:type="gramEnd"/>
      <w:r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Co-culture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media (+)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was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added</w:t>
      </w:r>
      <w:proofErr w:type="spellEnd"/>
      <w:r w:rsidR="00F06DDA"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basally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.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Solid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lines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indicate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conditions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with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DMEM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apically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.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Dashed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lines</w:t>
      </w:r>
      <w:proofErr w:type="spellEnd"/>
      <w:r w:rsidR="00F06DDA"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indicate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conditions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with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100 </w:t>
      </w:r>
      <w:proofErr w:type="spellStart"/>
      <w:r w:rsidRPr="00D37FDE">
        <w:rPr>
          <w:rFonts w:asciiTheme="majorHAnsi" w:hAnsiTheme="majorHAnsi" w:cs="A40"/>
          <w:sz w:val="22"/>
          <w:szCs w:val="15"/>
        </w:rPr>
        <w:t>m</w:t>
      </w:r>
      <w:r w:rsidRPr="00D37FDE">
        <w:rPr>
          <w:rFonts w:asciiTheme="majorHAnsi" w:hAnsiTheme="majorHAnsi" w:cs="A40"/>
          <w:sz w:val="22"/>
          <w:szCs w:val="16"/>
        </w:rPr>
        <w:t>M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ferric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chloride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added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to the apical</w:t>
      </w:r>
      <w:r w:rsidR="00F06DDA" w:rsidRPr="00D37FDE">
        <w:rPr>
          <w:rFonts w:asciiTheme="majorHAnsi" w:hAnsiTheme="majorHAnsi" w:cs="A40"/>
          <w:sz w:val="22"/>
          <w:szCs w:val="16"/>
        </w:rPr>
        <w:t xml:space="preserve"> </w:t>
      </w:r>
      <w:r w:rsidRPr="00D37FDE">
        <w:rPr>
          <w:rFonts w:asciiTheme="majorHAnsi" w:hAnsiTheme="majorHAnsi" w:cs="A40"/>
          <w:sz w:val="22"/>
          <w:szCs w:val="16"/>
        </w:rPr>
        <w:t xml:space="preserve">DMEM.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Samples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were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taken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daily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from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the apical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chamber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 xml:space="preserve"> and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plated</w:t>
      </w:r>
      <w:proofErr w:type="spellEnd"/>
      <w:r w:rsidR="00F06DDA" w:rsidRPr="00D37FDE">
        <w:rPr>
          <w:rFonts w:asciiTheme="majorHAnsi" w:hAnsiTheme="majorHAnsi" w:cs="A40"/>
          <w:sz w:val="22"/>
          <w:szCs w:val="16"/>
        </w:rPr>
        <w:t xml:space="preserve"> </w:t>
      </w:r>
      <w:r w:rsidRPr="00D37FDE">
        <w:rPr>
          <w:rFonts w:asciiTheme="majorHAnsi" w:hAnsiTheme="majorHAnsi" w:cs="A40"/>
          <w:sz w:val="22"/>
          <w:szCs w:val="16"/>
        </w:rPr>
        <w:t xml:space="preserve">for CFU </w:t>
      </w:r>
      <w:proofErr w:type="spellStart"/>
      <w:r w:rsidRPr="00D37FDE">
        <w:rPr>
          <w:rFonts w:asciiTheme="majorHAnsi" w:hAnsiTheme="majorHAnsi" w:cs="A40"/>
          <w:sz w:val="22"/>
          <w:szCs w:val="16"/>
        </w:rPr>
        <w:t>counts</w:t>
      </w:r>
      <w:proofErr w:type="spellEnd"/>
      <w:r w:rsidRPr="00D37FDE">
        <w:rPr>
          <w:rFonts w:asciiTheme="majorHAnsi" w:hAnsiTheme="majorHAnsi" w:cs="A40"/>
          <w:sz w:val="22"/>
          <w:szCs w:val="16"/>
        </w:rPr>
        <w:t>.</w:t>
      </w:r>
      <w:r w:rsidR="005F76BF" w:rsidRPr="00D37FDE">
        <w:rPr>
          <w:rFonts w:asciiTheme="majorHAnsi" w:hAnsiTheme="majorHAnsi" w:cs="A40"/>
          <w:sz w:val="22"/>
          <w:szCs w:val="16"/>
        </w:rPr>
        <w:t xml:space="preserve"> (B)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Polarized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cells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in the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Transwell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system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were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infected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with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WT or </w:t>
      </w:r>
      <w:proofErr w:type="gramStart"/>
      <w:r w:rsidR="00472D62" w:rsidRPr="00D37FDE">
        <w:rPr>
          <w:rFonts w:asciiTheme="majorHAnsi" w:hAnsiTheme="majorHAnsi" w:cs="A40"/>
          <w:i/>
          <w:sz w:val="22"/>
          <w:szCs w:val="16"/>
        </w:rPr>
        <w:t>∆</w:t>
      </w:r>
      <w:proofErr w:type="spellStart"/>
      <w:r w:rsidR="00472D62" w:rsidRPr="00D37FDE">
        <w:rPr>
          <w:rFonts w:asciiTheme="majorHAnsi" w:hAnsiTheme="majorHAnsi" w:cs="A40"/>
          <w:i/>
          <w:sz w:val="22"/>
          <w:szCs w:val="16"/>
        </w:rPr>
        <w:t>cagA</w:t>
      </w:r>
      <w:proofErr w:type="spellEnd"/>
      <w:r w:rsidR="00472D62" w:rsidRPr="00D37FDE">
        <w:rPr>
          <w:rFonts w:asciiTheme="majorHAnsi" w:hAnsiTheme="majorHAnsi" w:cs="A40"/>
          <w:sz w:val="22"/>
          <w:szCs w:val="16"/>
        </w:rPr>
        <w:t xml:space="preserve"> </w:t>
      </w:r>
      <w:r w:rsidR="005F76BF" w:rsidRPr="00D37FDE">
        <w:rPr>
          <w:rFonts w:asciiTheme="majorHAnsi" w:hAnsiTheme="majorHAnsi" w:cs="AdvP403A40"/>
          <w:sz w:val="22"/>
          <w:szCs w:val="16"/>
        </w:rPr>
        <w:t>.</w:t>
      </w:r>
      <w:proofErr w:type="gramEnd"/>
      <w:r w:rsidR="00472D62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Co-culture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media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was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added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basally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, and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different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amounts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of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ferric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chloride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(FeCl</w:t>
      </w:r>
      <w:r w:rsidR="005F76BF" w:rsidRPr="00D37FDE">
        <w:rPr>
          <w:rFonts w:asciiTheme="majorHAnsi" w:hAnsiTheme="majorHAnsi" w:cs="AdvP403A40"/>
          <w:sz w:val="22"/>
          <w:szCs w:val="11"/>
        </w:rPr>
        <w:t>3</w:t>
      </w:r>
      <w:r w:rsidR="005F76BF" w:rsidRPr="00D37FDE">
        <w:rPr>
          <w:rFonts w:asciiTheme="majorHAnsi" w:hAnsiTheme="majorHAnsi" w:cs="AdvP403A40"/>
          <w:sz w:val="22"/>
          <w:szCs w:val="16"/>
        </w:rPr>
        <w:t xml:space="preserve">) in DMEM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added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to the apical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chamber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. Graph shows </w:t>
      </w:r>
      <w:proofErr w:type="spellStart"/>
      <w:r w:rsidR="005F76BF" w:rsidRPr="00D37FDE">
        <w:rPr>
          <w:rFonts w:asciiTheme="majorHAnsi" w:hAnsiTheme="majorHAnsi" w:cs="AdvP403A40"/>
          <w:i/>
          <w:sz w:val="22"/>
          <w:szCs w:val="16"/>
        </w:rPr>
        <w:t>Hp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</w:t>
      </w:r>
      <w:r w:rsidR="005F76BF" w:rsidRPr="00D37FDE">
        <w:rPr>
          <w:rFonts w:asciiTheme="majorHAnsi" w:hAnsiTheme="majorHAnsi" w:cs="AdvP403A40"/>
          <w:sz w:val="22"/>
          <w:szCs w:val="16"/>
        </w:rPr>
        <w:t xml:space="preserve">CFU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counts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from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the apical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chamber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at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day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 xml:space="preserve"> 5 </w:t>
      </w:r>
      <w:proofErr w:type="spellStart"/>
      <w:r w:rsidR="005F76BF" w:rsidRPr="00D37FDE">
        <w:rPr>
          <w:rFonts w:asciiTheme="majorHAnsi" w:hAnsiTheme="majorHAnsi" w:cs="AdvP403A40"/>
          <w:sz w:val="22"/>
          <w:szCs w:val="16"/>
        </w:rPr>
        <w:t>post-infection</w:t>
      </w:r>
      <w:proofErr w:type="spellEnd"/>
      <w:r w:rsidR="005F76BF" w:rsidRPr="00D37FDE">
        <w:rPr>
          <w:rFonts w:asciiTheme="majorHAnsi" w:hAnsiTheme="majorHAnsi" w:cs="AdvP403A40"/>
          <w:sz w:val="22"/>
          <w:szCs w:val="16"/>
        </w:rPr>
        <w:t>.</w:t>
      </w:r>
    </w:p>
    <w:p w:rsidR="009742D5" w:rsidRPr="00D9302F" w:rsidRDefault="009742D5" w:rsidP="00BF3CDA">
      <w:pPr>
        <w:jc w:val="both"/>
        <w:rPr>
          <w:rFonts w:asciiTheme="majorHAnsi" w:hAnsiTheme="majorHAnsi"/>
        </w:rPr>
      </w:pPr>
    </w:p>
    <w:p w:rsidR="00DE3475" w:rsidRPr="00D9302F" w:rsidRDefault="001007F7" w:rsidP="00BF3CDA">
      <w:pPr>
        <w:jc w:val="both"/>
        <w:rPr>
          <w:rFonts w:asciiTheme="majorHAnsi" w:hAnsiTheme="majorHAnsi"/>
        </w:rPr>
      </w:pPr>
      <w:r w:rsidRPr="00D9302F">
        <w:rPr>
          <w:rFonts w:asciiTheme="majorHAnsi" w:hAnsiTheme="majorHAnsi"/>
        </w:rPr>
        <w:t>2</w:t>
      </w:r>
      <w:r w:rsidR="006F7762">
        <w:rPr>
          <w:rFonts w:asciiTheme="majorHAnsi" w:hAnsiTheme="majorHAnsi"/>
        </w:rPr>
        <w:t xml:space="preserve"> -</w:t>
      </w:r>
      <w:r w:rsidR="00472D62" w:rsidRPr="00D9302F">
        <w:rPr>
          <w:rFonts w:asciiTheme="majorHAnsi" w:hAnsiTheme="majorHAnsi"/>
        </w:rPr>
        <w:t xml:space="preserve"> </w:t>
      </w:r>
      <w:r w:rsidR="009742D5" w:rsidRPr="00D9302F">
        <w:rPr>
          <w:rFonts w:asciiTheme="majorHAnsi" w:hAnsiTheme="majorHAnsi"/>
        </w:rPr>
        <w:t>Interprétez les résultats présentés dans la figure 1A</w:t>
      </w:r>
      <w:r w:rsidR="00DE3475" w:rsidRPr="00D9302F">
        <w:rPr>
          <w:rFonts w:asciiTheme="majorHAnsi" w:hAnsiTheme="majorHAnsi"/>
        </w:rPr>
        <w:t xml:space="preserve"> et 1B</w:t>
      </w:r>
      <w:r w:rsidR="009742D5" w:rsidRPr="00D9302F">
        <w:rPr>
          <w:rFonts w:asciiTheme="majorHAnsi" w:hAnsiTheme="majorHAnsi"/>
        </w:rPr>
        <w:t>. Que</w:t>
      </w:r>
      <w:r w:rsidR="00DE3475" w:rsidRPr="00D9302F">
        <w:rPr>
          <w:rFonts w:asciiTheme="majorHAnsi" w:hAnsiTheme="majorHAnsi"/>
        </w:rPr>
        <w:t xml:space="preserve"> en</w:t>
      </w:r>
      <w:r w:rsidR="009742D5" w:rsidRPr="00D9302F">
        <w:rPr>
          <w:rFonts w:asciiTheme="majorHAnsi" w:hAnsiTheme="majorHAnsi"/>
        </w:rPr>
        <w:t xml:space="preserve"> pouvez vous conclure</w:t>
      </w:r>
      <w:r w:rsidR="0079758E" w:rsidRPr="00D9302F">
        <w:rPr>
          <w:rFonts w:asciiTheme="majorHAnsi" w:hAnsiTheme="majorHAnsi"/>
        </w:rPr>
        <w:t> ?</w:t>
      </w:r>
    </w:p>
    <w:p w:rsidR="00DE3475" w:rsidRPr="00D9302F" w:rsidRDefault="00DE3475" w:rsidP="00BF3CDA">
      <w:pPr>
        <w:jc w:val="both"/>
        <w:rPr>
          <w:rFonts w:asciiTheme="majorHAnsi" w:hAnsiTheme="majorHAnsi"/>
        </w:rPr>
      </w:pPr>
    </w:p>
    <w:p w:rsidR="00472D62" w:rsidRPr="00D9302F" w:rsidRDefault="007A221B" w:rsidP="00BF3CDA">
      <w:pPr>
        <w:jc w:val="both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fr-F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1828377</wp:posOffset>
            </wp:positionH>
            <wp:positionV relativeFrom="paragraph">
              <wp:posOffset>546099</wp:posOffset>
            </wp:positionV>
            <wp:extent cx="2674611" cy="2506133"/>
            <wp:effectExtent l="25400" t="0" r="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11" cy="2506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302F">
        <w:rPr>
          <w:rFonts w:asciiTheme="majorHAnsi" w:hAnsiTheme="majorHAnsi"/>
        </w:rPr>
        <w:tab/>
      </w:r>
      <w:r w:rsidR="00DE3475" w:rsidRPr="00D9302F">
        <w:rPr>
          <w:rFonts w:asciiTheme="majorHAnsi" w:hAnsiTheme="majorHAnsi"/>
        </w:rPr>
        <w:t xml:space="preserve">Le développement des bactéries </w:t>
      </w:r>
      <w:r w:rsidR="00E13AAC" w:rsidRPr="00D9302F">
        <w:rPr>
          <w:rFonts w:asciiTheme="majorHAnsi" w:hAnsiTheme="majorHAnsi"/>
        </w:rPr>
        <w:t>à la surface des cellules polari</w:t>
      </w:r>
      <w:r w:rsidR="00472D62" w:rsidRPr="00D9302F">
        <w:rPr>
          <w:rFonts w:asciiTheme="majorHAnsi" w:hAnsiTheme="majorHAnsi"/>
        </w:rPr>
        <w:t>sées a également été observé après 5 jours par mi</w:t>
      </w:r>
      <w:r w:rsidR="00E13AAC" w:rsidRPr="00D9302F">
        <w:rPr>
          <w:rFonts w:asciiTheme="majorHAnsi" w:hAnsiTheme="majorHAnsi"/>
        </w:rPr>
        <w:t xml:space="preserve">croscopie </w:t>
      </w:r>
      <w:proofErr w:type="spellStart"/>
      <w:r w:rsidR="00E13AAC" w:rsidRPr="00D9302F">
        <w:rPr>
          <w:rFonts w:asciiTheme="majorHAnsi" w:hAnsiTheme="majorHAnsi"/>
        </w:rPr>
        <w:t>confoc</w:t>
      </w:r>
      <w:r w:rsidR="00472D62" w:rsidRPr="00D9302F">
        <w:rPr>
          <w:rFonts w:asciiTheme="majorHAnsi" w:hAnsiTheme="majorHAnsi"/>
        </w:rPr>
        <w:t>a</w:t>
      </w:r>
      <w:r w:rsidR="00E13AAC" w:rsidRPr="00D9302F">
        <w:rPr>
          <w:rFonts w:asciiTheme="majorHAnsi" w:hAnsiTheme="majorHAnsi"/>
        </w:rPr>
        <w:t>le</w:t>
      </w:r>
      <w:proofErr w:type="spellEnd"/>
      <w:r w:rsidR="00472D62" w:rsidRPr="00D9302F">
        <w:rPr>
          <w:rFonts w:asciiTheme="majorHAnsi" w:hAnsiTheme="majorHAnsi"/>
        </w:rPr>
        <w:t>,</w:t>
      </w:r>
      <w:r w:rsidR="00E13AAC" w:rsidRPr="00D9302F">
        <w:rPr>
          <w:rFonts w:asciiTheme="majorHAnsi" w:hAnsiTheme="majorHAnsi"/>
        </w:rPr>
        <w:t xml:space="preserve"> après un marquage spécifique des bactéries (vert) et des jonction</w:t>
      </w:r>
      <w:r w:rsidR="00472D62" w:rsidRPr="00D9302F">
        <w:rPr>
          <w:rFonts w:asciiTheme="majorHAnsi" w:hAnsiTheme="majorHAnsi"/>
        </w:rPr>
        <w:t>s</w:t>
      </w:r>
      <w:r w:rsidR="00E13AAC" w:rsidRPr="00D9302F">
        <w:rPr>
          <w:rFonts w:asciiTheme="majorHAnsi" w:hAnsiTheme="majorHAnsi"/>
        </w:rPr>
        <w:t xml:space="preserve"> cellulaires (rouge)</w:t>
      </w:r>
      <w:r w:rsidR="00D169AC" w:rsidRPr="00D9302F">
        <w:rPr>
          <w:rFonts w:asciiTheme="majorHAnsi" w:hAnsiTheme="majorHAnsi"/>
        </w:rPr>
        <w:t xml:space="preserve"> (Figure 1C).</w:t>
      </w:r>
    </w:p>
    <w:p w:rsidR="00472D62" w:rsidRPr="00D9302F" w:rsidRDefault="00472D62" w:rsidP="00BF3CDA">
      <w:pPr>
        <w:jc w:val="both"/>
        <w:rPr>
          <w:rFonts w:asciiTheme="majorHAnsi" w:hAnsiTheme="majorHAnsi"/>
        </w:rPr>
      </w:pPr>
    </w:p>
    <w:p w:rsidR="00472D62" w:rsidRPr="00D9302F" w:rsidRDefault="00472D62" w:rsidP="00BF3CDA">
      <w:pPr>
        <w:jc w:val="both"/>
        <w:rPr>
          <w:rFonts w:asciiTheme="majorHAnsi" w:hAnsiTheme="majorHAnsi"/>
        </w:rPr>
      </w:pPr>
    </w:p>
    <w:p w:rsidR="00472D62" w:rsidRPr="00D9302F" w:rsidRDefault="00472D62" w:rsidP="00BF3CDA">
      <w:pPr>
        <w:jc w:val="both"/>
        <w:rPr>
          <w:rFonts w:asciiTheme="majorHAnsi" w:hAnsiTheme="majorHAnsi"/>
        </w:rPr>
      </w:pPr>
    </w:p>
    <w:p w:rsidR="00472D62" w:rsidRPr="00D9302F" w:rsidRDefault="00472D62" w:rsidP="00BF3CDA">
      <w:pPr>
        <w:jc w:val="both"/>
        <w:rPr>
          <w:rFonts w:asciiTheme="majorHAnsi" w:hAnsiTheme="majorHAnsi"/>
        </w:rPr>
      </w:pPr>
    </w:p>
    <w:p w:rsidR="00472D62" w:rsidRPr="00D9302F" w:rsidRDefault="00472D62" w:rsidP="00BF3CDA">
      <w:pPr>
        <w:jc w:val="both"/>
        <w:rPr>
          <w:rFonts w:asciiTheme="majorHAnsi" w:hAnsiTheme="majorHAnsi"/>
        </w:rPr>
      </w:pPr>
    </w:p>
    <w:p w:rsidR="00472D62" w:rsidRPr="00D9302F" w:rsidRDefault="00472D62" w:rsidP="00BF3CDA">
      <w:pPr>
        <w:jc w:val="both"/>
        <w:rPr>
          <w:rFonts w:asciiTheme="majorHAnsi" w:hAnsiTheme="majorHAnsi"/>
        </w:rPr>
      </w:pPr>
    </w:p>
    <w:p w:rsidR="00472D62" w:rsidRPr="00D9302F" w:rsidRDefault="00472D62" w:rsidP="00BF3CDA">
      <w:pPr>
        <w:jc w:val="both"/>
        <w:rPr>
          <w:rFonts w:asciiTheme="majorHAnsi" w:hAnsiTheme="majorHAnsi"/>
        </w:rPr>
      </w:pPr>
    </w:p>
    <w:p w:rsidR="007A221B" w:rsidRDefault="007A221B" w:rsidP="00BF3CDA">
      <w:pPr>
        <w:widowControl w:val="0"/>
        <w:autoSpaceDE w:val="0"/>
        <w:autoSpaceDN w:val="0"/>
        <w:adjustRightInd w:val="0"/>
        <w:spacing w:after="0"/>
        <w:jc w:val="both"/>
        <w:rPr>
          <w:rFonts w:asciiTheme="majorHAnsi" w:hAnsiTheme="majorHAnsi" w:cs="A40"/>
          <w:b/>
          <w:szCs w:val="16"/>
        </w:rPr>
      </w:pPr>
    </w:p>
    <w:p w:rsidR="00472D62" w:rsidRPr="00D9302F" w:rsidRDefault="006E755F" w:rsidP="00BF3CDA">
      <w:pPr>
        <w:widowControl w:val="0"/>
        <w:autoSpaceDE w:val="0"/>
        <w:autoSpaceDN w:val="0"/>
        <w:adjustRightInd w:val="0"/>
        <w:spacing w:after="0"/>
        <w:jc w:val="both"/>
        <w:rPr>
          <w:rFonts w:asciiTheme="majorHAnsi" w:hAnsiTheme="majorHAnsi" w:cs="AdvP403A40"/>
          <w:szCs w:val="16"/>
        </w:rPr>
      </w:pPr>
      <w:r w:rsidRPr="00D37FDE">
        <w:rPr>
          <w:rFonts w:asciiTheme="majorHAnsi" w:hAnsiTheme="majorHAnsi" w:cs="A40"/>
          <w:b/>
          <w:szCs w:val="16"/>
        </w:rPr>
        <w:t xml:space="preserve">Figure 1 </w:t>
      </w:r>
      <w:r w:rsidR="00472D62" w:rsidRPr="00D37FDE">
        <w:rPr>
          <w:rFonts w:asciiTheme="majorHAnsi" w:hAnsiTheme="majorHAnsi" w:cs="A40"/>
          <w:b/>
          <w:szCs w:val="16"/>
        </w:rPr>
        <w:t>C :</w:t>
      </w:r>
      <w:r w:rsidR="00472D62" w:rsidRPr="00D9302F">
        <w:rPr>
          <w:rFonts w:asciiTheme="majorHAnsi" w:hAnsiTheme="majorHAnsi" w:cs="A40"/>
          <w:szCs w:val="16"/>
        </w:rPr>
        <w:t xml:space="preserve"> </w:t>
      </w:r>
      <w:r w:rsidR="00472D62" w:rsidRPr="00D37FDE">
        <w:rPr>
          <w:rFonts w:asciiTheme="majorHAnsi" w:hAnsiTheme="majorHAnsi" w:cs="AdvP403A40"/>
          <w:sz w:val="22"/>
          <w:szCs w:val="16"/>
        </w:rPr>
        <w:t xml:space="preserve">3D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confocal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images of WT or </w:t>
      </w:r>
      <w:r w:rsidR="00472D62" w:rsidRPr="00D37FDE">
        <w:rPr>
          <w:rFonts w:asciiTheme="majorHAnsi" w:hAnsiTheme="majorHAnsi" w:cs="A40"/>
          <w:i/>
          <w:sz w:val="22"/>
          <w:szCs w:val="16"/>
        </w:rPr>
        <w:t>∆</w:t>
      </w:r>
      <w:proofErr w:type="spellStart"/>
      <w:r w:rsidR="00472D62" w:rsidRPr="00D37FDE">
        <w:rPr>
          <w:rFonts w:asciiTheme="majorHAnsi" w:hAnsiTheme="majorHAnsi" w:cs="A40"/>
          <w:i/>
          <w:sz w:val="22"/>
          <w:szCs w:val="16"/>
        </w:rPr>
        <w:t>cagA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colonizing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the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polarized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epithelium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5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days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post-infection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, in the absence or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presence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of 100 </w:t>
      </w:r>
      <w:proofErr w:type="spellStart"/>
      <w:r w:rsidR="00472D62" w:rsidRPr="00D37FDE">
        <w:rPr>
          <w:rFonts w:asciiTheme="majorHAnsi" w:hAnsiTheme="majorHAnsi" w:cs="AdvP403A40"/>
          <w:sz w:val="22"/>
          <w:szCs w:val="15"/>
        </w:rPr>
        <w:t>m</w:t>
      </w:r>
      <w:r w:rsidR="00472D62" w:rsidRPr="00D37FDE">
        <w:rPr>
          <w:rFonts w:asciiTheme="majorHAnsi" w:hAnsiTheme="majorHAnsi" w:cs="AdvP403A40"/>
          <w:sz w:val="22"/>
          <w:szCs w:val="16"/>
        </w:rPr>
        <w:t>M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ferric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chloride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(Fe</w:t>
      </w:r>
      <w:r w:rsidR="00472D62" w:rsidRPr="00D37FDE">
        <w:rPr>
          <w:rFonts w:asciiTheme="majorHAnsi" w:hAnsiTheme="majorHAnsi" w:cs="AdvP403A40"/>
          <w:sz w:val="22"/>
          <w:szCs w:val="11"/>
        </w:rPr>
        <w:t>3+</w:t>
      </w:r>
      <w:r w:rsidR="00472D62" w:rsidRPr="00D37FDE">
        <w:rPr>
          <w:rFonts w:asciiTheme="majorHAnsi" w:hAnsiTheme="majorHAnsi" w:cs="AdvP403A40"/>
          <w:sz w:val="22"/>
          <w:szCs w:val="16"/>
        </w:rPr>
        <w:t xml:space="preserve">).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Bacteria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are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visualized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with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anti-Hp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antibodies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(green) and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cell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junctions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are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stained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red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(anti-ZO-1). </w:t>
      </w:r>
      <w:proofErr w:type="spellStart"/>
      <w:r w:rsidR="00472D62" w:rsidRPr="00D37FDE">
        <w:rPr>
          <w:rFonts w:asciiTheme="majorHAnsi" w:hAnsiTheme="majorHAnsi" w:cs="AdvP403A40"/>
          <w:sz w:val="22"/>
          <w:szCs w:val="16"/>
        </w:rPr>
        <w:t>Scale</w:t>
      </w:r>
      <w:proofErr w:type="spellEnd"/>
      <w:r w:rsidR="00472D62" w:rsidRPr="00D37FDE">
        <w:rPr>
          <w:rFonts w:asciiTheme="majorHAnsi" w:hAnsiTheme="majorHAnsi" w:cs="AdvP403A40"/>
          <w:sz w:val="22"/>
          <w:szCs w:val="16"/>
        </w:rPr>
        <w:t xml:space="preserve"> bar 10 </w:t>
      </w:r>
      <w:r w:rsidR="00472D62" w:rsidRPr="00D37FDE">
        <w:rPr>
          <w:rFonts w:asciiTheme="majorHAnsi" w:hAnsiTheme="majorHAnsi" w:cs="AdvP403A40"/>
          <w:sz w:val="22"/>
          <w:szCs w:val="15"/>
        </w:rPr>
        <w:t>m</w:t>
      </w:r>
      <w:r w:rsidR="00472D62" w:rsidRPr="00D37FDE">
        <w:rPr>
          <w:rFonts w:asciiTheme="majorHAnsi" w:hAnsiTheme="majorHAnsi" w:cs="AdvP403A40"/>
          <w:sz w:val="22"/>
          <w:szCs w:val="16"/>
        </w:rPr>
        <w:t>m.</w:t>
      </w:r>
    </w:p>
    <w:p w:rsidR="00472D62" w:rsidRPr="00D9302F" w:rsidRDefault="00472D62" w:rsidP="00BF3CDA">
      <w:pPr>
        <w:jc w:val="both"/>
        <w:rPr>
          <w:rFonts w:asciiTheme="majorHAnsi" w:hAnsiTheme="majorHAnsi" w:cs="AdvP403A40"/>
          <w:szCs w:val="16"/>
        </w:rPr>
      </w:pPr>
    </w:p>
    <w:p w:rsidR="001F1D74" w:rsidRPr="00D9302F" w:rsidRDefault="006E755F" w:rsidP="006F7762">
      <w:pPr>
        <w:pStyle w:val="Paragraphedeliste"/>
        <w:numPr>
          <w:ilvl w:val="0"/>
          <w:numId w:val="3"/>
        </w:numPr>
        <w:ind w:left="426"/>
        <w:jc w:val="both"/>
        <w:rPr>
          <w:rFonts w:asciiTheme="majorHAnsi" w:hAnsiTheme="majorHAnsi"/>
        </w:rPr>
      </w:pPr>
      <w:r w:rsidRPr="00D9302F">
        <w:rPr>
          <w:rFonts w:asciiTheme="majorHAnsi" w:hAnsiTheme="majorHAnsi"/>
        </w:rPr>
        <w:t xml:space="preserve">- </w:t>
      </w:r>
      <w:r w:rsidR="00472D62" w:rsidRPr="00D9302F">
        <w:rPr>
          <w:rFonts w:asciiTheme="majorHAnsi" w:hAnsiTheme="majorHAnsi"/>
        </w:rPr>
        <w:t>Interprétez les résultats présentés dans la figure 1C. Sont ils cohérents avec ceux de la figure 1A ?</w:t>
      </w:r>
    </w:p>
    <w:p w:rsidR="0093776E" w:rsidRPr="00D9302F" w:rsidRDefault="0093776E" w:rsidP="00BF3CDA">
      <w:pPr>
        <w:jc w:val="both"/>
        <w:rPr>
          <w:rFonts w:asciiTheme="majorHAnsi" w:hAnsiTheme="majorHAnsi"/>
        </w:rPr>
      </w:pPr>
    </w:p>
    <w:p w:rsidR="006E755F" w:rsidRPr="00D9302F" w:rsidRDefault="00DE18AE" w:rsidP="00BF3CDA">
      <w:pPr>
        <w:jc w:val="both"/>
        <w:rPr>
          <w:rFonts w:asciiTheme="majorHAnsi" w:hAnsiTheme="majorHAnsi"/>
        </w:rPr>
      </w:pPr>
      <w:r w:rsidRPr="00D9302F">
        <w:rPr>
          <w:rFonts w:asciiTheme="majorHAnsi" w:hAnsiTheme="majorHAnsi"/>
          <w:noProof/>
          <w:lang w:eastAsia="fr-F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541442</wp:posOffset>
            </wp:positionH>
            <wp:positionV relativeFrom="paragraph">
              <wp:posOffset>940223</wp:posOffset>
            </wp:positionV>
            <wp:extent cx="5149635" cy="2760134"/>
            <wp:effectExtent l="25400" t="0" r="6565" b="0"/>
            <wp:wrapNone/>
            <wp:docPr id="7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635" cy="2760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302F">
        <w:rPr>
          <w:rFonts w:asciiTheme="majorHAnsi" w:hAnsiTheme="majorHAnsi"/>
        </w:rPr>
        <w:tab/>
      </w:r>
      <w:r w:rsidR="0093776E" w:rsidRPr="00D9302F">
        <w:rPr>
          <w:rFonts w:asciiTheme="majorHAnsi" w:hAnsiTheme="majorHAnsi"/>
        </w:rPr>
        <w:t xml:space="preserve">La principale source de fer dans le sérum </w:t>
      </w:r>
      <w:r w:rsidR="00E9189A" w:rsidRPr="00D9302F">
        <w:rPr>
          <w:rFonts w:asciiTheme="majorHAnsi" w:hAnsiTheme="majorHAnsi"/>
        </w:rPr>
        <w:t>est la transferrine</w:t>
      </w:r>
      <w:r w:rsidR="000C44CF" w:rsidRPr="00D9302F">
        <w:rPr>
          <w:rFonts w:asciiTheme="majorHAnsi" w:hAnsiTheme="majorHAnsi"/>
        </w:rPr>
        <w:t xml:space="preserve"> (Tf)</w:t>
      </w:r>
      <w:r w:rsidR="00E9189A" w:rsidRPr="00D9302F">
        <w:rPr>
          <w:rFonts w:asciiTheme="majorHAnsi" w:hAnsiTheme="majorHAnsi"/>
        </w:rPr>
        <w:t xml:space="preserve"> qui </w:t>
      </w:r>
      <w:r w:rsidR="0093776E" w:rsidRPr="00D9302F">
        <w:rPr>
          <w:rFonts w:asciiTheme="majorHAnsi" w:hAnsiTheme="majorHAnsi"/>
        </w:rPr>
        <w:t>se présen</w:t>
      </w:r>
      <w:r w:rsidR="0067319A" w:rsidRPr="00D9302F">
        <w:rPr>
          <w:rFonts w:asciiTheme="majorHAnsi" w:hAnsiTheme="majorHAnsi"/>
        </w:rPr>
        <w:t>te généralement  sous une forme</w:t>
      </w:r>
      <w:r w:rsidR="0093776E" w:rsidRPr="00D9302F">
        <w:rPr>
          <w:rFonts w:asciiTheme="majorHAnsi" w:hAnsiTheme="majorHAnsi"/>
        </w:rPr>
        <w:t xml:space="preserve"> partiellement saturée en fer (saturation à 20-40 %). Sous cette forme partiellement saturée, la transferrine est toxique pour </w:t>
      </w:r>
      <w:r w:rsidR="0093776E" w:rsidRPr="00D9302F">
        <w:rPr>
          <w:rFonts w:asciiTheme="majorHAnsi" w:hAnsiTheme="majorHAnsi"/>
          <w:i/>
        </w:rPr>
        <w:t xml:space="preserve">H. </w:t>
      </w:r>
      <w:proofErr w:type="spellStart"/>
      <w:r w:rsidR="0093776E" w:rsidRPr="00D9302F">
        <w:rPr>
          <w:rFonts w:asciiTheme="majorHAnsi" w:hAnsiTheme="majorHAnsi"/>
          <w:i/>
        </w:rPr>
        <w:t>pylori</w:t>
      </w:r>
      <w:proofErr w:type="spellEnd"/>
      <w:r w:rsidR="0093776E" w:rsidRPr="00D9302F">
        <w:rPr>
          <w:rFonts w:asciiTheme="majorHAnsi" w:hAnsiTheme="majorHAnsi"/>
        </w:rPr>
        <w:t xml:space="preserve"> (cf. figure S1B)</w:t>
      </w:r>
      <w:r w:rsidR="005B7D6F" w:rsidRPr="00D9302F">
        <w:rPr>
          <w:rFonts w:asciiTheme="majorHAnsi" w:hAnsiTheme="majorHAnsi"/>
        </w:rPr>
        <w:t>. Les auteurs ont testé l’apport de transferrine dans le compartiment basal ou apical du système « </w:t>
      </w:r>
      <w:proofErr w:type="spellStart"/>
      <w:r w:rsidR="005B7D6F" w:rsidRPr="00D9302F">
        <w:rPr>
          <w:rFonts w:asciiTheme="majorHAnsi" w:hAnsiTheme="majorHAnsi"/>
        </w:rPr>
        <w:t>transwell</w:t>
      </w:r>
      <w:proofErr w:type="spellEnd"/>
      <w:r w:rsidR="005B7D6F" w:rsidRPr="00D9302F">
        <w:rPr>
          <w:rFonts w:asciiTheme="majorHAnsi" w:hAnsiTheme="majorHAnsi"/>
        </w:rPr>
        <w:t xml:space="preserve"> ». Les résultats obtenus sont présentés en Figure 2 A et B. </w:t>
      </w:r>
    </w:p>
    <w:p w:rsidR="0067319A" w:rsidRPr="00D9302F" w:rsidRDefault="0067319A" w:rsidP="00BF3CDA">
      <w:pPr>
        <w:jc w:val="both"/>
        <w:rPr>
          <w:rFonts w:asciiTheme="majorHAnsi" w:hAnsiTheme="majorHAnsi"/>
        </w:rPr>
      </w:pPr>
    </w:p>
    <w:p w:rsidR="0067319A" w:rsidRPr="00D9302F" w:rsidRDefault="0067319A" w:rsidP="00BF3CDA">
      <w:pPr>
        <w:jc w:val="both"/>
        <w:rPr>
          <w:rFonts w:asciiTheme="majorHAnsi" w:hAnsiTheme="majorHAnsi"/>
        </w:rPr>
      </w:pPr>
    </w:p>
    <w:p w:rsidR="0067319A" w:rsidRPr="00D9302F" w:rsidRDefault="0067319A" w:rsidP="00BF3CDA">
      <w:pPr>
        <w:jc w:val="both"/>
        <w:rPr>
          <w:rFonts w:asciiTheme="majorHAnsi" w:hAnsiTheme="majorHAnsi"/>
        </w:rPr>
      </w:pPr>
    </w:p>
    <w:p w:rsidR="0067319A" w:rsidRPr="00D9302F" w:rsidRDefault="0067319A" w:rsidP="00BF3CDA">
      <w:pPr>
        <w:jc w:val="both"/>
        <w:rPr>
          <w:rFonts w:asciiTheme="majorHAnsi" w:hAnsiTheme="majorHAnsi"/>
        </w:rPr>
      </w:pPr>
    </w:p>
    <w:p w:rsidR="0067319A" w:rsidRPr="00D9302F" w:rsidRDefault="0067319A" w:rsidP="00BF3CDA">
      <w:pPr>
        <w:jc w:val="both"/>
        <w:rPr>
          <w:rFonts w:asciiTheme="majorHAnsi" w:hAnsiTheme="majorHAnsi"/>
        </w:rPr>
      </w:pPr>
    </w:p>
    <w:p w:rsidR="0067319A" w:rsidRPr="00D9302F" w:rsidRDefault="0067319A" w:rsidP="00BF3CDA">
      <w:pPr>
        <w:jc w:val="both"/>
        <w:rPr>
          <w:rFonts w:asciiTheme="majorHAnsi" w:hAnsiTheme="majorHAnsi"/>
        </w:rPr>
      </w:pPr>
    </w:p>
    <w:p w:rsidR="006E755F" w:rsidRPr="00D9302F" w:rsidRDefault="006E755F" w:rsidP="00BF3CDA">
      <w:pPr>
        <w:jc w:val="both"/>
        <w:rPr>
          <w:rFonts w:asciiTheme="majorHAnsi" w:hAnsiTheme="majorHAnsi"/>
        </w:rPr>
      </w:pPr>
    </w:p>
    <w:p w:rsidR="0067319A" w:rsidRPr="00D9302F" w:rsidRDefault="0067319A" w:rsidP="00BF3CDA">
      <w:pPr>
        <w:jc w:val="both"/>
        <w:rPr>
          <w:rFonts w:asciiTheme="majorHAnsi" w:hAnsiTheme="majorHAnsi"/>
        </w:rPr>
      </w:pPr>
    </w:p>
    <w:p w:rsidR="00124039" w:rsidRDefault="00124039" w:rsidP="00BF3CDA">
      <w:pPr>
        <w:widowControl w:val="0"/>
        <w:autoSpaceDE w:val="0"/>
        <w:autoSpaceDN w:val="0"/>
        <w:adjustRightInd w:val="0"/>
        <w:spacing w:after="0"/>
        <w:jc w:val="both"/>
        <w:rPr>
          <w:rFonts w:asciiTheme="majorHAnsi" w:hAnsiTheme="majorHAnsi" w:cs="AdvP41461E"/>
          <w:b/>
          <w:szCs w:val="16"/>
        </w:rPr>
      </w:pPr>
    </w:p>
    <w:p w:rsidR="0067319A" w:rsidRPr="00D37FDE" w:rsidRDefault="00273505" w:rsidP="00BF3CDA">
      <w:pPr>
        <w:widowControl w:val="0"/>
        <w:autoSpaceDE w:val="0"/>
        <w:autoSpaceDN w:val="0"/>
        <w:adjustRightInd w:val="0"/>
        <w:spacing w:after="0"/>
        <w:jc w:val="both"/>
        <w:rPr>
          <w:rFonts w:asciiTheme="majorHAnsi" w:hAnsiTheme="majorHAnsi" w:cs="AdvP41461E"/>
          <w:sz w:val="22"/>
          <w:szCs w:val="16"/>
        </w:rPr>
      </w:pPr>
      <w:r w:rsidRPr="00D37FDE">
        <w:rPr>
          <w:rFonts w:asciiTheme="majorHAnsi" w:hAnsiTheme="majorHAnsi" w:cs="AdvP41461E"/>
          <w:b/>
          <w:szCs w:val="16"/>
        </w:rPr>
        <w:t>Figure 2.</w:t>
      </w:r>
      <w:r w:rsidRPr="00D9302F">
        <w:rPr>
          <w:rFonts w:asciiTheme="majorHAnsi" w:hAnsiTheme="majorHAnsi" w:cs="AdvP41461E"/>
          <w:szCs w:val="16"/>
        </w:rPr>
        <w:t xml:space="preserve"> (A) :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Polarized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cells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in the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Transwell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system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were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infected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with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WT.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Co-culture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media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was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added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basally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.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Solid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line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indicates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conditions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where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DMEM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was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present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apically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.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Dashed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line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represents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conditions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where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75 </w:t>
      </w:r>
      <w:r w:rsidRPr="00D37FDE">
        <w:rPr>
          <w:rFonts w:asciiTheme="majorHAnsi" w:hAnsiTheme="majorHAnsi" w:cs="AdvP41461E"/>
          <w:sz w:val="22"/>
          <w:szCs w:val="15"/>
        </w:rPr>
        <w:t>m</w:t>
      </w:r>
      <w:r w:rsidRPr="00D37FDE">
        <w:rPr>
          <w:rFonts w:asciiTheme="majorHAnsi" w:hAnsiTheme="majorHAnsi" w:cs="AdvP41461E"/>
          <w:sz w:val="22"/>
          <w:szCs w:val="16"/>
        </w:rPr>
        <w:t xml:space="preserve">g/ml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partially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saturated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transferrin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(Tf)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was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added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to the apical DMEM.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Samples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were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taken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daily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from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the apical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chamber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and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plated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for CFU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counts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. (B)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Polarized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cells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in the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Transwell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system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were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infected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with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WT or </w:t>
      </w:r>
      <w:proofErr w:type="gramStart"/>
      <w:r w:rsidRPr="00D37FDE">
        <w:rPr>
          <w:rFonts w:asciiTheme="majorHAnsi" w:hAnsiTheme="majorHAnsi" w:cs="A40"/>
          <w:i/>
          <w:sz w:val="22"/>
          <w:szCs w:val="16"/>
        </w:rPr>
        <w:t>∆</w:t>
      </w:r>
      <w:proofErr w:type="spellStart"/>
      <w:r w:rsidRPr="00D37FDE">
        <w:rPr>
          <w:rFonts w:asciiTheme="majorHAnsi" w:hAnsiTheme="majorHAnsi" w:cs="A40"/>
          <w:i/>
          <w:sz w:val="22"/>
          <w:szCs w:val="16"/>
        </w:rPr>
        <w:t>cagA</w:t>
      </w:r>
      <w:proofErr w:type="spellEnd"/>
      <w:r w:rsidRPr="00D37FDE">
        <w:rPr>
          <w:rFonts w:asciiTheme="majorHAnsi" w:hAnsiTheme="majorHAnsi" w:cs="AdvP403A40"/>
          <w:sz w:val="22"/>
          <w:szCs w:val="16"/>
        </w:rPr>
        <w:t xml:space="preserve"> </w:t>
      </w:r>
      <w:r w:rsidRPr="00D37FDE">
        <w:rPr>
          <w:rFonts w:asciiTheme="majorHAnsi" w:hAnsiTheme="majorHAnsi" w:cs="AdvP41461E"/>
          <w:sz w:val="22"/>
          <w:szCs w:val="16"/>
        </w:rPr>
        <w:t>.</w:t>
      </w:r>
      <w:proofErr w:type="gram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Solid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lines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indicate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conditions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where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DMEM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was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present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apically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and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co-culture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media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basally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.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Dashed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lines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represent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conditions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where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DMEM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was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present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apically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and 75 </w:t>
      </w:r>
      <w:r w:rsidRPr="00D37FDE">
        <w:rPr>
          <w:rFonts w:asciiTheme="majorHAnsi" w:hAnsiTheme="majorHAnsi" w:cs="AdvP41461E"/>
          <w:sz w:val="22"/>
          <w:szCs w:val="15"/>
        </w:rPr>
        <w:t>m</w:t>
      </w:r>
      <w:r w:rsidRPr="00D37FDE">
        <w:rPr>
          <w:rFonts w:asciiTheme="majorHAnsi" w:hAnsiTheme="majorHAnsi" w:cs="AdvP41461E"/>
          <w:sz w:val="22"/>
          <w:szCs w:val="16"/>
        </w:rPr>
        <w:t xml:space="preserve">g/ml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partially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saturated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transferrin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(Tf)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added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to the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co-culture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media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basally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.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Samples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were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taken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and </w:t>
      </w:r>
      <w:proofErr w:type="spellStart"/>
      <w:r w:rsidRPr="00D37FDE">
        <w:rPr>
          <w:rFonts w:asciiTheme="majorHAnsi" w:hAnsiTheme="majorHAnsi" w:cs="AdvP41461E"/>
          <w:sz w:val="22"/>
          <w:szCs w:val="16"/>
        </w:rPr>
        <w:t>plated</w:t>
      </w:r>
      <w:proofErr w:type="spellEnd"/>
      <w:r w:rsidRPr="00D37FDE">
        <w:rPr>
          <w:rFonts w:asciiTheme="majorHAnsi" w:hAnsiTheme="majorHAnsi" w:cs="AdvP41461E"/>
          <w:sz w:val="22"/>
          <w:szCs w:val="16"/>
        </w:rPr>
        <w:t xml:space="preserve"> as in (A). </w:t>
      </w:r>
    </w:p>
    <w:p w:rsidR="0067319A" w:rsidRPr="00D9302F" w:rsidRDefault="0067319A" w:rsidP="00BF3CDA">
      <w:pPr>
        <w:jc w:val="both"/>
        <w:rPr>
          <w:rFonts w:asciiTheme="majorHAnsi" w:hAnsiTheme="majorHAnsi"/>
        </w:rPr>
      </w:pPr>
    </w:p>
    <w:p w:rsidR="000C44CF" w:rsidRPr="00D9302F" w:rsidRDefault="006E755F" w:rsidP="00BF3CDA">
      <w:pPr>
        <w:jc w:val="both"/>
        <w:rPr>
          <w:rFonts w:asciiTheme="majorHAnsi" w:hAnsiTheme="majorHAnsi"/>
        </w:rPr>
      </w:pPr>
      <w:r w:rsidRPr="00D9302F">
        <w:rPr>
          <w:rFonts w:asciiTheme="majorHAnsi" w:hAnsiTheme="majorHAnsi"/>
        </w:rPr>
        <w:t xml:space="preserve">4 - </w:t>
      </w:r>
      <w:r w:rsidR="000C44CF" w:rsidRPr="00D9302F">
        <w:rPr>
          <w:rFonts w:asciiTheme="majorHAnsi" w:hAnsiTheme="majorHAnsi"/>
        </w:rPr>
        <w:t>Interprétez les résultats présentés</w:t>
      </w:r>
      <w:r w:rsidR="00E87AE1">
        <w:rPr>
          <w:rFonts w:asciiTheme="majorHAnsi" w:hAnsiTheme="majorHAnsi"/>
        </w:rPr>
        <w:t xml:space="preserve"> dans la figure 2A et 1B. Que</w:t>
      </w:r>
      <w:r w:rsidR="000C44CF" w:rsidRPr="00D9302F">
        <w:rPr>
          <w:rFonts w:asciiTheme="majorHAnsi" w:hAnsiTheme="majorHAnsi"/>
        </w:rPr>
        <w:t xml:space="preserve"> pouvez vous conclure</w:t>
      </w:r>
      <w:r w:rsidR="00E87AE1">
        <w:rPr>
          <w:rFonts w:asciiTheme="majorHAnsi" w:hAnsiTheme="majorHAnsi"/>
        </w:rPr>
        <w:t xml:space="preserve"> quant à la toxicité de la transferrine</w:t>
      </w:r>
      <w:r w:rsidR="000C44CF" w:rsidRPr="00D9302F">
        <w:rPr>
          <w:rFonts w:asciiTheme="majorHAnsi" w:hAnsiTheme="majorHAnsi"/>
        </w:rPr>
        <w:t> ?</w:t>
      </w:r>
    </w:p>
    <w:p w:rsidR="0067319A" w:rsidRPr="00D9302F" w:rsidRDefault="0067319A" w:rsidP="00BF3CDA">
      <w:pPr>
        <w:jc w:val="both"/>
        <w:rPr>
          <w:rFonts w:asciiTheme="majorHAnsi" w:hAnsiTheme="majorHAnsi"/>
        </w:rPr>
      </w:pPr>
    </w:p>
    <w:p w:rsidR="00D9302F" w:rsidRDefault="00D9302F" w:rsidP="00BF3CDA">
      <w:pPr>
        <w:jc w:val="both"/>
        <w:rPr>
          <w:rFonts w:asciiTheme="majorHAnsi" w:hAnsiTheme="majorHAnsi"/>
        </w:rPr>
      </w:pPr>
      <w:r>
        <w:rPr>
          <w:rFonts w:asciiTheme="majorHAnsi" w:hAnsiTheme="majorHAnsi"/>
        </w:rPr>
        <w:tab/>
      </w:r>
      <w:r w:rsidR="0067319A" w:rsidRPr="00D9302F">
        <w:rPr>
          <w:rFonts w:asciiTheme="majorHAnsi" w:hAnsiTheme="majorHAnsi"/>
        </w:rPr>
        <w:t>La forme saturée en fer de la transferrine (</w:t>
      </w:r>
      <w:proofErr w:type="spellStart"/>
      <w:r w:rsidR="0067319A" w:rsidRPr="00D9302F">
        <w:rPr>
          <w:rFonts w:asciiTheme="majorHAnsi" w:hAnsiTheme="majorHAnsi"/>
        </w:rPr>
        <w:t>holotransferrine</w:t>
      </w:r>
      <w:proofErr w:type="spellEnd"/>
      <w:r w:rsidR="0067319A" w:rsidRPr="00D9302F">
        <w:rPr>
          <w:rFonts w:asciiTheme="majorHAnsi" w:hAnsiTheme="majorHAnsi"/>
        </w:rPr>
        <w:t xml:space="preserve">) est </w:t>
      </w:r>
      <w:proofErr w:type="spellStart"/>
      <w:r w:rsidR="0067319A" w:rsidRPr="00D9302F">
        <w:rPr>
          <w:rFonts w:asciiTheme="majorHAnsi" w:hAnsiTheme="majorHAnsi"/>
        </w:rPr>
        <w:t>internalysée</w:t>
      </w:r>
      <w:proofErr w:type="spellEnd"/>
      <w:r w:rsidR="0067319A" w:rsidRPr="00D9302F">
        <w:rPr>
          <w:rFonts w:asciiTheme="majorHAnsi" w:hAnsiTheme="majorHAnsi"/>
        </w:rPr>
        <w:t xml:space="preserve"> préférentiellement par les cellules eucaryotes via une </w:t>
      </w:r>
      <w:proofErr w:type="spellStart"/>
      <w:r w:rsidR="0067319A" w:rsidRPr="00D9302F">
        <w:rPr>
          <w:rFonts w:asciiTheme="majorHAnsi" w:hAnsiTheme="majorHAnsi"/>
        </w:rPr>
        <w:t>endocytose</w:t>
      </w:r>
      <w:proofErr w:type="spellEnd"/>
      <w:r w:rsidR="0067319A" w:rsidRPr="00D9302F">
        <w:rPr>
          <w:rFonts w:asciiTheme="majorHAnsi" w:hAnsiTheme="majorHAnsi"/>
        </w:rPr>
        <w:t xml:space="preserve"> </w:t>
      </w:r>
      <w:proofErr w:type="spellStart"/>
      <w:r w:rsidR="0067319A" w:rsidRPr="00D9302F">
        <w:rPr>
          <w:rFonts w:asciiTheme="majorHAnsi" w:hAnsiTheme="majorHAnsi"/>
        </w:rPr>
        <w:t>médiée</w:t>
      </w:r>
      <w:proofErr w:type="spellEnd"/>
      <w:r w:rsidR="0067319A" w:rsidRPr="00D9302F">
        <w:rPr>
          <w:rFonts w:asciiTheme="majorHAnsi" w:hAnsiTheme="majorHAnsi"/>
        </w:rPr>
        <w:t xml:space="preserve"> </w:t>
      </w:r>
      <w:r w:rsidR="000C44CF" w:rsidRPr="00D9302F">
        <w:rPr>
          <w:rFonts w:asciiTheme="majorHAnsi" w:hAnsiTheme="majorHAnsi"/>
        </w:rPr>
        <w:t xml:space="preserve">par des récepteurs spécifiques, </w:t>
      </w:r>
      <w:r w:rsidR="0067319A" w:rsidRPr="00D9302F">
        <w:rPr>
          <w:rFonts w:asciiTheme="majorHAnsi" w:hAnsiTheme="majorHAnsi"/>
        </w:rPr>
        <w:t>dont l’affinité est 2000 fois plus forte pour l’</w:t>
      </w:r>
      <w:proofErr w:type="spellStart"/>
      <w:r w:rsidR="0067319A" w:rsidRPr="00D9302F">
        <w:rPr>
          <w:rFonts w:asciiTheme="majorHAnsi" w:hAnsiTheme="majorHAnsi"/>
        </w:rPr>
        <w:t>hol</w:t>
      </w:r>
      <w:r w:rsidR="000C44CF" w:rsidRPr="00D9302F">
        <w:rPr>
          <w:rFonts w:asciiTheme="majorHAnsi" w:hAnsiTheme="majorHAnsi"/>
        </w:rPr>
        <w:t>o</w:t>
      </w:r>
      <w:r w:rsidR="0067319A" w:rsidRPr="00D9302F">
        <w:rPr>
          <w:rFonts w:asciiTheme="majorHAnsi" w:hAnsiTheme="majorHAnsi"/>
        </w:rPr>
        <w:t>transferrine</w:t>
      </w:r>
      <w:proofErr w:type="spellEnd"/>
      <w:r w:rsidR="000C44CF" w:rsidRPr="00D9302F">
        <w:rPr>
          <w:rFonts w:asciiTheme="majorHAnsi" w:hAnsiTheme="majorHAnsi"/>
        </w:rPr>
        <w:t xml:space="preserve"> (</w:t>
      </w:r>
      <w:proofErr w:type="spellStart"/>
      <w:r w:rsidR="000C44CF" w:rsidRPr="00D9302F">
        <w:rPr>
          <w:rFonts w:asciiTheme="majorHAnsi" w:hAnsiTheme="majorHAnsi"/>
        </w:rPr>
        <w:t>holo-Tf</w:t>
      </w:r>
      <w:proofErr w:type="spellEnd"/>
      <w:r w:rsidR="000C44CF" w:rsidRPr="00D9302F">
        <w:rPr>
          <w:rFonts w:asciiTheme="majorHAnsi" w:hAnsiTheme="majorHAnsi"/>
        </w:rPr>
        <w:t>)</w:t>
      </w:r>
      <w:r w:rsidR="0067319A" w:rsidRPr="00D9302F">
        <w:rPr>
          <w:rFonts w:asciiTheme="majorHAnsi" w:hAnsiTheme="majorHAnsi"/>
        </w:rPr>
        <w:t xml:space="preserve"> que pour la tra</w:t>
      </w:r>
      <w:r w:rsidR="00093C3B" w:rsidRPr="00D9302F">
        <w:rPr>
          <w:rFonts w:asciiTheme="majorHAnsi" w:hAnsiTheme="majorHAnsi"/>
        </w:rPr>
        <w:t>n</w:t>
      </w:r>
      <w:r w:rsidR="000C44CF" w:rsidRPr="00D9302F">
        <w:rPr>
          <w:rFonts w:asciiTheme="majorHAnsi" w:hAnsiTheme="majorHAnsi"/>
        </w:rPr>
        <w:t>sferrine libre</w:t>
      </w:r>
      <w:r w:rsidR="00093C3B" w:rsidRPr="00D9302F">
        <w:rPr>
          <w:rFonts w:asciiTheme="majorHAnsi" w:hAnsiTheme="majorHAnsi"/>
        </w:rPr>
        <w:t xml:space="preserve">. </w:t>
      </w:r>
      <w:r w:rsidR="000C44CF" w:rsidRPr="00D9302F">
        <w:rPr>
          <w:rFonts w:asciiTheme="majorHAnsi" w:hAnsiTheme="majorHAnsi"/>
        </w:rPr>
        <w:t>Les auteurs ont testé l’apport d’</w:t>
      </w:r>
      <w:proofErr w:type="spellStart"/>
      <w:r w:rsidR="000C44CF" w:rsidRPr="00D9302F">
        <w:rPr>
          <w:rFonts w:asciiTheme="majorHAnsi" w:hAnsiTheme="majorHAnsi"/>
        </w:rPr>
        <w:t>holotransferrine</w:t>
      </w:r>
      <w:proofErr w:type="spellEnd"/>
      <w:r w:rsidR="000C44CF" w:rsidRPr="00D9302F">
        <w:rPr>
          <w:rFonts w:asciiTheme="majorHAnsi" w:hAnsiTheme="majorHAnsi"/>
        </w:rPr>
        <w:t xml:space="preserve"> dans le compartiment apical du système « </w:t>
      </w:r>
      <w:proofErr w:type="spellStart"/>
      <w:r w:rsidR="000C44CF" w:rsidRPr="00D9302F">
        <w:rPr>
          <w:rFonts w:asciiTheme="majorHAnsi" w:hAnsiTheme="majorHAnsi"/>
        </w:rPr>
        <w:t>transwell</w:t>
      </w:r>
      <w:proofErr w:type="spellEnd"/>
      <w:r w:rsidR="000C44CF" w:rsidRPr="00D9302F">
        <w:rPr>
          <w:rFonts w:asciiTheme="majorHAnsi" w:hAnsiTheme="majorHAnsi"/>
        </w:rPr>
        <w:t xml:space="preserve"> ». Les résultats obtenus sont présentés en Figure 2 C et D. </w:t>
      </w:r>
    </w:p>
    <w:p w:rsidR="00D9302F" w:rsidRDefault="00D9302F" w:rsidP="00BF3CDA">
      <w:pPr>
        <w:jc w:val="both"/>
        <w:rPr>
          <w:rFonts w:asciiTheme="majorHAnsi" w:hAnsiTheme="majorHAnsi"/>
        </w:rPr>
      </w:pPr>
    </w:p>
    <w:p w:rsidR="000C44CF" w:rsidRPr="00D9302F" w:rsidRDefault="000C44CF" w:rsidP="00BF3CDA">
      <w:pPr>
        <w:jc w:val="both"/>
        <w:rPr>
          <w:rFonts w:asciiTheme="majorHAnsi" w:hAnsiTheme="majorHAnsi"/>
        </w:rPr>
      </w:pPr>
    </w:p>
    <w:p w:rsidR="00093C3B" w:rsidRPr="00D9302F" w:rsidRDefault="00093C3B" w:rsidP="00BF3CDA">
      <w:pPr>
        <w:jc w:val="both"/>
        <w:rPr>
          <w:rFonts w:asciiTheme="majorHAnsi" w:hAnsiTheme="majorHAnsi"/>
        </w:rPr>
      </w:pPr>
    </w:p>
    <w:p w:rsidR="00093C3B" w:rsidRPr="00D9302F" w:rsidRDefault="00093C3B" w:rsidP="00BF3CDA">
      <w:pPr>
        <w:jc w:val="both"/>
        <w:rPr>
          <w:rFonts w:asciiTheme="majorHAnsi" w:hAnsiTheme="majorHAnsi"/>
        </w:rPr>
      </w:pPr>
    </w:p>
    <w:p w:rsidR="00093C3B" w:rsidRPr="00D9302F" w:rsidRDefault="0033599B" w:rsidP="00BF3CDA">
      <w:pPr>
        <w:jc w:val="both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fr-F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456777</wp:posOffset>
            </wp:positionH>
            <wp:positionV relativeFrom="paragraph">
              <wp:posOffset>-110489</wp:posOffset>
            </wp:positionV>
            <wp:extent cx="4478866" cy="2544742"/>
            <wp:effectExtent l="25400" t="0" r="0" b="0"/>
            <wp:wrapNone/>
            <wp:docPr id="8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8866" cy="2544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44CF" w:rsidRPr="00D9302F" w:rsidRDefault="000C44CF" w:rsidP="00BF3CDA">
      <w:pPr>
        <w:jc w:val="both"/>
        <w:rPr>
          <w:rFonts w:asciiTheme="majorHAnsi" w:hAnsiTheme="majorHAnsi"/>
        </w:rPr>
      </w:pPr>
    </w:p>
    <w:p w:rsidR="000C44CF" w:rsidRPr="00D9302F" w:rsidRDefault="000C44CF" w:rsidP="00BF3CDA">
      <w:pPr>
        <w:jc w:val="both"/>
        <w:rPr>
          <w:rFonts w:asciiTheme="majorHAnsi" w:hAnsiTheme="majorHAnsi"/>
        </w:rPr>
      </w:pPr>
    </w:p>
    <w:p w:rsidR="000C44CF" w:rsidRPr="00D9302F" w:rsidRDefault="000C44CF" w:rsidP="00BF3CDA">
      <w:pPr>
        <w:jc w:val="both"/>
        <w:rPr>
          <w:rFonts w:asciiTheme="majorHAnsi" w:hAnsiTheme="majorHAnsi"/>
        </w:rPr>
      </w:pPr>
    </w:p>
    <w:p w:rsidR="0033599B" w:rsidRDefault="0033599B" w:rsidP="00BF3CDA">
      <w:pPr>
        <w:jc w:val="both"/>
        <w:rPr>
          <w:rFonts w:asciiTheme="majorHAnsi" w:hAnsiTheme="majorHAnsi"/>
        </w:rPr>
      </w:pPr>
    </w:p>
    <w:p w:rsidR="0033599B" w:rsidRDefault="0033599B" w:rsidP="00BF3CDA">
      <w:pPr>
        <w:jc w:val="both"/>
        <w:rPr>
          <w:rFonts w:asciiTheme="majorHAnsi" w:hAnsiTheme="majorHAnsi"/>
        </w:rPr>
      </w:pPr>
    </w:p>
    <w:p w:rsidR="0033599B" w:rsidRDefault="0033599B" w:rsidP="00BF3CDA">
      <w:pPr>
        <w:jc w:val="both"/>
        <w:rPr>
          <w:rFonts w:asciiTheme="majorHAnsi" w:hAnsiTheme="majorHAnsi"/>
        </w:rPr>
      </w:pPr>
    </w:p>
    <w:p w:rsidR="0033599B" w:rsidRDefault="0033599B" w:rsidP="00BF3CDA">
      <w:pPr>
        <w:jc w:val="both"/>
        <w:rPr>
          <w:rFonts w:asciiTheme="majorHAnsi" w:hAnsiTheme="majorHAnsi"/>
        </w:rPr>
      </w:pPr>
    </w:p>
    <w:p w:rsidR="000C44CF" w:rsidRPr="00D9302F" w:rsidRDefault="00331EDC" w:rsidP="00BF3CDA">
      <w:pPr>
        <w:widowControl w:val="0"/>
        <w:autoSpaceDE w:val="0"/>
        <w:autoSpaceDN w:val="0"/>
        <w:adjustRightInd w:val="0"/>
        <w:spacing w:after="0"/>
        <w:jc w:val="both"/>
        <w:rPr>
          <w:rFonts w:asciiTheme="majorHAnsi" w:hAnsiTheme="majorHAnsi" w:cs="A40"/>
          <w:szCs w:val="16"/>
        </w:rPr>
      </w:pPr>
      <w:r w:rsidRPr="00D9302F">
        <w:rPr>
          <w:rFonts w:asciiTheme="majorHAnsi" w:hAnsiTheme="majorHAnsi" w:cs="A40"/>
          <w:b/>
          <w:szCs w:val="16"/>
        </w:rPr>
        <w:t xml:space="preserve">Figure 2 (C) :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Polarized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cells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in the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Transwell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system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were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infected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with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WT or </w:t>
      </w:r>
      <w:proofErr w:type="gramStart"/>
      <w:r w:rsidRPr="00D9302F">
        <w:rPr>
          <w:rFonts w:asciiTheme="majorHAnsi" w:hAnsiTheme="majorHAnsi" w:cs="A40"/>
          <w:i/>
          <w:sz w:val="22"/>
          <w:szCs w:val="16"/>
        </w:rPr>
        <w:t>∆</w:t>
      </w:r>
      <w:proofErr w:type="spellStart"/>
      <w:r w:rsidRPr="00D9302F">
        <w:rPr>
          <w:rFonts w:asciiTheme="majorHAnsi" w:hAnsiTheme="majorHAnsi" w:cs="A40"/>
          <w:i/>
          <w:sz w:val="22"/>
          <w:szCs w:val="16"/>
        </w:rPr>
        <w:t>cagA</w:t>
      </w:r>
      <w:proofErr w:type="spellEnd"/>
      <w:r w:rsidRPr="00D9302F">
        <w:rPr>
          <w:rFonts w:asciiTheme="majorHAnsi" w:hAnsiTheme="majorHAnsi" w:cs="AdvP403A40"/>
          <w:sz w:val="22"/>
          <w:szCs w:val="16"/>
        </w:rPr>
        <w:t xml:space="preserve"> </w:t>
      </w:r>
      <w:r w:rsidRPr="00D9302F">
        <w:rPr>
          <w:rFonts w:asciiTheme="majorHAnsi" w:hAnsiTheme="majorHAnsi" w:cs="A40"/>
          <w:sz w:val="22"/>
          <w:szCs w:val="16"/>
        </w:rPr>
        <w:t>.</w:t>
      </w:r>
      <w:proofErr w:type="gram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Co-culture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media (+)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was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added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basally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.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Solid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lines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indicate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conditions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with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DMEM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apically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.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Dashed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lines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indicate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conditions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with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75 </w:t>
      </w:r>
      <w:r w:rsidRPr="00D9302F">
        <w:rPr>
          <w:rFonts w:asciiTheme="majorHAnsi" w:hAnsiTheme="majorHAnsi" w:cs="A40"/>
          <w:sz w:val="22"/>
          <w:szCs w:val="15"/>
        </w:rPr>
        <w:t>m</w:t>
      </w:r>
      <w:r w:rsidRPr="00D9302F">
        <w:rPr>
          <w:rFonts w:asciiTheme="majorHAnsi" w:hAnsiTheme="majorHAnsi" w:cs="A40"/>
          <w:sz w:val="22"/>
          <w:szCs w:val="16"/>
        </w:rPr>
        <w:t xml:space="preserve">g/ml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holotransferrin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(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holo-Tf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)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added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to the apical DMEM.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Samples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were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taken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and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plated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as in (A). (D) 3D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confocal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images of WT or </w:t>
      </w:r>
      <w:r w:rsidRPr="00D9302F">
        <w:rPr>
          <w:rFonts w:asciiTheme="majorHAnsi" w:hAnsiTheme="majorHAnsi" w:cs="A40"/>
          <w:i/>
          <w:sz w:val="22"/>
          <w:szCs w:val="16"/>
        </w:rPr>
        <w:t>∆</w:t>
      </w:r>
      <w:proofErr w:type="spellStart"/>
      <w:r w:rsidRPr="00D9302F">
        <w:rPr>
          <w:rFonts w:asciiTheme="majorHAnsi" w:hAnsiTheme="majorHAnsi" w:cs="A40"/>
          <w:i/>
          <w:sz w:val="22"/>
          <w:szCs w:val="16"/>
        </w:rPr>
        <w:t>cagA</w:t>
      </w:r>
      <w:proofErr w:type="spellEnd"/>
      <w:r w:rsidRPr="00D9302F">
        <w:rPr>
          <w:rFonts w:asciiTheme="majorHAnsi" w:hAnsiTheme="majorHAnsi" w:cs="AdvP403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colonizing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the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polarized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epithelium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5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days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post-infection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, in the absence or présence of 75 </w:t>
      </w:r>
      <w:r w:rsidRPr="00D9302F">
        <w:rPr>
          <w:rFonts w:asciiTheme="majorHAnsi" w:hAnsiTheme="majorHAnsi" w:cs="A40"/>
          <w:sz w:val="22"/>
          <w:szCs w:val="15"/>
        </w:rPr>
        <w:t>m</w:t>
      </w:r>
      <w:r w:rsidRPr="00D9302F">
        <w:rPr>
          <w:rFonts w:asciiTheme="majorHAnsi" w:hAnsiTheme="majorHAnsi" w:cs="A40"/>
          <w:sz w:val="22"/>
          <w:szCs w:val="16"/>
        </w:rPr>
        <w:t xml:space="preserve">g/ml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holotransferrin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(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holo-Tf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) in the apical media.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Bacteria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are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visualized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with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anti-Hp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antibodies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(green) and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cell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junctions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are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stained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red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(anti-ZO-1). </w:t>
      </w:r>
      <w:proofErr w:type="spellStart"/>
      <w:r w:rsidRPr="00D9302F">
        <w:rPr>
          <w:rFonts w:asciiTheme="majorHAnsi" w:hAnsiTheme="majorHAnsi" w:cs="A40"/>
          <w:sz w:val="22"/>
          <w:szCs w:val="16"/>
        </w:rPr>
        <w:t>Scale</w:t>
      </w:r>
      <w:proofErr w:type="spellEnd"/>
      <w:r w:rsidRPr="00D9302F">
        <w:rPr>
          <w:rFonts w:asciiTheme="majorHAnsi" w:hAnsiTheme="majorHAnsi" w:cs="A40"/>
          <w:sz w:val="22"/>
          <w:szCs w:val="16"/>
        </w:rPr>
        <w:t xml:space="preserve"> bar 10 </w:t>
      </w:r>
      <w:r w:rsidRPr="00D9302F">
        <w:rPr>
          <w:rFonts w:asciiTheme="majorHAnsi" w:hAnsiTheme="majorHAnsi" w:cs="A40"/>
          <w:sz w:val="22"/>
          <w:szCs w:val="15"/>
        </w:rPr>
        <w:t>m</w:t>
      </w:r>
      <w:r w:rsidRPr="00D9302F">
        <w:rPr>
          <w:rFonts w:asciiTheme="majorHAnsi" w:hAnsiTheme="majorHAnsi" w:cs="A40"/>
          <w:sz w:val="22"/>
          <w:szCs w:val="16"/>
        </w:rPr>
        <w:t>m.</w:t>
      </w:r>
    </w:p>
    <w:p w:rsidR="000C44CF" w:rsidRPr="00D9302F" w:rsidRDefault="000C44CF" w:rsidP="00BF3CDA">
      <w:pPr>
        <w:jc w:val="both"/>
        <w:rPr>
          <w:rFonts w:asciiTheme="majorHAnsi" w:hAnsiTheme="majorHAnsi"/>
        </w:rPr>
      </w:pPr>
    </w:p>
    <w:p w:rsidR="000C44CF" w:rsidRPr="00D9302F" w:rsidRDefault="006E755F" w:rsidP="00BF3CDA">
      <w:pPr>
        <w:jc w:val="both"/>
        <w:rPr>
          <w:rFonts w:asciiTheme="majorHAnsi" w:hAnsiTheme="majorHAnsi"/>
        </w:rPr>
      </w:pPr>
      <w:r w:rsidRPr="00D9302F">
        <w:rPr>
          <w:rFonts w:asciiTheme="majorHAnsi" w:hAnsiTheme="majorHAnsi"/>
        </w:rPr>
        <w:t xml:space="preserve">5 - </w:t>
      </w:r>
      <w:r w:rsidR="000C44CF" w:rsidRPr="00D9302F">
        <w:rPr>
          <w:rFonts w:asciiTheme="majorHAnsi" w:hAnsiTheme="majorHAnsi"/>
        </w:rPr>
        <w:t>Interprétez les résultats présentés dans la figure 2C et D. Que en pouvez vous conclure ?</w:t>
      </w:r>
    </w:p>
    <w:p w:rsidR="00FD3588" w:rsidRPr="00D9302F" w:rsidRDefault="00FD3588" w:rsidP="00BF3CDA">
      <w:pPr>
        <w:jc w:val="both"/>
        <w:rPr>
          <w:rFonts w:asciiTheme="majorHAnsi" w:hAnsiTheme="majorHAnsi"/>
        </w:rPr>
      </w:pPr>
    </w:p>
    <w:p w:rsidR="00364D77" w:rsidRPr="00E87AE1" w:rsidRDefault="009818C0" w:rsidP="00E87AE1">
      <w:pPr>
        <w:ind w:firstLine="708"/>
        <w:jc w:val="both"/>
        <w:rPr>
          <w:rFonts w:asciiTheme="majorHAnsi" w:hAnsiTheme="majorHAnsi"/>
        </w:rPr>
      </w:pPr>
      <w:r w:rsidRPr="00D9302F">
        <w:rPr>
          <w:rFonts w:asciiTheme="majorHAnsi" w:hAnsiTheme="majorHAnsi"/>
        </w:rPr>
        <w:t>Sachant que le mécanisme d’</w:t>
      </w:r>
      <w:proofErr w:type="spellStart"/>
      <w:r w:rsidRPr="00D9302F">
        <w:rPr>
          <w:rFonts w:asciiTheme="majorHAnsi" w:hAnsiTheme="majorHAnsi"/>
        </w:rPr>
        <w:t>acquition</w:t>
      </w:r>
      <w:proofErr w:type="spellEnd"/>
      <w:r w:rsidRPr="00D9302F">
        <w:rPr>
          <w:rFonts w:asciiTheme="majorHAnsi" w:hAnsiTheme="majorHAnsi"/>
        </w:rPr>
        <w:t xml:space="preserve"> du fer par les cellules épithéliales est un processus polarisé, situé en majorité sur la face </w:t>
      </w:r>
      <w:proofErr w:type="spellStart"/>
      <w:r w:rsidRPr="00D9302F">
        <w:rPr>
          <w:rFonts w:asciiTheme="majorHAnsi" w:hAnsiTheme="majorHAnsi"/>
        </w:rPr>
        <w:t>basolatérale</w:t>
      </w:r>
      <w:proofErr w:type="spellEnd"/>
      <w:r w:rsidRPr="00D9302F">
        <w:rPr>
          <w:rFonts w:asciiTheme="majorHAnsi" w:hAnsiTheme="majorHAnsi"/>
        </w:rPr>
        <w:t xml:space="preserve"> et reposant sur la fixation/recyclage de </w:t>
      </w:r>
      <w:r w:rsidR="006F7762">
        <w:rPr>
          <w:rFonts w:asciiTheme="majorHAnsi" w:hAnsiTheme="majorHAnsi"/>
        </w:rPr>
        <w:t xml:space="preserve">la </w:t>
      </w:r>
      <w:r w:rsidRPr="00D9302F">
        <w:rPr>
          <w:rFonts w:asciiTheme="majorHAnsi" w:hAnsiTheme="majorHAnsi"/>
        </w:rPr>
        <w:t>transferrine</w:t>
      </w:r>
      <w:r w:rsidR="006F7762">
        <w:rPr>
          <w:rFonts w:asciiTheme="majorHAnsi" w:hAnsiTheme="majorHAnsi"/>
        </w:rPr>
        <w:t xml:space="preserve"> saturée en fer sur les</w:t>
      </w:r>
      <w:r w:rsidRPr="00D9302F">
        <w:rPr>
          <w:rFonts w:asciiTheme="majorHAnsi" w:hAnsiTheme="majorHAnsi"/>
        </w:rPr>
        <w:t xml:space="preserve"> récepteur</w:t>
      </w:r>
      <w:r w:rsidR="006F7762">
        <w:rPr>
          <w:rFonts w:asciiTheme="majorHAnsi" w:hAnsiTheme="majorHAnsi"/>
        </w:rPr>
        <w:t>s</w:t>
      </w:r>
      <w:r w:rsidRPr="00D9302F">
        <w:rPr>
          <w:rFonts w:asciiTheme="majorHAnsi" w:hAnsiTheme="majorHAnsi"/>
        </w:rPr>
        <w:t xml:space="preserve"> spécifique</w:t>
      </w:r>
      <w:r w:rsidR="006F7762">
        <w:rPr>
          <w:rFonts w:asciiTheme="majorHAnsi" w:hAnsiTheme="majorHAnsi"/>
        </w:rPr>
        <w:t>s</w:t>
      </w:r>
      <w:r w:rsidRPr="00D9302F">
        <w:rPr>
          <w:rFonts w:asciiTheme="majorHAnsi" w:hAnsiTheme="majorHAnsi"/>
        </w:rPr>
        <w:t>, l</w:t>
      </w:r>
      <w:r w:rsidR="009565EE" w:rsidRPr="00D9302F">
        <w:rPr>
          <w:rFonts w:asciiTheme="majorHAnsi" w:hAnsiTheme="majorHAnsi"/>
        </w:rPr>
        <w:t>es auteurs ont testé</w:t>
      </w:r>
      <w:r w:rsidR="00A32442" w:rsidRPr="00D9302F">
        <w:rPr>
          <w:rFonts w:asciiTheme="majorHAnsi" w:hAnsiTheme="majorHAnsi"/>
        </w:rPr>
        <w:t xml:space="preserve"> </w:t>
      </w:r>
      <w:r w:rsidR="00FD3588" w:rsidRPr="00D9302F">
        <w:rPr>
          <w:rFonts w:asciiTheme="majorHAnsi" w:hAnsiTheme="majorHAnsi"/>
        </w:rPr>
        <w:t>dans un premier temps</w:t>
      </w:r>
      <w:r w:rsidR="00E87AE1">
        <w:rPr>
          <w:rFonts w:asciiTheme="majorHAnsi" w:hAnsiTheme="majorHAnsi"/>
        </w:rPr>
        <w:t xml:space="preserve"> si l’acquisition </w:t>
      </w:r>
      <w:r w:rsidR="00A32442" w:rsidRPr="00D9302F">
        <w:rPr>
          <w:rFonts w:asciiTheme="majorHAnsi" w:hAnsiTheme="majorHAnsi"/>
        </w:rPr>
        <w:t>de la transferrine était modifiée au cours de l’infection</w:t>
      </w:r>
      <w:r w:rsidR="00FD3588" w:rsidRPr="00D9302F">
        <w:rPr>
          <w:rFonts w:asciiTheme="majorHAnsi" w:hAnsiTheme="majorHAnsi"/>
        </w:rPr>
        <w:t xml:space="preserve"> (figure 3)</w:t>
      </w:r>
      <w:r w:rsidR="00621A62" w:rsidRPr="00D9302F">
        <w:rPr>
          <w:rFonts w:asciiTheme="majorHAnsi" w:hAnsiTheme="majorHAnsi"/>
        </w:rPr>
        <w:t>. Pour cela, ils ont suivi le transit d’une transferrine fluorescente</w:t>
      </w:r>
      <w:r w:rsidR="006F7762">
        <w:rPr>
          <w:rFonts w:asciiTheme="majorHAnsi" w:hAnsiTheme="majorHAnsi"/>
        </w:rPr>
        <w:t>, ajoutée dans le compartiment basal,</w:t>
      </w:r>
      <w:r w:rsidR="00621A62" w:rsidRPr="00D9302F">
        <w:rPr>
          <w:rFonts w:asciiTheme="majorHAnsi" w:hAnsiTheme="majorHAnsi"/>
        </w:rPr>
        <w:t xml:space="preserve"> au cours de l’</w:t>
      </w:r>
      <w:r w:rsidR="00621A62" w:rsidRPr="00D9302F">
        <w:rPr>
          <w:rFonts w:asciiTheme="majorHAnsi" w:hAnsiTheme="majorHAnsi" w:cs="AdvP49811"/>
          <w:szCs w:val="18"/>
        </w:rPr>
        <w:t>infection par les souches d’</w:t>
      </w:r>
      <w:r w:rsidR="00621A62" w:rsidRPr="00D9302F">
        <w:rPr>
          <w:rFonts w:asciiTheme="majorHAnsi" w:hAnsiTheme="majorHAnsi" w:cs="AdvP49811"/>
          <w:i/>
          <w:szCs w:val="18"/>
        </w:rPr>
        <w:t xml:space="preserve">H. </w:t>
      </w:r>
      <w:proofErr w:type="spellStart"/>
      <w:proofErr w:type="gramStart"/>
      <w:r w:rsidR="00621A62" w:rsidRPr="00D9302F">
        <w:rPr>
          <w:rFonts w:asciiTheme="majorHAnsi" w:hAnsiTheme="majorHAnsi" w:cs="AdvP49811"/>
          <w:i/>
          <w:szCs w:val="18"/>
        </w:rPr>
        <w:t>pylori</w:t>
      </w:r>
      <w:proofErr w:type="spellEnd"/>
      <w:proofErr w:type="gramEnd"/>
      <w:r w:rsidR="00621A62" w:rsidRPr="00D9302F">
        <w:rPr>
          <w:rFonts w:asciiTheme="majorHAnsi" w:hAnsiTheme="majorHAnsi" w:cs="AdvP49811"/>
          <w:i/>
          <w:szCs w:val="18"/>
        </w:rPr>
        <w:t xml:space="preserve"> </w:t>
      </w:r>
      <w:r w:rsidR="00621A62" w:rsidRPr="00D9302F">
        <w:rPr>
          <w:rFonts w:asciiTheme="majorHAnsi" w:hAnsiTheme="majorHAnsi" w:cs="AdvP49811"/>
          <w:szCs w:val="18"/>
        </w:rPr>
        <w:t xml:space="preserve">sauvage et </w:t>
      </w:r>
      <w:r w:rsidR="00621A62" w:rsidRPr="00D9302F">
        <w:rPr>
          <w:rFonts w:asciiTheme="majorHAnsi" w:hAnsiTheme="majorHAnsi" w:cs="A40"/>
          <w:i/>
          <w:szCs w:val="16"/>
        </w:rPr>
        <w:t>∆</w:t>
      </w:r>
      <w:proofErr w:type="spellStart"/>
      <w:r w:rsidR="00621A62" w:rsidRPr="00D9302F">
        <w:rPr>
          <w:rFonts w:asciiTheme="majorHAnsi" w:hAnsiTheme="majorHAnsi" w:cs="A40"/>
          <w:i/>
          <w:szCs w:val="16"/>
        </w:rPr>
        <w:t>cagA</w:t>
      </w:r>
      <w:proofErr w:type="spellEnd"/>
      <w:r w:rsidR="00621A62" w:rsidRPr="00D9302F">
        <w:rPr>
          <w:rFonts w:asciiTheme="majorHAnsi" w:hAnsiTheme="majorHAnsi" w:cs="AdvP403A40"/>
          <w:szCs w:val="16"/>
        </w:rPr>
        <w:t xml:space="preserve">. </w:t>
      </w:r>
    </w:p>
    <w:p w:rsidR="00364D77" w:rsidRDefault="00096523" w:rsidP="00364D77">
      <w:pPr>
        <w:widowControl w:val="0"/>
        <w:autoSpaceDE w:val="0"/>
        <w:autoSpaceDN w:val="0"/>
        <w:adjustRightInd w:val="0"/>
        <w:spacing w:after="0"/>
        <w:ind w:right="-7"/>
        <w:jc w:val="both"/>
        <w:rPr>
          <w:rFonts w:asciiTheme="majorHAnsi" w:hAnsiTheme="majorHAnsi" w:cs="AdvP41461E"/>
          <w:b/>
          <w:sz w:val="22"/>
          <w:szCs w:val="16"/>
        </w:rPr>
      </w:pPr>
      <w:r>
        <w:rPr>
          <w:rFonts w:asciiTheme="majorHAnsi" w:hAnsiTheme="majorHAnsi" w:cs="AdvP41461E"/>
          <w:b/>
          <w:noProof/>
          <w:sz w:val="22"/>
          <w:szCs w:val="16"/>
          <w:lang w:eastAsia="fr-F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2310977</wp:posOffset>
            </wp:positionH>
            <wp:positionV relativeFrom="paragraph">
              <wp:posOffset>21801</wp:posOffset>
            </wp:positionV>
            <wp:extent cx="3925570" cy="1811867"/>
            <wp:effectExtent l="25400" t="0" r="11430" b="0"/>
            <wp:wrapNone/>
            <wp:docPr id="17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570" cy="1811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4D77" w:rsidRDefault="00096523" w:rsidP="00364D77">
      <w:pPr>
        <w:widowControl w:val="0"/>
        <w:autoSpaceDE w:val="0"/>
        <w:autoSpaceDN w:val="0"/>
        <w:adjustRightInd w:val="0"/>
        <w:spacing w:after="0"/>
        <w:ind w:right="-7"/>
        <w:jc w:val="both"/>
        <w:rPr>
          <w:rFonts w:asciiTheme="majorHAnsi" w:hAnsiTheme="majorHAnsi" w:cs="AdvP41461E"/>
          <w:b/>
          <w:sz w:val="22"/>
          <w:szCs w:val="16"/>
        </w:rPr>
      </w:pPr>
      <w:r>
        <w:rPr>
          <w:rFonts w:asciiTheme="majorHAnsi" w:hAnsiTheme="majorHAnsi" w:cs="AdvP41461E"/>
          <w:b/>
          <w:noProof/>
          <w:sz w:val="22"/>
          <w:szCs w:val="16"/>
          <w:lang w:eastAsia="fr-F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-25823</wp:posOffset>
            </wp:positionH>
            <wp:positionV relativeFrom="paragraph">
              <wp:posOffset>131021</wp:posOffset>
            </wp:positionV>
            <wp:extent cx="2504440" cy="1820334"/>
            <wp:effectExtent l="25400" t="0" r="10160" b="0"/>
            <wp:wrapNone/>
            <wp:docPr id="15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440" cy="1820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4D77" w:rsidRDefault="00364D77" w:rsidP="00364D77">
      <w:pPr>
        <w:widowControl w:val="0"/>
        <w:autoSpaceDE w:val="0"/>
        <w:autoSpaceDN w:val="0"/>
        <w:adjustRightInd w:val="0"/>
        <w:spacing w:after="0"/>
        <w:ind w:right="-7"/>
        <w:jc w:val="both"/>
        <w:rPr>
          <w:rFonts w:asciiTheme="majorHAnsi" w:hAnsiTheme="majorHAnsi" w:cs="AdvP41461E"/>
          <w:b/>
          <w:sz w:val="22"/>
          <w:szCs w:val="16"/>
        </w:rPr>
      </w:pPr>
    </w:p>
    <w:p w:rsidR="00364D77" w:rsidRDefault="00364D77" w:rsidP="00364D77">
      <w:pPr>
        <w:widowControl w:val="0"/>
        <w:autoSpaceDE w:val="0"/>
        <w:autoSpaceDN w:val="0"/>
        <w:adjustRightInd w:val="0"/>
        <w:spacing w:after="0"/>
        <w:ind w:right="-7"/>
        <w:jc w:val="both"/>
        <w:rPr>
          <w:rFonts w:asciiTheme="majorHAnsi" w:hAnsiTheme="majorHAnsi" w:cs="AdvP41461E"/>
          <w:b/>
          <w:sz w:val="22"/>
          <w:szCs w:val="16"/>
        </w:rPr>
      </w:pPr>
    </w:p>
    <w:p w:rsidR="00364D77" w:rsidRDefault="00364D77" w:rsidP="00364D77">
      <w:pPr>
        <w:widowControl w:val="0"/>
        <w:autoSpaceDE w:val="0"/>
        <w:autoSpaceDN w:val="0"/>
        <w:adjustRightInd w:val="0"/>
        <w:spacing w:after="0"/>
        <w:ind w:right="-7"/>
        <w:jc w:val="both"/>
        <w:rPr>
          <w:rFonts w:asciiTheme="majorHAnsi" w:hAnsiTheme="majorHAnsi" w:cs="AdvP41461E"/>
          <w:b/>
          <w:sz w:val="22"/>
          <w:szCs w:val="16"/>
        </w:rPr>
      </w:pPr>
    </w:p>
    <w:p w:rsidR="00364D77" w:rsidRDefault="00364D77" w:rsidP="00364D77">
      <w:pPr>
        <w:widowControl w:val="0"/>
        <w:autoSpaceDE w:val="0"/>
        <w:autoSpaceDN w:val="0"/>
        <w:adjustRightInd w:val="0"/>
        <w:spacing w:after="0"/>
        <w:ind w:right="-7"/>
        <w:jc w:val="both"/>
        <w:rPr>
          <w:rFonts w:asciiTheme="majorHAnsi" w:hAnsiTheme="majorHAnsi" w:cs="AdvP41461E"/>
          <w:b/>
          <w:sz w:val="22"/>
          <w:szCs w:val="16"/>
        </w:rPr>
      </w:pPr>
    </w:p>
    <w:p w:rsidR="00364D77" w:rsidRDefault="00364D77" w:rsidP="00364D77">
      <w:pPr>
        <w:widowControl w:val="0"/>
        <w:autoSpaceDE w:val="0"/>
        <w:autoSpaceDN w:val="0"/>
        <w:adjustRightInd w:val="0"/>
        <w:spacing w:after="0"/>
        <w:ind w:right="-7"/>
        <w:jc w:val="both"/>
        <w:rPr>
          <w:rFonts w:asciiTheme="majorHAnsi" w:hAnsiTheme="majorHAnsi" w:cs="AdvP41461E"/>
          <w:b/>
          <w:sz w:val="22"/>
          <w:szCs w:val="16"/>
        </w:rPr>
      </w:pPr>
    </w:p>
    <w:p w:rsidR="00364D77" w:rsidRDefault="00364D77" w:rsidP="00364D77">
      <w:pPr>
        <w:widowControl w:val="0"/>
        <w:autoSpaceDE w:val="0"/>
        <w:autoSpaceDN w:val="0"/>
        <w:adjustRightInd w:val="0"/>
        <w:spacing w:after="0"/>
        <w:ind w:right="-7"/>
        <w:jc w:val="both"/>
        <w:rPr>
          <w:rFonts w:asciiTheme="majorHAnsi" w:hAnsiTheme="majorHAnsi" w:cs="AdvP41461E"/>
          <w:b/>
          <w:sz w:val="22"/>
          <w:szCs w:val="16"/>
        </w:rPr>
      </w:pPr>
    </w:p>
    <w:p w:rsidR="00364D77" w:rsidRDefault="00364D77" w:rsidP="00364D77">
      <w:pPr>
        <w:widowControl w:val="0"/>
        <w:autoSpaceDE w:val="0"/>
        <w:autoSpaceDN w:val="0"/>
        <w:adjustRightInd w:val="0"/>
        <w:spacing w:after="0"/>
        <w:ind w:right="-7"/>
        <w:jc w:val="both"/>
        <w:rPr>
          <w:rFonts w:asciiTheme="majorHAnsi" w:hAnsiTheme="majorHAnsi" w:cs="AdvP41461E"/>
          <w:b/>
          <w:sz w:val="22"/>
          <w:szCs w:val="16"/>
        </w:rPr>
      </w:pPr>
    </w:p>
    <w:p w:rsidR="00364D77" w:rsidRDefault="00364D77" w:rsidP="00364D77">
      <w:pPr>
        <w:widowControl w:val="0"/>
        <w:autoSpaceDE w:val="0"/>
        <w:autoSpaceDN w:val="0"/>
        <w:adjustRightInd w:val="0"/>
        <w:spacing w:after="0"/>
        <w:ind w:right="-7"/>
        <w:jc w:val="both"/>
        <w:rPr>
          <w:rFonts w:asciiTheme="majorHAnsi" w:hAnsiTheme="majorHAnsi" w:cs="AdvP41461E"/>
          <w:b/>
          <w:sz w:val="22"/>
          <w:szCs w:val="16"/>
        </w:rPr>
      </w:pPr>
    </w:p>
    <w:p w:rsidR="00364D77" w:rsidRDefault="00364D77" w:rsidP="00364D77">
      <w:pPr>
        <w:widowControl w:val="0"/>
        <w:autoSpaceDE w:val="0"/>
        <w:autoSpaceDN w:val="0"/>
        <w:adjustRightInd w:val="0"/>
        <w:spacing w:after="0"/>
        <w:ind w:right="-7"/>
        <w:jc w:val="both"/>
        <w:rPr>
          <w:rFonts w:asciiTheme="majorHAnsi" w:hAnsiTheme="majorHAnsi" w:cs="AdvP41461E"/>
          <w:b/>
          <w:sz w:val="22"/>
          <w:szCs w:val="16"/>
        </w:rPr>
      </w:pPr>
    </w:p>
    <w:p w:rsidR="00364D77" w:rsidRDefault="00364D77" w:rsidP="00364D77">
      <w:pPr>
        <w:widowControl w:val="0"/>
        <w:autoSpaceDE w:val="0"/>
        <w:autoSpaceDN w:val="0"/>
        <w:adjustRightInd w:val="0"/>
        <w:spacing w:after="0"/>
        <w:ind w:right="-7"/>
        <w:jc w:val="both"/>
        <w:rPr>
          <w:rFonts w:asciiTheme="majorHAnsi" w:hAnsiTheme="majorHAnsi" w:cs="AdvP41461E"/>
          <w:b/>
          <w:sz w:val="22"/>
          <w:szCs w:val="16"/>
        </w:rPr>
      </w:pPr>
    </w:p>
    <w:p w:rsidR="00364D77" w:rsidRDefault="00364D77" w:rsidP="00364D77">
      <w:pPr>
        <w:widowControl w:val="0"/>
        <w:autoSpaceDE w:val="0"/>
        <w:autoSpaceDN w:val="0"/>
        <w:adjustRightInd w:val="0"/>
        <w:spacing w:after="0"/>
        <w:ind w:right="-7"/>
        <w:jc w:val="both"/>
        <w:rPr>
          <w:rFonts w:asciiTheme="majorHAnsi" w:hAnsiTheme="majorHAnsi" w:cs="AdvP41461E"/>
          <w:b/>
          <w:sz w:val="22"/>
          <w:szCs w:val="16"/>
        </w:rPr>
      </w:pPr>
    </w:p>
    <w:p w:rsidR="00FD3588" w:rsidRPr="00364D77" w:rsidRDefault="00FD3588" w:rsidP="00364D77">
      <w:pPr>
        <w:widowControl w:val="0"/>
        <w:autoSpaceDE w:val="0"/>
        <w:autoSpaceDN w:val="0"/>
        <w:adjustRightInd w:val="0"/>
        <w:spacing w:after="0"/>
        <w:ind w:right="-7"/>
        <w:jc w:val="both"/>
        <w:rPr>
          <w:rFonts w:asciiTheme="majorHAnsi" w:hAnsiTheme="majorHAnsi" w:cs="AdvP41461E"/>
          <w:sz w:val="22"/>
          <w:szCs w:val="16"/>
        </w:rPr>
      </w:pPr>
      <w:r w:rsidRPr="00364D77">
        <w:rPr>
          <w:rFonts w:asciiTheme="majorHAnsi" w:hAnsiTheme="majorHAnsi" w:cs="AdvP41461E"/>
          <w:b/>
          <w:sz w:val="22"/>
          <w:szCs w:val="16"/>
        </w:rPr>
        <w:t>Figure 3.</w:t>
      </w:r>
      <w:r w:rsidR="00C8353A" w:rsidRPr="00364D77">
        <w:rPr>
          <w:rFonts w:asciiTheme="majorHAnsi" w:hAnsiTheme="majorHAnsi" w:cs="AdvP41461E"/>
          <w:b/>
          <w:sz w:val="22"/>
          <w:szCs w:val="16"/>
        </w:rPr>
        <w:t> :</w:t>
      </w:r>
      <w:r w:rsidRPr="00364D77">
        <w:rPr>
          <w:rFonts w:asciiTheme="majorHAnsi" w:hAnsiTheme="majorHAnsi" w:cs="AdvP41461E"/>
          <w:sz w:val="22"/>
          <w:szCs w:val="16"/>
        </w:rPr>
        <w:t xml:space="preserve"> (A) 3D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confocal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images of fluorescent</w:t>
      </w:r>
      <w:r w:rsidR="00621A62"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transferrin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signal in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polarized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MDCK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cells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stably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expressing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human</w:t>
      </w:r>
      <w:proofErr w:type="spellEnd"/>
      <w:r w:rsidR="00621A62"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transferrin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receptor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,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uni</w:t>
      </w:r>
      <w:r w:rsidR="00364D77">
        <w:rPr>
          <w:rFonts w:asciiTheme="majorHAnsi" w:hAnsiTheme="majorHAnsi" w:cs="AdvP41461E"/>
          <w:sz w:val="22"/>
          <w:szCs w:val="16"/>
        </w:rPr>
        <w:t>nfected</w:t>
      </w:r>
      <w:proofErr w:type="spellEnd"/>
      <w:r w:rsidR="00364D77">
        <w:rPr>
          <w:rFonts w:asciiTheme="majorHAnsi" w:hAnsiTheme="majorHAnsi" w:cs="AdvP41461E"/>
          <w:sz w:val="22"/>
          <w:szCs w:val="16"/>
        </w:rPr>
        <w:t xml:space="preserve"> or </w:t>
      </w:r>
      <w:proofErr w:type="spellStart"/>
      <w:r w:rsidR="00364D77">
        <w:rPr>
          <w:rFonts w:asciiTheme="majorHAnsi" w:hAnsiTheme="majorHAnsi" w:cs="AdvP41461E"/>
          <w:sz w:val="22"/>
          <w:szCs w:val="16"/>
        </w:rPr>
        <w:t>infected</w:t>
      </w:r>
      <w:proofErr w:type="spellEnd"/>
      <w:r w:rsid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364D77">
        <w:rPr>
          <w:rFonts w:asciiTheme="majorHAnsi" w:hAnsiTheme="majorHAnsi" w:cs="AdvP41461E"/>
          <w:sz w:val="22"/>
          <w:szCs w:val="16"/>
        </w:rPr>
        <w:t>with</w:t>
      </w:r>
      <w:proofErr w:type="spellEnd"/>
      <w:r w:rsidR="00364D77">
        <w:rPr>
          <w:rFonts w:asciiTheme="majorHAnsi" w:hAnsiTheme="majorHAnsi" w:cs="AdvP41461E"/>
          <w:sz w:val="22"/>
          <w:szCs w:val="16"/>
        </w:rPr>
        <w:t xml:space="preserve"> WT or </w:t>
      </w:r>
      <w:r w:rsidR="00364D77" w:rsidRPr="00364D77">
        <w:rPr>
          <w:rFonts w:asciiTheme="majorHAnsi" w:hAnsiTheme="majorHAnsi" w:cs="AdvP41461E"/>
          <w:i/>
          <w:sz w:val="22"/>
          <w:szCs w:val="16"/>
        </w:rPr>
        <w:t>∆</w:t>
      </w:r>
      <w:proofErr w:type="spellStart"/>
      <w:r w:rsidRPr="00364D77">
        <w:rPr>
          <w:rFonts w:asciiTheme="majorHAnsi" w:hAnsiTheme="majorHAnsi" w:cs="AdvP41461E"/>
          <w:i/>
          <w:sz w:val="22"/>
          <w:szCs w:val="16"/>
        </w:rPr>
        <w:t>cagA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>.</w:t>
      </w:r>
      <w:r w:rsidR="00621A62" w:rsidRPr="00364D77">
        <w:rPr>
          <w:rFonts w:asciiTheme="majorHAnsi" w:hAnsiTheme="majorHAnsi" w:cs="AdvP41461E"/>
          <w:sz w:val="22"/>
          <w:szCs w:val="16"/>
        </w:rPr>
        <w:t xml:space="preserve"> </w:t>
      </w:r>
      <w:r w:rsidRPr="00364D77">
        <w:rPr>
          <w:rFonts w:asciiTheme="majorHAnsi" w:hAnsiTheme="majorHAnsi" w:cs="AdvP41461E"/>
          <w:sz w:val="22"/>
          <w:szCs w:val="16"/>
        </w:rPr>
        <w:t xml:space="preserve">Fluorescent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transferrin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was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added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to the basal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chamber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and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incubated</w:t>
      </w:r>
      <w:proofErr w:type="spellEnd"/>
      <w:r w:rsidR="00621A62" w:rsidRPr="00364D77">
        <w:rPr>
          <w:rFonts w:asciiTheme="majorHAnsi" w:hAnsiTheme="majorHAnsi" w:cs="AdvP41461E"/>
          <w:sz w:val="22"/>
          <w:szCs w:val="16"/>
        </w:rPr>
        <w:t xml:space="preserve"> </w:t>
      </w:r>
      <w:r w:rsidRPr="00364D77">
        <w:rPr>
          <w:rFonts w:asciiTheme="majorHAnsi" w:hAnsiTheme="majorHAnsi" w:cs="AdvP41461E"/>
          <w:sz w:val="22"/>
          <w:szCs w:val="16"/>
        </w:rPr>
        <w:t xml:space="preserve">on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ice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for 30 minutes,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unbound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transferrin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washed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away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,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then</w:t>
      </w:r>
      <w:proofErr w:type="spellEnd"/>
      <w:r w:rsidR="00C92132"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immediately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fixed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(top panels,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cross-sectional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view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, 0 minutes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postuptake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>),</w:t>
      </w:r>
      <w:r w:rsidR="00621A62" w:rsidRPr="00364D77">
        <w:rPr>
          <w:rFonts w:asciiTheme="majorHAnsi" w:hAnsiTheme="majorHAnsi" w:cs="AdvP41461E"/>
          <w:sz w:val="22"/>
          <w:szCs w:val="16"/>
        </w:rPr>
        <w:t xml:space="preserve"> </w:t>
      </w:r>
      <w:r w:rsidRPr="00364D77">
        <w:rPr>
          <w:rFonts w:asciiTheme="majorHAnsi" w:hAnsiTheme="majorHAnsi" w:cs="AdvP41461E"/>
          <w:sz w:val="22"/>
          <w:szCs w:val="16"/>
        </w:rPr>
        <w:t xml:space="preserve">or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further</w:t>
      </w:r>
      <w:proofErr w:type="spellEnd"/>
      <w:r w:rsid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364D77">
        <w:rPr>
          <w:rFonts w:asciiTheme="majorHAnsi" w:hAnsiTheme="majorHAnsi" w:cs="AdvP41461E"/>
          <w:sz w:val="22"/>
          <w:szCs w:val="16"/>
        </w:rPr>
        <w:t>incubated</w:t>
      </w:r>
      <w:proofErr w:type="spellEnd"/>
      <w:r w:rsidR="00364D77">
        <w:rPr>
          <w:rFonts w:asciiTheme="majorHAnsi" w:hAnsiTheme="majorHAnsi" w:cs="AdvP41461E"/>
          <w:sz w:val="22"/>
          <w:szCs w:val="16"/>
        </w:rPr>
        <w:t xml:space="preserve"> for 30 minutes </w:t>
      </w:r>
      <w:proofErr w:type="spellStart"/>
      <w:r w:rsidR="00364D77">
        <w:rPr>
          <w:rFonts w:asciiTheme="majorHAnsi" w:hAnsiTheme="majorHAnsi" w:cs="AdvP41461E"/>
          <w:sz w:val="22"/>
          <w:szCs w:val="16"/>
        </w:rPr>
        <w:t>at</w:t>
      </w:r>
      <w:proofErr w:type="spellEnd"/>
      <w:r w:rsidR="00364D77">
        <w:rPr>
          <w:rFonts w:asciiTheme="majorHAnsi" w:hAnsiTheme="majorHAnsi" w:cs="AdvP41461E"/>
          <w:sz w:val="22"/>
          <w:szCs w:val="16"/>
        </w:rPr>
        <w:t xml:space="preserve"> 37°</w:t>
      </w:r>
      <w:r w:rsidRPr="00364D77">
        <w:rPr>
          <w:rFonts w:asciiTheme="majorHAnsi" w:hAnsiTheme="majorHAnsi" w:cs="AdvP41461E"/>
          <w:sz w:val="22"/>
          <w:szCs w:val="16"/>
        </w:rPr>
        <w:t xml:space="preserve">C to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allow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uptake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of</w:t>
      </w:r>
      <w:r w:rsidR="00621A62"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bound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transferrin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(middle and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bottom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panels, top and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cross-sectional</w:t>
      </w:r>
      <w:proofErr w:type="spellEnd"/>
      <w:r w:rsidR="00C92132"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views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, 30 minutes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post-uptake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). Fluorescent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transferrin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is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shown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in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red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>,</w:t>
      </w:r>
      <w:r w:rsidR="00C92132" w:rsidRPr="00364D77">
        <w:rPr>
          <w:rFonts w:asciiTheme="majorHAnsi" w:hAnsiTheme="majorHAnsi" w:cs="AdvP41461E"/>
          <w:sz w:val="22"/>
          <w:szCs w:val="16"/>
        </w:rPr>
        <w:t xml:space="preserve"> </w:t>
      </w:r>
      <w:r w:rsidRPr="00364D77">
        <w:rPr>
          <w:rFonts w:asciiTheme="majorHAnsi" w:hAnsiTheme="majorHAnsi" w:cs="AdvP41461E"/>
          <w:sz w:val="22"/>
          <w:szCs w:val="16"/>
        </w:rPr>
        <w:t xml:space="preserve">and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bacteria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are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visualized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with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anti-Hp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antibodies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(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blue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).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Scale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bars</w:t>
      </w:r>
      <w:r w:rsidR="00C92132" w:rsidRPr="00364D77">
        <w:rPr>
          <w:rFonts w:asciiTheme="majorHAnsi" w:hAnsiTheme="majorHAnsi" w:cs="AdvP41461E"/>
          <w:sz w:val="22"/>
          <w:szCs w:val="16"/>
        </w:rPr>
        <w:t xml:space="preserve"> </w:t>
      </w:r>
      <w:r w:rsidRPr="00364D77">
        <w:rPr>
          <w:rFonts w:asciiTheme="majorHAnsi" w:hAnsiTheme="majorHAnsi" w:cs="AdvP41461E"/>
          <w:sz w:val="22"/>
          <w:szCs w:val="16"/>
        </w:rPr>
        <w:t xml:space="preserve">10 </w:t>
      </w:r>
      <w:r w:rsidRPr="00364D77">
        <w:rPr>
          <w:rFonts w:asciiTheme="majorHAnsi" w:hAnsiTheme="majorHAnsi" w:cs="AdvP41461E"/>
          <w:sz w:val="22"/>
          <w:szCs w:val="15"/>
        </w:rPr>
        <w:t>m</w:t>
      </w:r>
      <w:r w:rsidR="00364D77">
        <w:rPr>
          <w:rFonts w:asciiTheme="majorHAnsi" w:hAnsiTheme="majorHAnsi" w:cs="AdvP41461E"/>
          <w:sz w:val="22"/>
          <w:szCs w:val="16"/>
        </w:rPr>
        <w:t>m. (B)</w:t>
      </w:r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Polarized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cells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in the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Transwell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system</w:t>
      </w:r>
      <w:r w:rsidR="00C92132"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were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infected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for 2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days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with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WT or </w:t>
      </w:r>
      <w:r w:rsidR="00364D77" w:rsidRPr="00364D77">
        <w:rPr>
          <w:rFonts w:asciiTheme="majorHAnsi" w:hAnsiTheme="majorHAnsi" w:cs="AdvP41461E"/>
          <w:i/>
          <w:sz w:val="22"/>
          <w:szCs w:val="16"/>
        </w:rPr>
        <w:t>∆</w:t>
      </w:r>
      <w:proofErr w:type="spellStart"/>
      <w:r w:rsidR="00364D77" w:rsidRPr="00364D77">
        <w:rPr>
          <w:rFonts w:asciiTheme="majorHAnsi" w:hAnsiTheme="majorHAnsi" w:cs="AdvP41461E"/>
          <w:i/>
          <w:sz w:val="22"/>
          <w:szCs w:val="16"/>
        </w:rPr>
        <w:t>cagA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.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Whole-cell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lysates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from</w:t>
      </w:r>
      <w:proofErr w:type="spellEnd"/>
      <w:r w:rsidR="00C92132"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these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infections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were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separated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by SDS-PAGE,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transferred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to a</w:t>
      </w:r>
      <w:r w:rsidR="00C92132" w:rsidRPr="00364D77">
        <w:rPr>
          <w:rFonts w:asciiTheme="majorHAnsi" w:hAnsiTheme="majorHAnsi" w:cs="AdvP41461E"/>
          <w:sz w:val="22"/>
          <w:szCs w:val="16"/>
        </w:rPr>
        <w:t xml:space="preserve"> </w:t>
      </w:r>
      <w:r w:rsidRPr="00364D77">
        <w:rPr>
          <w:rFonts w:asciiTheme="majorHAnsi" w:hAnsiTheme="majorHAnsi" w:cs="AdvP41461E"/>
          <w:sz w:val="22"/>
          <w:szCs w:val="16"/>
        </w:rPr>
        <w:t xml:space="preserve">nitrocellulose membrane,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then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immunoblotted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with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antibodies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against</w:t>
      </w:r>
      <w:proofErr w:type="spellEnd"/>
      <w:r w:rsidR="00C92132"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transferrin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receptor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(top panel) and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against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GAPDH as a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loading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control</w:t>
      </w:r>
      <w:r w:rsidR="00C92132" w:rsidRPr="00364D77">
        <w:rPr>
          <w:rFonts w:asciiTheme="majorHAnsi" w:hAnsiTheme="majorHAnsi" w:cs="AdvP41461E"/>
          <w:sz w:val="22"/>
          <w:szCs w:val="16"/>
        </w:rPr>
        <w:t xml:space="preserve"> </w:t>
      </w:r>
      <w:r w:rsidRPr="00364D77">
        <w:rPr>
          <w:rFonts w:asciiTheme="majorHAnsi" w:hAnsiTheme="majorHAnsi" w:cs="AdvP41461E"/>
          <w:sz w:val="22"/>
          <w:szCs w:val="16"/>
        </w:rPr>
        <w:t>(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bottom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panel). (C) Quantification of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transferrin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fluorescence 30</w:t>
      </w:r>
      <w:r w:rsidR="00C92132" w:rsidRPr="00364D77">
        <w:rPr>
          <w:rFonts w:asciiTheme="majorHAnsi" w:hAnsiTheme="majorHAnsi" w:cs="AdvP41461E"/>
          <w:sz w:val="22"/>
          <w:szCs w:val="16"/>
        </w:rPr>
        <w:t xml:space="preserve"> </w:t>
      </w:r>
      <w:r w:rsidRPr="00364D77">
        <w:rPr>
          <w:rFonts w:asciiTheme="majorHAnsi" w:hAnsiTheme="majorHAnsi" w:cs="AdvP41461E"/>
          <w:sz w:val="22"/>
          <w:szCs w:val="16"/>
        </w:rPr>
        <w:t xml:space="preserve">minutes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post-uptake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in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polarized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epithelial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monolayers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.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Monolayers</w:t>
      </w:r>
      <w:proofErr w:type="spellEnd"/>
      <w:r w:rsidR="00C92132"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were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infected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for 2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days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with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the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indicated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Hp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strains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,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fixed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after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30</w:t>
      </w:r>
      <w:r w:rsidR="00C92132" w:rsidRPr="00364D77">
        <w:rPr>
          <w:rFonts w:asciiTheme="majorHAnsi" w:hAnsiTheme="majorHAnsi" w:cs="AdvP41461E"/>
          <w:sz w:val="22"/>
          <w:szCs w:val="16"/>
        </w:rPr>
        <w:t xml:space="preserve"> </w:t>
      </w:r>
      <w:r w:rsidRPr="00364D77">
        <w:rPr>
          <w:rFonts w:asciiTheme="majorHAnsi" w:hAnsiTheme="majorHAnsi" w:cs="AdvP41461E"/>
          <w:sz w:val="22"/>
          <w:szCs w:val="16"/>
        </w:rPr>
        <w:t xml:space="preserve">minutes of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transferrin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uptake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, and total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transferrin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fluorescence</w:t>
      </w:r>
      <w:r w:rsidR="00C92132"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measured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from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multiple 3D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confocal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images. EPISA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is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a mutant</w:t>
      </w:r>
      <w:r w:rsidR="00C92132"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expressing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a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mutated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CagA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that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cannot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be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phosphorylated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.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CagA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*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is</w:t>
      </w:r>
      <w:proofErr w:type="spellEnd"/>
      <w:r w:rsidR="00C92132" w:rsidRPr="00364D77">
        <w:rPr>
          <w:rFonts w:asciiTheme="majorHAnsi" w:hAnsiTheme="majorHAnsi" w:cs="AdvP41461E"/>
          <w:sz w:val="22"/>
          <w:szCs w:val="16"/>
        </w:rPr>
        <w:t xml:space="preserve"> </w:t>
      </w:r>
      <w:r w:rsidRPr="00364D77">
        <w:rPr>
          <w:rFonts w:asciiTheme="majorHAnsi" w:hAnsiTheme="majorHAnsi" w:cs="AdvP41461E"/>
          <w:sz w:val="22"/>
          <w:szCs w:val="16"/>
        </w:rPr>
        <w:t xml:space="preserve">the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complemented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r w:rsidR="00C92132" w:rsidRPr="00364D77">
        <w:rPr>
          <w:rFonts w:asciiTheme="majorHAnsi" w:hAnsiTheme="majorHAnsi" w:cs="AdvP41461E"/>
          <w:i/>
          <w:sz w:val="22"/>
          <w:szCs w:val="16"/>
        </w:rPr>
        <w:t>∆</w:t>
      </w:r>
      <w:proofErr w:type="spellStart"/>
      <w:r w:rsidR="00C92132" w:rsidRPr="00364D77">
        <w:rPr>
          <w:rFonts w:asciiTheme="majorHAnsi" w:hAnsiTheme="majorHAnsi" w:cs="AdvP41461E"/>
          <w:i/>
          <w:sz w:val="22"/>
          <w:szCs w:val="16"/>
        </w:rPr>
        <w:t>cagA</w:t>
      </w:r>
      <w:proofErr w:type="spellEnd"/>
      <w:r w:rsidR="00C92132" w:rsidRPr="00364D77">
        <w:rPr>
          <w:rFonts w:asciiTheme="majorHAnsi" w:hAnsiTheme="majorHAnsi" w:cs="AdvP41461E"/>
          <w:i/>
          <w:sz w:val="22"/>
          <w:szCs w:val="16"/>
        </w:rPr>
        <w:t xml:space="preserve"> </w:t>
      </w:r>
      <w:r w:rsidRPr="00364D77">
        <w:rPr>
          <w:rFonts w:asciiTheme="majorHAnsi" w:hAnsiTheme="majorHAnsi" w:cs="AdvP41461E"/>
          <w:sz w:val="22"/>
          <w:szCs w:val="16"/>
        </w:rPr>
        <w:t xml:space="preserve">mutant.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p-values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were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obtained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with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a</w:t>
      </w:r>
      <w:r w:rsidR="00C92132"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Mann-Whitney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statistical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test. N.S.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indicates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no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statistical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Pr="00364D77">
        <w:rPr>
          <w:rFonts w:asciiTheme="majorHAnsi" w:hAnsiTheme="majorHAnsi" w:cs="AdvP41461E"/>
          <w:sz w:val="22"/>
          <w:szCs w:val="16"/>
        </w:rPr>
        <w:t>significance</w:t>
      </w:r>
      <w:proofErr w:type="spellEnd"/>
      <w:r w:rsidRPr="00364D77">
        <w:rPr>
          <w:rFonts w:asciiTheme="majorHAnsi" w:hAnsiTheme="majorHAnsi" w:cs="AdvP41461E"/>
          <w:sz w:val="22"/>
          <w:szCs w:val="16"/>
        </w:rPr>
        <w:t>.</w:t>
      </w:r>
    </w:p>
    <w:p w:rsidR="00814857" w:rsidRDefault="00814857" w:rsidP="00BF3CDA">
      <w:pPr>
        <w:jc w:val="both"/>
        <w:rPr>
          <w:rFonts w:asciiTheme="majorHAnsi" w:hAnsiTheme="majorHAnsi"/>
        </w:rPr>
      </w:pPr>
    </w:p>
    <w:p w:rsidR="00814857" w:rsidRPr="00D9302F" w:rsidRDefault="00814857" w:rsidP="00814857">
      <w:pPr>
        <w:jc w:val="both"/>
        <w:rPr>
          <w:rFonts w:asciiTheme="majorHAnsi" w:hAnsiTheme="majorHAnsi"/>
        </w:rPr>
      </w:pPr>
      <w:r>
        <w:rPr>
          <w:rFonts w:asciiTheme="majorHAnsi" w:hAnsiTheme="majorHAnsi"/>
        </w:rPr>
        <w:t>6</w:t>
      </w:r>
      <w:r w:rsidRPr="00D9302F">
        <w:rPr>
          <w:rFonts w:asciiTheme="majorHAnsi" w:hAnsiTheme="majorHAnsi"/>
        </w:rPr>
        <w:t xml:space="preserve"> - Interprétez les résultats présentés dans la </w:t>
      </w:r>
      <w:r>
        <w:rPr>
          <w:rFonts w:asciiTheme="majorHAnsi" w:hAnsiTheme="majorHAnsi"/>
        </w:rPr>
        <w:t>figure 3</w:t>
      </w:r>
      <w:r w:rsidRPr="00D9302F">
        <w:rPr>
          <w:rFonts w:asciiTheme="majorHAnsi" w:hAnsiTheme="majorHAnsi"/>
        </w:rPr>
        <w:t xml:space="preserve">. </w:t>
      </w:r>
      <w:r>
        <w:rPr>
          <w:rFonts w:asciiTheme="majorHAnsi" w:hAnsiTheme="majorHAnsi"/>
        </w:rPr>
        <w:t xml:space="preserve">Quelles nouvelles informations vous apportent-ils </w:t>
      </w:r>
      <w:r w:rsidRPr="00D9302F">
        <w:rPr>
          <w:rFonts w:asciiTheme="majorHAnsi" w:hAnsiTheme="majorHAnsi"/>
        </w:rPr>
        <w:t>?</w:t>
      </w:r>
    </w:p>
    <w:p w:rsidR="00FD3588" w:rsidRPr="00D9302F" w:rsidRDefault="00FD3588" w:rsidP="00BF3CDA">
      <w:pPr>
        <w:jc w:val="both"/>
        <w:rPr>
          <w:rFonts w:asciiTheme="majorHAnsi" w:hAnsiTheme="majorHAnsi"/>
        </w:rPr>
      </w:pPr>
    </w:p>
    <w:p w:rsidR="00CB0BE2" w:rsidRPr="00D9302F" w:rsidRDefault="00814857" w:rsidP="00814857">
      <w:pPr>
        <w:ind w:firstLine="708"/>
        <w:jc w:val="both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fr-F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1421977</wp:posOffset>
            </wp:positionH>
            <wp:positionV relativeFrom="paragraph">
              <wp:posOffset>1031028</wp:posOffset>
            </wp:positionV>
            <wp:extent cx="2439004" cy="1845734"/>
            <wp:effectExtent l="25400" t="0" r="0" b="0"/>
            <wp:wrapNone/>
            <wp:docPr id="9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004" cy="1845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3588" w:rsidRPr="00D9302F">
        <w:rPr>
          <w:rFonts w:asciiTheme="majorHAnsi" w:hAnsiTheme="majorHAnsi"/>
        </w:rPr>
        <w:t xml:space="preserve">Puis ils ont testé si </w:t>
      </w:r>
      <w:r w:rsidR="009565EE" w:rsidRPr="00D9302F">
        <w:rPr>
          <w:rFonts w:asciiTheme="majorHAnsi" w:hAnsiTheme="majorHAnsi"/>
        </w:rPr>
        <w:t>le récepteur eucaryote de la transferrine était requis pour une croissance optimal</w:t>
      </w:r>
      <w:r w:rsidR="001007F7" w:rsidRPr="00D9302F">
        <w:rPr>
          <w:rFonts w:asciiTheme="majorHAnsi" w:hAnsiTheme="majorHAnsi"/>
        </w:rPr>
        <w:t>e</w:t>
      </w:r>
      <w:r w:rsidR="009565EE" w:rsidRPr="00D9302F">
        <w:rPr>
          <w:rFonts w:asciiTheme="majorHAnsi" w:hAnsiTheme="majorHAnsi"/>
        </w:rPr>
        <w:t xml:space="preserve"> d’</w:t>
      </w:r>
      <w:r w:rsidR="009565EE" w:rsidRPr="00D9302F">
        <w:rPr>
          <w:rFonts w:asciiTheme="majorHAnsi" w:hAnsiTheme="majorHAnsi"/>
          <w:i/>
        </w:rPr>
        <w:t xml:space="preserve">H. </w:t>
      </w:r>
      <w:proofErr w:type="spellStart"/>
      <w:proofErr w:type="gramStart"/>
      <w:r w:rsidR="009565EE" w:rsidRPr="00D9302F">
        <w:rPr>
          <w:rFonts w:asciiTheme="majorHAnsi" w:hAnsiTheme="majorHAnsi"/>
          <w:i/>
        </w:rPr>
        <w:t>pylori</w:t>
      </w:r>
      <w:proofErr w:type="spellEnd"/>
      <w:proofErr w:type="gramEnd"/>
      <w:r w:rsidR="009565EE" w:rsidRPr="00D9302F">
        <w:rPr>
          <w:rFonts w:asciiTheme="majorHAnsi" w:hAnsiTheme="majorHAnsi"/>
          <w:i/>
        </w:rPr>
        <w:t xml:space="preserve"> </w:t>
      </w:r>
      <w:r w:rsidR="009565EE" w:rsidRPr="00D9302F">
        <w:rPr>
          <w:rFonts w:asciiTheme="majorHAnsi" w:hAnsiTheme="majorHAnsi"/>
        </w:rPr>
        <w:t xml:space="preserve">dans le système </w:t>
      </w:r>
      <w:proofErr w:type="spellStart"/>
      <w:r w:rsidR="009565EE" w:rsidRPr="00D9302F">
        <w:rPr>
          <w:rFonts w:asciiTheme="majorHAnsi" w:hAnsiTheme="majorHAnsi"/>
        </w:rPr>
        <w:t>transwell</w:t>
      </w:r>
      <w:proofErr w:type="spellEnd"/>
      <w:r w:rsidR="009565EE" w:rsidRPr="00D9302F">
        <w:rPr>
          <w:rFonts w:asciiTheme="majorHAnsi" w:hAnsiTheme="majorHAnsi"/>
        </w:rPr>
        <w:t>. Pour cela</w:t>
      </w:r>
      <w:r w:rsidR="001007F7" w:rsidRPr="00D9302F">
        <w:rPr>
          <w:rFonts w:asciiTheme="majorHAnsi" w:hAnsiTheme="majorHAnsi"/>
        </w:rPr>
        <w:t>,</w:t>
      </w:r>
      <w:r w:rsidR="009565EE" w:rsidRPr="00D9302F">
        <w:rPr>
          <w:rFonts w:asciiTheme="majorHAnsi" w:hAnsiTheme="majorHAnsi"/>
        </w:rPr>
        <w:t xml:space="preserve"> ils ont réalisés des expériences en présence d’un </w:t>
      </w:r>
      <w:proofErr w:type="spellStart"/>
      <w:r w:rsidR="009565EE" w:rsidRPr="00D9302F">
        <w:rPr>
          <w:rFonts w:asciiTheme="majorHAnsi" w:hAnsiTheme="majorHAnsi"/>
        </w:rPr>
        <w:t>siRNA</w:t>
      </w:r>
      <w:proofErr w:type="spellEnd"/>
      <w:r w:rsidR="009565EE" w:rsidRPr="00D9302F">
        <w:rPr>
          <w:rFonts w:asciiTheme="majorHAnsi" w:hAnsiTheme="majorHAnsi"/>
        </w:rPr>
        <w:t xml:space="preserve"> dirigé contre le gène du récepteur de la transferrine (</w:t>
      </w:r>
      <w:proofErr w:type="spellStart"/>
      <w:r w:rsidR="009565EE" w:rsidRPr="00D9302F">
        <w:rPr>
          <w:rFonts w:asciiTheme="majorHAnsi" w:hAnsiTheme="majorHAnsi"/>
        </w:rPr>
        <w:t>tfR</w:t>
      </w:r>
      <w:proofErr w:type="spellEnd"/>
      <w:r w:rsidR="009565EE" w:rsidRPr="00D9302F">
        <w:rPr>
          <w:rFonts w:asciiTheme="majorHAnsi" w:hAnsiTheme="majorHAnsi"/>
        </w:rPr>
        <w:t xml:space="preserve">) </w:t>
      </w:r>
      <w:proofErr w:type="gramStart"/>
      <w:r w:rsidR="009565EE" w:rsidRPr="00D9302F">
        <w:rPr>
          <w:rFonts w:asciiTheme="majorHAnsi" w:hAnsiTheme="majorHAnsi"/>
        </w:rPr>
        <w:t>ou</w:t>
      </w:r>
      <w:proofErr w:type="gramEnd"/>
      <w:r w:rsidR="009565EE" w:rsidRPr="00D9302F">
        <w:rPr>
          <w:rFonts w:asciiTheme="majorHAnsi" w:hAnsiTheme="majorHAnsi"/>
        </w:rPr>
        <w:t xml:space="preserve"> contre la GFP (</w:t>
      </w:r>
      <w:proofErr w:type="spellStart"/>
      <w:r w:rsidR="00CB0BE2" w:rsidRPr="00D9302F">
        <w:rPr>
          <w:rFonts w:asciiTheme="majorHAnsi" w:hAnsiTheme="majorHAnsi"/>
        </w:rPr>
        <w:t>eGFP</w:t>
      </w:r>
      <w:proofErr w:type="spellEnd"/>
      <w:r w:rsidR="009565EE" w:rsidRPr="00D9302F">
        <w:rPr>
          <w:rFonts w:asciiTheme="majorHAnsi" w:hAnsiTheme="majorHAnsi"/>
        </w:rPr>
        <w:t>)</w:t>
      </w:r>
      <w:r w:rsidR="00CB0BE2" w:rsidRPr="00D9302F">
        <w:rPr>
          <w:rFonts w:asciiTheme="majorHAnsi" w:hAnsiTheme="majorHAnsi"/>
        </w:rPr>
        <w:t xml:space="preserve">. L’expression du récepteur de la transferrine a été </w:t>
      </w:r>
      <w:r w:rsidR="00FD3588" w:rsidRPr="00D9302F">
        <w:rPr>
          <w:rFonts w:asciiTheme="majorHAnsi" w:hAnsiTheme="majorHAnsi"/>
        </w:rPr>
        <w:t>suivi par Western Blot (Figure 4</w:t>
      </w:r>
      <w:r w:rsidR="00CB0BE2" w:rsidRPr="00D9302F">
        <w:rPr>
          <w:rFonts w:asciiTheme="majorHAnsi" w:hAnsiTheme="majorHAnsi"/>
        </w:rPr>
        <w:t xml:space="preserve">A), puis le développement des bactéries dans le système </w:t>
      </w:r>
      <w:proofErr w:type="spellStart"/>
      <w:r w:rsidR="00FD3588" w:rsidRPr="00D9302F">
        <w:rPr>
          <w:rFonts w:asciiTheme="majorHAnsi" w:hAnsiTheme="majorHAnsi"/>
        </w:rPr>
        <w:t>transwell</w:t>
      </w:r>
      <w:proofErr w:type="spellEnd"/>
      <w:r w:rsidR="00FD3588" w:rsidRPr="00D9302F">
        <w:rPr>
          <w:rFonts w:asciiTheme="majorHAnsi" w:hAnsiTheme="majorHAnsi"/>
        </w:rPr>
        <w:t xml:space="preserve"> </w:t>
      </w:r>
      <w:proofErr w:type="gramStart"/>
      <w:r w:rsidR="00FD3588" w:rsidRPr="00D9302F">
        <w:rPr>
          <w:rFonts w:asciiTheme="majorHAnsi" w:hAnsiTheme="majorHAnsi"/>
        </w:rPr>
        <w:t>à</w:t>
      </w:r>
      <w:proofErr w:type="gramEnd"/>
      <w:r w:rsidR="00FD3588" w:rsidRPr="00D9302F">
        <w:rPr>
          <w:rFonts w:asciiTheme="majorHAnsi" w:hAnsiTheme="majorHAnsi"/>
        </w:rPr>
        <w:t xml:space="preserve"> été </w:t>
      </w:r>
      <w:proofErr w:type="spellStart"/>
      <w:r w:rsidR="00FD3588" w:rsidRPr="00D9302F">
        <w:rPr>
          <w:rFonts w:asciiTheme="majorHAnsi" w:hAnsiTheme="majorHAnsi"/>
        </w:rPr>
        <w:t>evalué</w:t>
      </w:r>
      <w:proofErr w:type="spellEnd"/>
      <w:r w:rsidR="00FD3588" w:rsidRPr="00D9302F">
        <w:rPr>
          <w:rFonts w:asciiTheme="majorHAnsi" w:hAnsiTheme="majorHAnsi"/>
        </w:rPr>
        <w:t xml:space="preserve"> (figure 4</w:t>
      </w:r>
      <w:r w:rsidR="00CB0BE2" w:rsidRPr="00D9302F">
        <w:rPr>
          <w:rFonts w:asciiTheme="majorHAnsi" w:hAnsiTheme="majorHAnsi"/>
        </w:rPr>
        <w:t xml:space="preserve"> C et D)</w:t>
      </w:r>
    </w:p>
    <w:p w:rsidR="00CB0BE2" w:rsidRPr="00D9302F" w:rsidRDefault="00CB0BE2" w:rsidP="00BF3CDA">
      <w:pPr>
        <w:jc w:val="both"/>
        <w:rPr>
          <w:rFonts w:asciiTheme="majorHAnsi" w:hAnsiTheme="majorHAnsi"/>
        </w:rPr>
      </w:pPr>
    </w:p>
    <w:p w:rsidR="00CB0BE2" w:rsidRPr="00D9302F" w:rsidRDefault="00CB0BE2" w:rsidP="00BF3CDA">
      <w:pPr>
        <w:jc w:val="both"/>
        <w:rPr>
          <w:rFonts w:asciiTheme="majorHAnsi" w:hAnsiTheme="majorHAnsi"/>
        </w:rPr>
      </w:pPr>
    </w:p>
    <w:p w:rsidR="00CB0BE2" w:rsidRPr="00D9302F" w:rsidRDefault="00CB0BE2" w:rsidP="00BF3CDA">
      <w:pPr>
        <w:jc w:val="both"/>
        <w:rPr>
          <w:rFonts w:asciiTheme="majorHAnsi" w:hAnsiTheme="majorHAnsi"/>
        </w:rPr>
      </w:pPr>
    </w:p>
    <w:p w:rsidR="00CB0BE2" w:rsidRPr="00D9302F" w:rsidRDefault="00CB0BE2" w:rsidP="00BF3CDA">
      <w:pPr>
        <w:jc w:val="both"/>
        <w:rPr>
          <w:rFonts w:asciiTheme="majorHAnsi" w:hAnsiTheme="majorHAnsi"/>
        </w:rPr>
      </w:pPr>
    </w:p>
    <w:p w:rsidR="00CB0BE2" w:rsidRPr="00D9302F" w:rsidRDefault="00E87AE1" w:rsidP="00BF3CDA">
      <w:pPr>
        <w:jc w:val="both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fr-F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-423</wp:posOffset>
            </wp:positionH>
            <wp:positionV relativeFrom="paragraph">
              <wp:posOffset>219498</wp:posOffset>
            </wp:positionV>
            <wp:extent cx="5571066" cy="3098800"/>
            <wp:effectExtent l="25400" t="0" r="0" b="0"/>
            <wp:wrapNone/>
            <wp:docPr id="11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066" cy="309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B0BE2" w:rsidRPr="00D9302F" w:rsidRDefault="00CB0BE2" w:rsidP="00BF3CDA">
      <w:pPr>
        <w:jc w:val="both"/>
        <w:rPr>
          <w:rFonts w:asciiTheme="majorHAnsi" w:hAnsiTheme="majorHAnsi"/>
        </w:rPr>
      </w:pPr>
    </w:p>
    <w:p w:rsidR="00CB0BE2" w:rsidRPr="00D9302F" w:rsidRDefault="00CB0BE2" w:rsidP="00BF3CDA">
      <w:pPr>
        <w:jc w:val="both"/>
        <w:rPr>
          <w:rFonts w:asciiTheme="majorHAnsi" w:hAnsiTheme="majorHAnsi"/>
        </w:rPr>
      </w:pPr>
    </w:p>
    <w:p w:rsidR="00CB0BE2" w:rsidRPr="00D9302F" w:rsidRDefault="00CB0BE2" w:rsidP="00BF3CDA">
      <w:pPr>
        <w:jc w:val="both"/>
        <w:rPr>
          <w:rFonts w:asciiTheme="majorHAnsi" w:hAnsiTheme="majorHAnsi"/>
        </w:rPr>
      </w:pPr>
    </w:p>
    <w:p w:rsidR="00CB0BE2" w:rsidRPr="00D9302F" w:rsidRDefault="00CB0BE2" w:rsidP="00BF3CDA">
      <w:pPr>
        <w:jc w:val="both"/>
        <w:rPr>
          <w:rFonts w:asciiTheme="majorHAnsi" w:hAnsiTheme="majorHAnsi"/>
        </w:rPr>
      </w:pPr>
    </w:p>
    <w:p w:rsidR="00CB0BE2" w:rsidRPr="00D9302F" w:rsidRDefault="00CB0BE2" w:rsidP="00BF3CDA">
      <w:pPr>
        <w:jc w:val="both"/>
        <w:rPr>
          <w:rFonts w:asciiTheme="majorHAnsi" w:hAnsiTheme="majorHAnsi"/>
        </w:rPr>
      </w:pPr>
    </w:p>
    <w:p w:rsidR="00CB0BE2" w:rsidRPr="00D9302F" w:rsidRDefault="00CB0BE2" w:rsidP="00BF3CDA">
      <w:pPr>
        <w:jc w:val="both"/>
        <w:rPr>
          <w:rFonts w:asciiTheme="majorHAnsi" w:hAnsiTheme="majorHAnsi"/>
        </w:rPr>
      </w:pPr>
    </w:p>
    <w:p w:rsidR="00CB0BE2" w:rsidRPr="00D9302F" w:rsidRDefault="00CB0BE2" w:rsidP="00BF3CDA">
      <w:pPr>
        <w:jc w:val="both"/>
        <w:rPr>
          <w:rFonts w:asciiTheme="majorHAnsi" w:hAnsiTheme="majorHAnsi"/>
        </w:rPr>
      </w:pPr>
    </w:p>
    <w:p w:rsidR="00FF786A" w:rsidRPr="00D9302F" w:rsidRDefault="00FF786A" w:rsidP="00BF3CDA">
      <w:pPr>
        <w:jc w:val="both"/>
        <w:rPr>
          <w:rFonts w:asciiTheme="majorHAnsi" w:hAnsiTheme="majorHAnsi"/>
        </w:rPr>
      </w:pPr>
    </w:p>
    <w:p w:rsidR="00FF786A" w:rsidRPr="00D9302F" w:rsidRDefault="00FF786A" w:rsidP="00BF3CDA">
      <w:pPr>
        <w:jc w:val="both"/>
        <w:rPr>
          <w:rFonts w:asciiTheme="majorHAnsi" w:hAnsiTheme="majorHAnsi"/>
        </w:rPr>
      </w:pPr>
    </w:p>
    <w:p w:rsidR="00096523" w:rsidRDefault="00096523" w:rsidP="00BF3CDA">
      <w:pPr>
        <w:widowControl w:val="0"/>
        <w:autoSpaceDE w:val="0"/>
        <w:autoSpaceDN w:val="0"/>
        <w:adjustRightInd w:val="0"/>
        <w:spacing w:after="0"/>
        <w:jc w:val="both"/>
        <w:rPr>
          <w:rFonts w:asciiTheme="majorHAnsi" w:hAnsiTheme="majorHAnsi" w:cs="A40"/>
          <w:b/>
          <w:szCs w:val="16"/>
        </w:rPr>
      </w:pPr>
    </w:p>
    <w:p w:rsidR="00FF786A" w:rsidRPr="00D9302F" w:rsidRDefault="00FD3588" w:rsidP="00BF3CDA">
      <w:pPr>
        <w:widowControl w:val="0"/>
        <w:autoSpaceDE w:val="0"/>
        <w:autoSpaceDN w:val="0"/>
        <w:adjustRightInd w:val="0"/>
        <w:spacing w:after="0"/>
        <w:jc w:val="both"/>
        <w:rPr>
          <w:rFonts w:asciiTheme="majorHAnsi" w:hAnsiTheme="majorHAnsi" w:cs="A40"/>
          <w:szCs w:val="16"/>
        </w:rPr>
      </w:pPr>
      <w:r w:rsidRPr="00C8353A">
        <w:rPr>
          <w:rFonts w:asciiTheme="majorHAnsi" w:hAnsiTheme="majorHAnsi" w:cs="A40"/>
          <w:b/>
          <w:szCs w:val="16"/>
        </w:rPr>
        <w:t>Figure 4</w:t>
      </w:r>
      <w:r w:rsidR="00FF786A" w:rsidRPr="00C8353A">
        <w:rPr>
          <w:rFonts w:asciiTheme="majorHAnsi" w:hAnsiTheme="majorHAnsi" w:cs="A40"/>
          <w:b/>
          <w:szCs w:val="16"/>
        </w:rPr>
        <w:t> :</w:t>
      </w:r>
      <w:r w:rsidR="00FF786A" w:rsidRPr="00D9302F">
        <w:rPr>
          <w:rFonts w:asciiTheme="majorHAnsi" w:hAnsiTheme="majorHAnsi" w:cs="A40"/>
          <w:szCs w:val="16"/>
        </w:rPr>
        <w:t xml:space="preserve"> </w:t>
      </w:r>
      <w:r w:rsidR="00FF786A" w:rsidRPr="00C8353A">
        <w:rPr>
          <w:rFonts w:asciiTheme="majorHAnsi" w:hAnsiTheme="majorHAnsi" w:cs="A40"/>
          <w:sz w:val="22"/>
          <w:szCs w:val="16"/>
        </w:rPr>
        <w:t xml:space="preserve">(A)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siRNA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knockdown of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transferrin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receptor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expression in MDCK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cells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.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Cells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were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transfected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with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a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combination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of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two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siRNAs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directed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against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transferrin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receptor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, or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with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siRNA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directed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against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enhanced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GFP (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eGFP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) as a control. 3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days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post-transfection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, the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cells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were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collected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and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lysates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separated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by SDS-PAGE,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transferred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to a nitrocellulose membrane,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then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immunoblotted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with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antibodies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against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transferrin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receptor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(top panel) and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against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GAPDH as a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loading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control (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bottom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panel). (C) 3D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confocal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images of WT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colonizing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the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polarized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epithelium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2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days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post-infection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, on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cells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either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transfected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with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siRNAs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against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canine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transferrin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receptor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(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ctfR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) or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eGFP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as a control.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Bacteria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are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visualized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with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anti-Hp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antibodies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(green) and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transferrin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receptor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is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stained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red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.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Scale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bar 10 </w:t>
      </w:r>
      <w:r w:rsidR="00FF786A" w:rsidRPr="00C8353A">
        <w:rPr>
          <w:rFonts w:asciiTheme="majorHAnsi" w:hAnsiTheme="majorHAnsi" w:cs="A40"/>
          <w:sz w:val="22"/>
          <w:szCs w:val="15"/>
        </w:rPr>
        <w:t>m</w:t>
      </w:r>
      <w:r w:rsidR="00FF786A" w:rsidRPr="00C8353A">
        <w:rPr>
          <w:rFonts w:asciiTheme="majorHAnsi" w:hAnsiTheme="majorHAnsi" w:cs="A40"/>
          <w:sz w:val="22"/>
          <w:szCs w:val="16"/>
        </w:rPr>
        <w:t xml:space="preserve">m. (D) Quantification of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Hp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microcolony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sizes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on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cells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transfected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with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siRNAs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directed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against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transferrin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receptor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or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eGFP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as a control. Data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from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0 and 2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days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post-infection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are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shown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.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Microcolony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sizes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were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determined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by fluorescence volume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measured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from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multiple 3D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confocal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images.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Each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point on the graph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represents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a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microcolony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.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p-values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were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obtained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with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a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Mann-Whitney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statistical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test. N.S.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indicates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no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statistical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 xml:space="preserve"> </w:t>
      </w:r>
      <w:proofErr w:type="spellStart"/>
      <w:r w:rsidR="00FF786A" w:rsidRPr="00C8353A">
        <w:rPr>
          <w:rFonts w:asciiTheme="majorHAnsi" w:hAnsiTheme="majorHAnsi" w:cs="A40"/>
          <w:sz w:val="22"/>
          <w:szCs w:val="16"/>
        </w:rPr>
        <w:t>significance</w:t>
      </w:r>
      <w:proofErr w:type="spellEnd"/>
      <w:r w:rsidR="00FF786A" w:rsidRPr="00C8353A">
        <w:rPr>
          <w:rFonts w:asciiTheme="majorHAnsi" w:hAnsiTheme="majorHAnsi" w:cs="A40"/>
          <w:sz w:val="22"/>
          <w:szCs w:val="16"/>
        </w:rPr>
        <w:t>.</w:t>
      </w:r>
    </w:p>
    <w:p w:rsidR="00D55993" w:rsidRPr="00D9302F" w:rsidRDefault="00D55993" w:rsidP="00BF3CDA">
      <w:pPr>
        <w:jc w:val="both"/>
        <w:rPr>
          <w:rFonts w:asciiTheme="majorHAnsi" w:hAnsiTheme="majorHAnsi"/>
        </w:rPr>
      </w:pPr>
    </w:p>
    <w:p w:rsidR="00D55993" w:rsidRPr="00D9302F" w:rsidRDefault="00814857" w:rsidP="00BF3CDA">
      <w:pPr>
        <w:jc w:val="both"/>
        <w:rPr>
          <w:rFonts w:asciiTheme="majorHAnsi" w:hAnsiTheme="majorHAnsi"/>
        </w:rPr>
      </w:pPr>
      <w:r>
        <w:rPr>
          <w:rFonts w:asciiTheme="majorHAnsi" w:hAnsiTheme="majorHAnsi"/>
        </w:rPr>
        <w:t>7</w:t>
      </w:r>
      <w:r w:rsidR="00D55993" w:rsidRPr="00D9302F">
        <w:rPr>
          <w:rFonts w:asciiTheme="majorHAnsi" w:hAnsiTheme="majorHAnsi"/>
        </w:rPr>
        <w:t xml:space="preserve"> - Interprétez les résu</w:t>
      </w:r>
      <w:r w:rsidR="00FD3588" w:rsidRPr="00D9302F">
        <w:rPr>
          <w:rFonts w:asciiTheme="majorHAnsi" w:hAnsiTheme="majorHAnsi"/>
        </w:rPr>
        <w:t>ltats présentés dans la figure 4</w:t>
      </w:r>
      <w:r w:rsidR="00D55993" w:rsidRPr="00D9302F">
        <w:rPr>
          <w:rFonts w:asciiTheme="majorHAnsi" w:hAnsiTheme="majorHAnsi"/>
        </w:rPr>
        <w:t>. Que en pouvez vous conclure ?</w:t>
      </w:r>
    </w:p>
    <w:p w:rsidR="00CB0BE2" w:rsidRPr="00D9302F" w:rsidRDefault="00CB0BE2" w:rsidP="00BF3CDA">
      <w:pPr>
        <w:jc w:val="both"/>
        <w:rPr>
          <w:rFonts w:asciiTheme="majorHAnsi" w:hAnsiTheme="majorHAnsi"/>
        </w:rPr>
      </w:pPr>
    </w:p>
    <w:p w:rsidR="00CB0BE2" w:rsidRPr="00D9302F" w:rsidRDefault="00131959" w:rsidP="00131959">
      <w:pPr>
        <w:ind w:firstLine="708"/>
        <w:jc w:val="both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fr-F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1134110</wp:posOffset>
            </wp:positionH>
            <wp:positionV relativeFrom="paragraph">
              <wp:posOffset>1868170</wp:posOffset>
            </wp:positionV>
            <wp:extent cx="3683000" cy="3271700"/>
            <wp:effectExtent l="25400" t="0" r="0" b="0"/>
            <wp:wrapNone/>
            <wp:docPr id="10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0" cy="32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B0BE2" w:rsidRPr="00D9302F">
        <w:rPr>
          <w:rFonts w:asciiTheme="majorHAnsi" w:hAnsiTheme="majorHAnsi"/>
        </w:rPr>
        <w:t xml:space="preserve">Les auteurs ont ensuite démontré que le récepteur de la transferrine, localisé normalement sur la face </w:t>
      </w:r>
      <w:proofErr w:type="spellStart"/>
      <w:r w:rsidR="00CB0BE2" w:rsidRPr="00D9302F">
        <w:rPr>
          <w:rFonts w:asciiTheme="majorHAnsi" w:hAnsiTheme="majorHAnsi"/>
        </w:rPr>
        <w:t>basolatérale</w:t>
      </w:r>
      <w:proofErr w:type="spellEnd"/>
      <w:r w:rsidR="00CB0BE2" w:rsidRPr="00D9302F">
        <w:rPr>
          <w:rFonts w:asciiTheme="majorHAnsi" w:hAnsiTheme="majorHAnsi"/>
        </w:rPr>
        <w:t xml:space="preserve"> des cellules, se trouvait en partie localisé au voisinage des </w:t>
      </w:r>
      <w:proofErr w:type="spellStart"/>
      <w:r w:rsidR="00CB0BE2" w:rsidRPr="00D9302F">
        <w:rPr>
          <w:rFonts w:asciiTheme="majorHAnsi" w:hAnsiTheme="majorHAnsi"/>
        </w:rPr>
        <w:t>microcolonies</w:t>
      </w:r>
      <w:proofErr w:type="spellEnd"/>
      <w:r w:rsidR="00CB0BE2" w:rsidRPr="00D9302F">
        <w:rPr>
          <w:rFonts w:asciiTheme="majorHAnsi" w:hAnsiTheme="majorHAnsi"/>
        </w:rPr>
        <w:t xml:space="preserve"> de </w:t>
      </w:r>
      <w:r w:rsidR="00CB0BE2" w:rsidRPr="00D9302F">
        <w:rPr>
          <w:rFonts w:asciiTheme="majorHAnsi" w:hAnsiTheme="majorHAnsi"/>
          <w:i/>
        </w:rPr>
        <w:t xml:space="preserve">H. </w:t>
      </w:r>
      <w:proofErr w:type="spellStart"/>
      <w:r w:rsidR="00CB0BE2" w:rsidRPr="00D9302F">
        <w:rPr>
          <w:rFonts w:asciiTheme="majorHAnsi" w:hAnsiTheme="majorHAnsi"/>
          <w:i/>
        </w:rPr>
        <w:t>pylori</w:t>
      </w:r>
      <w:proofErr w:type="spellEnd"/>
      <w:r w:rsidR="00CB0BE2" w:rsidRPr="00D9302F">
        <w:rPr>
          <w:rFonts w:asciiTheme="majorHAnsi" w:hAnsiTheme="majorHAnsi"/>
        </w:rPr>
        <w:t xml:space="preserve"> (aussi bien WT que </w:t>
      </w:r>
      <w:r w:rsidR="00CB0BE2" w:rsidRPr="00D9302F">
        <w:rPr>
          <w:rFonts w:asciiTheme="majorHAnsi" w:hAnsiTheme="majorHAnsi"/>
          <w:i/>
        </w:rPr>
        <w:t>∆</w:t>
      </w:r>
      <w:proofErr w:type="spellStart"/>
      <w:r w:rsidR="00CB0BE2" w:rsidRPr="00D9302F">
        <w:rPr>
          <w:rFonts w:asciiTheme="majorHAnsi" w:hAnsiTheme="majorHAnsi"/>
          <w:i/>
        </w:rPr>
        <w:t>cagA</w:t>
      </w:r>
      <w:proofErr w:type="spellEnd"/>
      <w:r w:rsidR="00CB0BE2" w:rsidRPr="00D9302F">
        <w:rPr>
          <w:rFonts w:asciiTheme="majorHAnsi" w:hAnsiTheme="majorHAnsi"/>
        </w:rPr>
        <w:t>) s</w:t>
      </w:r>
      <w:r w:rsidR="002D52FC">
        <w:rPr>
          <w:rFonts w:asciiTheme="majorHAnsi" w:hAnsiTheme="majorHAnsi"/>
        </w:rPr>
        <w:t>ur la face apicale des cellules</w:t>
      </w:r>
      <w:r w:rsidR="00CB0BE2" w:rsidRPr="00D9302F">
        <w:rPr>
          <w:rFonts w:asciiTheme="majorHAnsi" w:hAnsiTheme="majorHAnsi"/>
        </w:rPr>
        <w:t xml:space="preserve">. </w:t>
      </w:r>
      <w:r w:rsidR="00AF2509" w:rsidRPr="00D9302F">
        <w:rPr>
          <w:rFonts w:asciiTheme="majorHAnsi" w:hAnsiTheme="majorHAnsi"/>
        </w:rPr>
        <w:t xml:space="preserve">Ils ont démontré que cette localisation anormale nécessite l’effecteur bactérien </w:t>
      </w:r>
      <w:proofErr w:type="spellStart"/>
      <w:r w:rsidR="00AF2509" w:rsidRPr="00D9302F">
        <w:rPr>
          <w:rFonts w:asciiTheme="majorHAnsi" w:hAnsiTheme="majorHAnsi"/>
        </w:rPr>
        <w:t>VacA</w:t>
      </w:r>
      <w:proofErr w:type="spellEnd"/>
      <w:r w:rsidR="00AF2509" w:rsidRPr="00D9302F">
        <w:rPr>
          <w:rFonts w:asciiTheme="majorHAnsi" w:hAnsiTheme="majorHAnsi"/>
        </w:rPr>
        <w:t xml:space="preserve"> </w:t>
      </w:r>
      <w:r w:rsidR="002D52FC" w:rsidRPr="00D9302F">
        <w:rPr>
          <w:rFonts w:asciiTheme="majorHAnsi" w:hAnsiTheme="majorHAnsi"/>
        </w:rPr>
        <w:t>(cf</w:t>
      </w:r>
      <w:r w:rsidR="002D52FC">
        <w:rPr>
          <w:rFonts w:asciiTheme="majorHAnsi" w:hAnsiTheme="majorHAnsi"/>
        </w:rPr>
        <w:t>.</w:t>
      </w:r>
      <w:r w:rsidR="002D52FC" w:rsidRPr="00D9302F">
        <w:rPr>
          <w:rFonts w:asciiTheme="majorHAnsi" w:hAnsiTheme="majorHAnsi"/>
        </w:rPr>
        <w:t xml:space="preserve"> figure S</w:t>
      </w:r>
      <w:r w:rsidR="002D52FC">
        <w:rPr>
          <w:rFonts w:asciiTheme="majorHAnsi" w:hAnsiTheme="majorHAnsi"/>
        </w:rPr>
        <w:t>1D</w:t>
      </w:r>
      <w:r w:rsidR="002D52FC" w:rsidRPr="00D9302F">
        <w:rPr>
          <w:rFonts w:asciiTheme="majorHAnsi" w:hAnsiTheme="majorHAnsi"/>
        </w:rPr>
        <w:t>)</w:t>
      </w:r>
      <w:r w:rsidR="002D52FC">
        <w:rPr>
          <w:rFonts w:asciiTheme="majorHAnsi" w:hAnsiTheme="majorHAnsi"/>
        </w:rPr>
        <w:t>.</w:t>
      </w:r>
      <w:r>
        <w:rPr>
          <w:rFonts w:asciiTheme="majorHAnsi" w:hAnsiTheme="majorHAnsi"/>
        </w:rPr>
        <w:t xml:space="preserve"> </w:t>
      </w:r>
      <w:r w:rsidR="002E20B8" w:rsidRPr="00D9302F">
        <w:rPr>
          <w:rFonts w:asciiTheme="majorHAnsi" w:hAnsiTheme="majorHAnsi"/>
        </w:rPr>
        <w:t>Les auteurs o</w:t>
      </w:r>
      <w:r w:rsidR="00287E80" w:rsidRPr="00D9302F">
        <w:rPr>
          <w:rFonts w:asciiTheme="majorHAnsi" w:hAnsiTheme="majorHAnsi"/>
        </w:rPr>
        <w:t xml:space="preserve">nt </w:t>
      </w:r>
      <w:r>
        <w:rPr>
          <w:rFonts w:asciiTheme="majorHAnsi" w:hAnsiTheme="majorHAnsi"/>
        </w:rPr>
        <w:t>alors</w:t>
      </w:r>
      <w:r w:rsidR="00287E80" w:rsidRPr="00D9302F">
        <w:rPr>
          <w:rFonts w:asciiTheme="majorHAnsi" w:hAnsiTheme="majorHAnsi"/>
        </w:rPr>
        <w:t xml:space="preserve"> testé si de la transf</w:t>
      </w:r>
      <w:r w:rsidR="002E20B8" w:rsidRPr="00D9302F">
        <w:rPr>
          <w:rFonts w:asciiTheme="majorHAnsi" w:hAnsiTheme="majorHAnsi"/>
        </w:rPr>
        <w:t xml:space="preserve">errine ajoutée dans le compartiment en contact avec la face basale des cellules dans le système </w:t>
      </w:r>
      <w:proofErr w:type="spellStart"/>
      <w:r w:rsidR="002E20B8" w:rsidRPr="00D9302F">
        <w:rPr>
          <w:rFonts w:asciiTheme="majorHAnsi" w:hAnsiTheme="majorHAnsi"/>
        </w:rPr>
        <w:t>transwell</w:t>
      </w:r>
      <w:proofErr w:type="spellEnd"/>
      <w:r w:rsidR="002E20B8" w:rsidRPr="00D9302F">
        <w:rPr>
          <w:rFonts w:asciiTheme="majorHAnsi" w:hAnsiTheme="majorHAnsi"/>
        </w:rPr>
        <w:t xml:space="preserve"> pouvait transiter jusqu'au compartiment apical, et si ce transit pouvait être influencé par l’infection par </w:t>
      </w:r>
      <w:r w:rsidR="002E20B8" w:rsidRPr="00D9302F">
        <w:rPr>
          <w:rFonts w:asciiTheme="majorHAnsi" w:hAnsiTheme="majorHAnsi"/>
          <w:i/>
        </w:rPr>
        <w:t xml:space="preserve">H. </w:t>
      </w:r>
      <w:proofErr w:type="spellStart"/>
      <w:r w:rsidR="002E20B8" w:rsidRPr="00D9302F">
        <w:rPr>
          <w:rFonts w:asciiTheme="majorHAnsi" w:hAnsiTheme="majorHAnsi"/>
          <w:i/>
        </w:rPr>
        <w:t>pylori</w:t>
      </w:r>
      <w:proofErr w:type="spellEnd"/>
      <w:r w:rsidR="002E20B8" w:rsidRPr="00D9302F">
        <w:rPr>
          <w:rFonts w:asciiTheme="majorHAnsi" w:hAnsiTheme="majorHAnsi"/>
        </w:rPr>
        <w:t xml:space="preserve">. Pour cela, ils ont ajouté de la transferrine </w:t>
      </w:r>
      <w:proofErr w:type="spellStart"/>
      <w:r w:rsidR="002E20B8" w:rsidRPr="00D9302F">
        <w:rPr>
          <w:rFonts w:asciiTheme="majorHAnsi" w:hAnsiTheme="majorHAnsi"/>
        </w:rPr>
        <w:t>biotinylée</w:t>
      </w:r>
      <w:proofErr w:type="spellEnd"/>
      <w:r w:rsidR="002E20B8" w:rsidRPr="00D9302F">
        <w:rPr>
          <w:rFonts w:asciiTheme="majorHAnsi" w:hAnsiTheme="majorHAnsi"/>
        </w:rPr>
        <w:t xml:space="preserve"> qui peut être facilement détectée par fixation de </w:t>
      </w:r>
      <w:proofErr w:type="spellStart"/>
      <w:r w:rsidR="002E20B8" w:rsidRPr="00D9302F">
        <w:rPr>
          <w:rFonts w:asciiTheme="majorHAnsi" w:hAnsiTheme="majorHAnsi"/>
        </w:rPr>
        <w:t>streptavidine</w:t>
      </w:r>
      <w:proofErr w:type="spellEnd"/>
      <w:r w:rsidR="002E20B8" w:rsidRPr="00D9302F">
        <w:rPr>
          <w:rFonts w:asciiTheme="majorHAnsi" w:hAnsiTheme="majorHAnsi"/>
        </w:rPr>
        <w:t xml:space="preserve"> fluorescente et ils ont évalué la quantité de cette transferrine présente dans le compartiment apical après d’infection par différentes souches d’</w:t>
      </w:r>
      <w:r w:rsidR="00BC144F" w:rsidRPr="00D9302F">
        <w:rPr>
          <w:rFonts w:asciiTheme="majorHAnsi" w:hAnsiTheme="majorHAnsi"/>
          <w:i/>
        </w:rPr>
        <w:t xml:space="preserve">H. </w:t>
      </w:r>
      <w:proofErr w:type="spellStart"/>
      <w:proofErr w:type="gramStart"/>
      <w:r w:rsidR="00BC144F" w:rsidRPr="00D9302F">
        <w:rPr>
          <w:rFonts w:asciiTheme="majorHAnsi" w:hAnsiTheme="majorHAnsi"/>
          <w:i/>
        </w:rPr>
        <w:t>pylori</w:t>
      </w:r>
      <w:proofErr w:type="spellEnd"/>
      <w:proofErr w:type="gramEnd"/>
      <w:r w:rsidR="002E20B8" w:rsidRPr="00D9302F">
        <w:rPr>
          <w:rFonts w:asciiTheme="majorHAnsi" w:hAnsiTheme="majorHAnsi"/>
          <w:i/>
        </w:rPr>
        <w:t xml:space="preserve"> </w:t>
      </w:r>
      <w:r w:rsidR="00FD3588" w:rsidRPr="00D9302F">
        <w:rPr>
          <w:rFonts w:asciiTheme="majorHAnsi" w:hAnsiTheme="majorHAnsi"/>
        </w:rPr>
        <w:t>(figure 5</w:t>
      </w:r>
      <w:r w:rsidR="002E20B8" w:rsidRPr="00D9302F">
        <w:rPr>
          <w:rFonts w:asciiTheme="majorHAnsi" w:hAnsiTheme="majorHAnsi"/>
        </w:rPr>
        <w:t>)</w:t>
      </w:r>
      <w:r w:rsidR="00BC144F" w:rsidRPr="00D9302F">
        <w:rPr>
          <w:rFonts w:asciiTheme="majorHAnsi" w:hAnsiTheme="majorHAnsi"/>
        </w:rPr>
        <w:t>.</w:t>
      </w:r>
    </w:p>
    <w:p w:rsidR="00D55993" w:rsidRPr="00D9302F" w:rsidRDefault="00D55993" w:rsidP="00BF3CDA">
      <w:pPr>
        <w:jc w:val="both"/>
        <w:rPr>
          <w:rFonts w:asciiTheme="majorHAnsi" w:hAnsiTheme="majorHAnsi"/>
        </w:rPr>
      </w:pPr>
    </w:p>
    <w:p w:rsidR="001007F7" w:rsidRPr="00D9302F" w:rsidRDefault="001007F7" w:rsidP="00BF3CDA">
      <w:pPr>
        <w:jc w:val="both"/>
        <w:rPr>
          <w:rFonts w:asciiTheme="majorHAnsi" w:hAnsiTheme="majorHAnsi"/>
        </w:rPr>
      </w:pPr>
    </w:p>
    <w:p w:rsidR="00D55993" w:rsidRPr="00D9302F" w:rsidRDefault="00D55993" w:rsidP="00BF3CDA">
      <w:pPr>
        <w:jc w:val="both"/>
        <w:rPr>
          <w:rFonts w:asciiTheme="majorHAnsi" w:hAnsiTheme="majorHAnsi"/>
        </w:rPr>
      </w:pPr>
    </w:p>
    <w:p w:rsidR="00D55993" w:rsidRPr="00D9302F" w:rsidRDefault="00D55993" w:rsidP="00BF3CDA">
      <w:pPr>
        <w:jc w:val="both"/>
        <w:rPr>
          <w:rFonts w:asciiTheme="majorHAnsi" w:hAnsiTheme="majorHAnsi"/>
        </w:rPr>
      </w:pPr>
    </w:p>
    <w:p w:rsidR="00D55993" w:rsidRPr="00D9302F" w:rsidRDefault="00D55993" w:rsidP="00BF3CDA">
      <w:pPr>
        <w:jc w:val="both"/>
        <w:rPr>
          <w:rFonts w:asciiTheme="majorHAnsi" w:hAnsiTheme="majorHAnsi"/>
        </w:rPr>
      </w:pPr>
    </w:p>
    <w:p w:rsidR="00D55993" w:rsidRPr="00D9302F" w:rsidRDefault="00D55993" w:rsidP="00BF3CDA">
      <w:pPr>
        <w:jc w:val="both"/>
        <w:rPr>
          <w:rFonts w:asciiTheme="majorHAnsi" w:hAnsiTheme="majorHAnsi"/>
        </w:rPr>
      </w:pPr>
    </w:p>
    <w:p w:rsidR="00D55993" w:rsidRPr="00D9302F" w:rsidRDefault="00D55993" w:rsidP="00BF3CDA">
      <w:pPr>
        <w:jc w:val="both"/>
        <w:rPr>
          <w:rFonts w:asciiTheme="majorHAnsi" w:hAnsiTheme="majorHAnsi"/>
        </w:rPr>
      </w:pPr>
    </w:p>
    <w:p w:rsidR="00D55993" w:rsidRPr="00D9302F" w:rsidRDefault="00D55993" w:rsidP="00BF3CDA">
      <w:pPr>
        <w:jc w:val="both"/>
        <w:rPr>
          <w:rFonts w:asciiTheme="majorHAnsi" w:hAnsiTheme="majorHAnsi"/>
        </w:rPr>
      </w:pPr>
    </w:p>
    <w:p w:rsidR="00096523" w:rsidRDefault="00096523" w:rsidP="00BF3CDA">
      <w:pPr>
        <w:jc w:val="both"/>
        <w:rPr>
          <w:rFonts w:asciiTheme="majorHAnsi" w:hAnsiTheme="majorHAnsi"/>
        </w:rPr>
      </w:pPr>
    </w:p>
    <w:p w:rsidR="00D55993" w:rsidRPr="00D9302F" w:rsidRDefault="00D55993" w:rsidP="00BF3CDA">
      <w:pPr>
        <w:jc w:val="both"/>
        <w:rPr>
          <w:rFonts w:asciiTheme="majorHAnsi" w:hAnsiTheme="majorHAnsi"/>
        </w:rPr>
      </w:pPr>
    </w:p>
    <w:p w:rsidR="00D55993" w:rsidRPr="00E36440" w:rsidRDefault="00FD3588" w:rsidP="00BF3CDA">
      <w:pPr>
        <w:widowControl w:val="0"/>
        <w:autoSpaceDE w:val="0"/>
        <w:autoSpaceDN w:val="0"/>
        <w:adjustRightInd w:val="0"/>
        <w:spacing w:after="0"/>
        <w:jc w:val="both"/>
        <w:rPr>
          <w:rFonts w:asciiTheme="majorHAnsi" w:hAnsiTheme="majorHAnsi" w:cs="AdvP41461E"/>
          <w:b/>
          <w:szCs w:val="16"/>
        </w:rPr>
      </w:pPr>
      <w:r w:rsidRPr="00E36440">
        <w:rPr>
          <w:rFonts w:asciiTheme="majorHAnsi" w:hAnsiTheme="majorHAnsi" w:cs="AdvP41461E"/>
          <w:b/>
          <w:szCs w:val="16"/>
        </w:rPr>
        <w:t>Figure 5</w:t>
      </w:r>
      <w:r w:rsidR="00D55993" w:rsidRPr="00E36440">
        <w:rPr>
          <w:rFonts w:asciiTheme="majorHAnsi" w:hAnsiTheme="majorHAnsi" w:cs="AdvP41461E"/>
          <w:b/>
          <w:szCs w:val="16"/>
        </w:rPr>
        <w:t xml:space="preserve">. </w:t>
      </w:r>
      <w:r w:rsidR="00D55993" w:rsidRPr="00D9302F">
        <w:rPr>
          <w:rFonts w:asciiTheme="majorHAnsi" w:hAnsiTheme="majorHAnsi" w:cs="AdvP41461E"/>
          <w:szCs w:val="16"/>
        </w:rPr>
        <w:t xml:space="preserve">30 </w:t>
      </w:r>
      <w:r w:rsidR="00D55993" w:rsidRPr="00D9302F">
        <w:rPr>
          <w:rFonts w:asciiTheme="majorHAnsi" w:hAnsiTheme="majorHAnsi" w:cs="AdvP41461E"/>
          <w:szCs w:val="15"/>
        </w:rPr>
        <w:t>m</w:t>
      </w:r>
      <w:r w:rsidR="00D55993" w:rsidRPr="00D9302F">
        <w:rPr>
          <w:rFonts w:asciiTheme="majorHAnsi" w:hAnsiTheme="majorHAnsi" w:cs="AdvP41461E"/>
          <w:szCs w:val="16"/>
        </w:rPr>
        <w:t xml:space="preserve">g of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biotin-albumin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and 75 </w:t>
      </w:r>
      <w:r w:rsidR="00D55993" w:rsidRPr="00D9302F">
        <w:rPr>
          <w:rFonts w:asciiTheme="majorHAnsi" w:hAnsiTheme="majorHAnsi" w:cs="AdvP41461E"/>
          <w:szCs w:val="15"/>
        </w:rPr>
        <w:t>m</w:t>
      </w:r>
      <w:r w:rsidR="00D55993" w:rsidRPr="00D9302F">
        <w:rPr>
          <w:rFonts w:asciiTheme="majorHAnsi" w:hAnsiTheme="majorHAnsi" w:cs="AdvP41461E"/>
          <w:szCs w:val="16"/>
        </w:rPr>
        <w:t xml:space="preserve">g of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biotin-transferrin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were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added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to the basal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chamber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of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uninfected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or 2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day-infected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polarized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monolayers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. The apical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supernatant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was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sampled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after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a 24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hour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incubation, and 10 </w:t>
      </w:r>
      <w:r w:rsidR="00D55993" w:rsidRPr="00D9302F">
        <w:rPr>
          <w:rFonts w:asciiTheme="majorHAnsi" w:hAnsiTheme="majorHAnsi" w:cs="AdvP41461E"/>
          <w:szCs w:val="15"/>
        </w:rPr>
        <w:t>m</w:t>
      </w:r>
      <w:r w:rsidR="00D55993" w:rsidRPr="00D9302F">
        <w:rPr>
          <w:rFonts w:asciiTheme="majorHAnsi" w:hAnsiTheme="majorHAnsi" w:cs="AdvP41461E"/>
          <w:szCs w:val="16"/>
        </w:rPr>
        <w:t xml:space="preserve">l of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these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samples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separated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by SDS-PAGE,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blotted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onto nitrocellulose, and the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biotinylated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albumin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and</w:t>
      </w:r>
      <w:r w:rsidR="00E36440">
        <w:rPr>
          <w:rFonts w:asciiTheme="majorHAnsi" w:hAnsiTheme="majorHAnsi" w:cs="AdvP41461E"/>
          <w:b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transferrin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were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visualized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with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fluorescent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streptavidin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. The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lane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labeled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‘‘standard’’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is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a 1:250 dilution of the basal media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containing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biotin-albumin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+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biotin-transferrin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.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CagA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*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is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the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complemented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r w:rsidR="00781539" w:rsidRPr="00D9302F">
        <w:rPr>
          <w:rFonts w:asciiTheme="majorHAnsi" w:hAnsiTheme="majorHAnsi" w:cs="A40"/>
          <w:i/>
          <w:szCs w:val="16"/>
        </w:rPr>
        <w:t>∆</w:t>
      </w:r>
      <w:proofErr w:type="spellStart"/>
      <w:r w:rsidR="00781539" w:rsidRPr="00D9302F">
        <w:rPr>
          <w:rFonts w:asciiTheme="majorHAnsi" w:hAnsiTheme="majorHAnsi" w:cs="A40"/>
          <w:i/>
          <w:szCs w:val="16"/>
        </w:rPr>
        <w:t>cagA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mutant.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Each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band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was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quantified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with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the LI-COR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Odyssey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Scanner.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Biotin-albumin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amounts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were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used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to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normalize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for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loading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. The graph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depicts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the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average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result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from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6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experiments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.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p-values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were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obtained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with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a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Wilcoxon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signed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rank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test,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using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a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hypothetical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median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of 1. N.S.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indicates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no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statistical</w:t>
      </w:r>
      <w:proofErr w:type="spellEnd"/>
      <w:r w:rsidR="00D55993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D55993" w:rsidRPr="00D9302F">
        <w:rPr>
          <w:rFonts w:asciiTheme="majorHAnsi" w:hAnsiTheme="majorHAnsi" w:cs="AdvP41461E"/>
          <w:szCs w:val="16"/>
        </w:rPr>
        <w:t>significance</w:t>
      </w:r>
      <w:proofErr w:type="spellEnd"/>
      <w:r w:rsidR="00D55993" w:rsidRPr="00D9302F">
        <w:rPr>
          <w:rFonts w:asciiTheme="majorHAnsi" w:hAnsiTheme="majorHAnsi" w:cs="AdvP41461E"/>
          <w:szCs w:val="16"/>
        </w:rPr>
        <w:t>.</w:t>
      </w:r>
    </w:p>
    <w:p w:rsidR="00093C3B" w:rsidRPr="00D9302F" w:rsidRDefault="00093C3B" w:rsidP="00BF3CDA">
      <w:pPr>
        <w:jc w:val="both"/>
        <w:rPr>
          <w:rFonts w:asciiTheme="majorHAnsi" w:hAnsiTheme="majorHAnsi"/>
        </w:rPr>
      </w:pPr>
    </w:p>
    <w:p w:rsidR="00781539" w:rsidRPr="00D9302F" w:rsidRDefault="005C7A10" w:rsidP="00BF3CDA">
      <w:pPr>
        <w:jc w:val="both"/>
        <w:rPr>
          <w:rFonts w:asciiTheme="majorHAnsi" w:hAnsiTheme="majorHAnsi"/>
        </w:rPr>
      </w:pPr>
      <w:r>
        <w:rPr>
          <w:rFonts w:asciiTheme="majorHAnsi" w:hAnsiTheme="majorHAnsi"/>
        </w:rPr>
        <w:t>8</w:t>
      </w:r>
      <w:r w:rsidR="00781539" w:rsidRPr="00D9302F">
        <w:rPr>
          <w:rFonts w:asciiTheme="majorHAnsi" w:hAnsiTheme="majorHAnsi"/>
        </w:rPr>
        <w:t xml:space="preserve"> - Interprétez les résu</w:t>
      </w:r>
      <w:r w:rsidR="00FD3588" w:rsidRPr="00D9302F">
        <w:rPr>
          <w:rFonts w:asciiTheme="majorHAnsi" w:hAnsiTheme="majorHAnsi"/>
        </w:rPr>
        <w:t>ltats présentés dans la figure 5</w:t>
      </w:r>
      <w:r w:rsidR="00781539" w:rsidRPr="00D9302F">
        <w:rPr>
          <w:rFonts w:asciiTheme="majorHAnsi" w:hAnsiTheme="majorHAnsi"/>
        </w:rPr>
        <w:t>. Que en pouvez vous conclure ?</w:t>
      </w:r>
    </w:p>
    <w:p w:rsidR="00781539" w:rsidRPr="00D9302F" w:rsidRDefault="00781539" w:rsidP="00BF3CDA">
      <w:pPr>
        <w:jc w:val="both"/>
        <w:rPr>
          <w:rFonts w:asciiTheme="majorHAnsi" w:hAnsiTheme="majorHAnsi" w:cs="AdvP49811"/>
          <w:szCs w:val="18"/>
        </w:rPr>
      </w:pPr>
    </w:p>
    <w:p w:rsidR="009818C0" w:rsidRPr="00D9302F" w:rsidRDefault="00781539" w:rsidP="00E36440">
      <w:pPr>
        <w:ind w:firstLine="708"/>
        <w:jc w:val="both"/>
        <w:rPr>
          <w:rFonts w:asciiTheme="majorHAnsi" w:hAnsiTheme="majorHAnsi" w:cs="AdvP49811"/>
          <w:szCs w:val="18"/>
        </w:rPr>
      </w:pPr>
      <w:r w:rsidRPr="00D9302F">
        <w:rPr>
          <w:rFonts w:asciiTheme="majorHAnsi" w:hAnsiTheme="majorHAnsi" w:cs="AdvP49811"/>
          <w:szCs w:val="18"/>
        </w:rPr>
        <w:t xml:space="preserve">Les auteurs ont également </w:t>
      </w:r>
      <w:r w:rsidR="00B11E82" w:rsidRPr="00D9302F">
        <w:rPr>
          <w:rFonts w:asciiTheme="majorHAnsi" w:hAnsiTheme="majorHAnsi" w:cs="AdvP49811"/>
          <w:szCs w:val="18"/>
        </w:rPr>
        <w:t xml:space="preserve">évalué l’impact de la carence en fer sur la colonisation de H. </w:t>
      </w:r>
      <w:proofErr w:type="spellStart"/>
      <w:r w:rsidR="00B11E82" w:rsidRPr="00D9302F">
        <w:rPr>
          <w:rFonts w:asciiTheme="majorHAnsi" w:hAnsiTheme="majorHAnsi" w:cs="AdvP49811"/>
          <w:szCs w:val="18"/>
        </w:rPr>
        <w:t>pylori</w:t>
      </w:r>
      <w:proofErr w:type="spellEnd"/>
      <w:r w:rsidR="00B11E82" w:rsidRPr="00D9302F">
        <w:rPr>
          <w:rFonts w:asciiTheme="majorHAnsi" w:hAnsiTheme="majorHAnsi" w:cs="AdvP49811"/>
          <w:szCs w:val="18"/>
        </w:rPr>
        <w:t xml:space="preserve"> dans un modèle animal : Des gerbilles ont subi ou non un régime déficient en fer durant 3 semaines </w:t>
      </w:r>
      <w:proofErr w:type="spellStart"/>
      <w:r w:rsidR="00B11E82" w:rsidRPr="00D9302F">
        <w:rPr>
          <w:rFonts w:asciiTheme="majorHAnsi" w:hAnsiTheme="majorHAnsi" w:cs="AdvP49811"/>
          <w:szCs w:val="18"/>
        </w:rPr>
        <w:t>avanr</w:t>
      </w:r>
      <w:proofErr w:type="spellEnd"/>
      <w:r w:rsidR="00B11E82" w:rsidRPr="00D9302F">
        <w:rPr>
          <w:rFonts w:asciiTheme="majorHAnsi" w:hAnsiTheme="majorHAnsi" w:cs="AdvP49811"/>
          <w:szCs w:val="18"/>
        </w:rPr>
        <w:t xml:space="preserve"> une infection par les souches d’</w:t>
      </w:r>
      <w:r w:rsidR="00B11E82" w:rsidRPr="00D9302F">
        <w:rPr>
          <w:rFonts w:asciiTheme="majorHAnsi" w:hAnsiTheme="majorHAnsi" w:cs="AdvP49811"/>
          <w:i/>
          <w:szCs w:val="18"/>
        </w:rPr>
        <w:t xml:space="preserve">H. </w:t>
      </w:r>
      <w:proofErr w:type="spellStart"/>
      <w:proofErr w:type="gramStart"/>
      <w:r w:rsidR="00B11E82" w:rsidRPr="00D9302F">
        <w:rPr>
          <w:rFonts w:asciiTheme="majorHAnsi" w:hAnsiTheme="majorHAnsi" w:cs="AdvP49811"/>
          <w:i/>
          <w:szCs w:val="18"/>
        </w:rPr>
        <w:t>pylori</w:t>
      </w:r>
      <w:proofErr w:type="spellEnd"/>
      <w:proofErr w:type="gramEnd"/>
      <w:r w:rsidR="00B11E82" w:rsidRPr="00D9302F">
        <w:rPr>
          <w:rFonts w:asciiTheme="majorHAnsi" w:hAnsiTheme="majorHAnsi" w:cs="AdvP49811"/>
          <w:i/>
          <w:szCs w:val="18"/>
        </w:rPr>
        <w:t xml:space="preserve"> </w:t>
      </w:r>
      <w:r w:rsidR="00B11E82" w:rsidRPr="00D9302F">
        <w:rPr>
          <w:rFonts w:asciiTheme="majorHAnsi" w:hAnsiTheme="majorHAnsi" w:cs="AdvP49811"/>
          <w:szCs w:val="18"/>
        </w:rPr>
        <w:t xml:space="preserve">sauvage et </w:t>
      </w:r>
      <w:r w:rsidR="00B11E82" w:rsidRPr="00D9302F">
        <w:rPr>
          <w:rFonts w:asciiTheme="majorHAnsi" w:hAnsiTheme="majorHAnsi" w:cs="A40"/>
          <w:i/>
          <w:szCs w:val="16"/>
        </w:rPr>
        <w:t>∆</w:t>
      </w:r>
      <w:proofErr w:type="spellStart"/>
      <w:r w:rsidR="00B11E82" w:rsidRPr="00D9302F">
        <w:rPr>
          <w:rFonts w:asciiTheme="majorHAnsi" w:hAnsiTheme="majorHAnsi" w:cs="A40"/>
          <w:i/>
          <w:szCs w:val="16"/>
        </w:rPr>
        <w:t>cagA</w:t>
      </w:r>
      <w:proofErr w:type="spellEnd"/>
      <w:r w:rsidR="00B11E82" w:rsidRPr="00D9302F">
        <w:rPr>
          <w:rFonts w:asciiTheme="majorHAnsi" w:hAnsiTheme="majorHAnsi" w:cs="AdvP403A40"/>
          <w:szCs w:val="16"/>
        </w:rPr>
        <w:t xml:space="preserve">. 6 à 8 semaines plus tard, les </w:t>
      </w:r>
      <w:r w:rsidR="00B11E82" w:rsidRPr="00D9302F">
        <w:rPr>
          <w:rFonts w:asciiTheme="majorHAnsi" w:hAnsiTheme="majorHAnsi" w:cs="AdvP403A40"/>
          <w:i/>
          <w:szCs w:val="16"/>
        </w:rPr>
        <w:t xml:space="preserve">H </w:t>
      </w:r>
      <w:proofErr w:type="spellStart"/>
      <w:r w:rsidR="00B11E82" w:rsidRPr="00D9302F">
        <w:rPr>
          <w:rFonts w:asciiTheme="majorHAnsi" w:hAnsiTheme="majorHAnsi" w:cs="AdvP403A40"/>
          <w:i/>
          <w:szCs w:val="16"/>
        </w:rPr>
        <w:t>pylori</w:t>
      </w:r>
      <w:proofErr w:type="spellEnd"/>
      <w:r w:rsidR="00B11E82" w:rsidRPr="00D9302F">
        <w:rPr>
          <w:rFonts w:asciiTheme="majorHAnsi" w:hAnsiTheme="majorHAnsi" w:cs="AdvP403A40"/>
          <w:szCs w:val="16"/>
        </w:rPr>
        <w:t xml:space="preserve"> présentes dans les estomacs des gerbilles ont été dénombrées. Les résultats obtenus </w:t>
      </w:r>
      <w:r w:rsidR="00FD3588" w:rsidRPr="00D9302F">
        <w:rPr>
          <w:rFonts w:asciiTheme="majorHAnsi" w:hAnsiTheme="majorHAnsi" w:cs="AdvP403A40"/>
          <w:szCs w:val="16"/>
        </w:rPr>
        <w:t>sont présentés dans la figure 6</w:t>
      </w:r>
      <w:r w:rsidR="00B11E82" w:rsidRPr="00D9302F">
        <w:rPr>
          <w:rFonts w:asciiTheme="majorHAnsi" w:hAnsiTheme="majorHAnsi" w:cs="AdvP403A40"/>
          <w:szCs w:val="16"/>
        </w:rPr>
        <w:t xml:space="preserve">. </w:t>
      </w:r>
    </w:p>
    <w:p w:rsidR="009818C0" w:rsidRPr="00D9302F" w:rsidRDefault="00B11E82" w:rsidP="00BF3CDA">
      <w:pPr>
        <w:jc w:val="both"/>
        <w:rPr>
          <w:rFonts w:asciiTheme="majorHAnsi" w:hAnsiTheme="majorHAnsi" w:cs="AdvP49811"/>
          <w:szCs w:val="18"/>
        </w:rPr>
      </w:pPr>
      <w:r w:rsidRPr="00D9302F">
        <w:rPr>
          <w:rFonts w:asciiTheme="majorHAnsi" w:hAnsiTheme="majorHAnsi" w:cs="AdvP49811"/>
          <w:noProof/>
          <w:szCs w:val="18"/>
          <w:lang w:eastAsia="fr-F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1504315</wp:posOffset>
            </wp:positionH>
            <wp:positionV relativeFrom="paragraph">
              <wp:posOffset>191770</wp:posOffset>
            </wp:positionV>
            <wp:extent cx="2886710" cy="3343910"/>
            <wp:effectExtent l="25400" t="0" r="8890" b="0"/>
            <wp:wrapNone/>
            <wp:docPr id="1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710" cy="3343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18C0" w:rsidRPr="00D9302F" w:rsidRDefault="009818C0" w:rsidP="00BF3CDA">
      <w:pPr>
        <w:jc w:val="both"/>
        <w:rPr>
          <w:rFonts w:asciiTheme="majorHAnsi" w:hAnsiTheme="majorHAnsi" w:cs="AdvP49811"/>
          <w:szCs w:val="18"/>
        </w:rPr>
      </w:pPr>
    </w:p>
    <w:p w:rsidR="009818C0" w:rsidRPr="00D9302F" w:rsidRDefault="009818C0" w:rsidP="00BF3CDA">
      <w:pPr>
        <w:jc w:val="both"/>
        <w:rPr>
          <w:rFonts w:asciiTheme="majorHAnsi" w:hAnsiTheme="majorHAnsi" w:cs="AdvP49811"/>
          <w:szCs w:val="18"/>
        </w:rPr>
      </w:pPr>
    </w:p>
    <w:p w:rsidR="009818C0" w:rsidRPr="00D9302F" w:rsidRDefault="009818C0" w:rsidP="00BF3CDA">
      <w:pPr>
        <w:jc w:val="both"/>
        <w:rPr>
          <w:rFonts w:asciiTheme="majorHAnsi" w:hAnsiTheme="majorHAnsi" w:cs="AdvP49811"/>
          <w:szCs w:val="18"/>
        </w:rPr>
      </w:pPr>
    </w:p>
    <w:p w:rsidR="009818C0" w:rsidRPr="00D9302F" w:rsidRDefault="009818C0" w:rsidP="00BF3CDA">
      <w:pPr>
        <w:jc w:val="both"/>
        <w:rPr>
          <w:rFonts w:asciiTheme="majorHAnsi" w:hAnsiTheme="majorHAnsi" w:cs="AdvP49811"/>
          <w:szCs w:val="18"/>
        </w:rPr>
      </w:pPr>
    </w:p>
    <w:p w:rsidR="009818C0" w:rsidRPr="00D9302F" w:rsidRDefault="009818C0" w:rsidP="00BF3CDA">
      <w:pPr>
        <w:jc w:val="both"/>
        <w:rPr>
          <w:rFonts w:asciiTheme="majorHAnsi" w:hAnsiTheme="majorHAnsi" w:cs="AdvP49811"/>
          <w:szCs w:val="18"/>
        </w:rPr>
      </w:pPr>
    </w:p>
    <w:p w:rsidR="009818C0" w:rsidRPr="00D9302F" w:rsidRDefault="009818C0" w:rsidP="00BF3CDA">
      <w:pPr>
        <w:jc w:val="both"/>
        <w:rPr>
          <w:rFonts w:asciiTheme="majorHAnsi" w:hAnsiTheme="majorHAnsi" w:cs="AdvP49811"/>
          <w:szCs w:val="18"/>
        </w:rPr>
      </w:pPr>
    </w:p>
    <w:p w:rsidR="009818C0" w:rsidRPr="00D9302F" w:rsidRDefault="009818C0" w:rsidP="00BF3CDA">
      <w:pPr>
        <w:jc w:val="both"/>
        <w:rPr>
          <w:rFonts w:asciiTheme="majorHAnsi" w:hAnsiTheme="majorHAnsi" w:cs="AdvP49811"/>
          <w:szCs w:val="18"/>
        </w:rPr>
      </w:pPr>
    </w:p>
    <w:p w:rsidR="009818C0" w:rsidRPr="00D9302F" w:rsidRDefault="009818C0" w:rsidP="00BF3CDA">
      <w:pPr>
        <w:jc w:val="both"/>
        <w:rPr>
          <w:rFonts w:asciiTheme="majorHAnsi" w:hAnsiTheme="majorHAnsi" w:cs="AdvP49811"/>
          <w:szCs w:val="18"/>
        </w:rPr>
      </w:pPr>
    </w:p>
    <w:p w:rsidR="009818C0" w:rsidRPr="00D9302F" w:rsidRDefault="009818C0" w:rsidP="00BF3CDA">
      <w:pPr>
        <w:jc w:val="both"/>
        <w:rPr>
          <w:rFonts w:asciiTheme="majorHAnsi" w:hAnsiTheme="majorHAnsi" w:cs="AdvP49811"/>
          <w:szCs w:val="18"/>
        </w:rPr>
      </w:pPr>
    </w:p>
    <w:p w:rsidR="009818C0" w:rsidRPr="00D9302F" w:rsidRDefault="009818C0" w:rsidP="00BF3CDA">
      <w:pPr>
        <w:jc w:val="both"/>
        <w:rPr>
          <w:rFonts w:asciiTheme="majorHAnsi" w:hAnsiTheme="majorHAnsi" w:cs="AdvP49811"/>
          <w:szCs w:val="18"/>
        </w:rPr>
      </w:pPr>
    </w:p>
    <w:p w:rsidR="00287E80" w:rsidRPr="00D9302F" w:rsidRDefault="00287E80" w:rsidP="00BF3CDA">
      <w:pPr>
        <w:jc w:val="both"/>
        <w:rPr>
          <w:rFonts w:asciiTheme="majorHAnsi" w:hAnsiTheme="majorHAnsi" w:cs="AdvP49811"/>
          <w:szCs w:val="18"/>
        </w:rPr>
      </w:pPr>
    </w:p>
    <w:p w:rsidR="00287E80" w:rsidRPr="00D9302F" w:rsidRDefault="00FD3588" w:rsidP="00BF3CDA">
      <w:pPr>
        <w:widowControl w:val="0"/>
        <w:autoSpaceDE w:val="0"/>
        <w:autoSpaceDN w:val="0"/>
        <w:adjustRightInd w:val="0"/>
        <w:spacing w:after="0"/>
        <w:jc w:val="both"/>
        <w:rPr>
          <w:rFonts w:asciiTheme="majorHAnsi" w:hAnsiTheme="majorHAnsi" w:cs="AdvP41461E"/>
          <w:szCs w:val="16"/>
        </w:rPr>
      </w:pPr>
      <w:r w:rsidRPr="00E36440">
        <w:rPr>
          <w:rFonts w:asciiTheme="majorHAnsi" w:hAnsiTheme="majorHAnsi" w:cs="AdvP41461E"/>
          <w:b/>
          <w:szCs w:val="16"/>
        </w:rPr>
        <w:t>Figure 6</w:t>
      </w:r>
      <w:r w:rsidR="009818C0" w:rsidRPr="00E36440">
        <w:rPr>
          <w:rFonts w:asciiTheme="majorHAnsi" w:hAnsiTheme="majorHAnsi" w:cs="AdvP41461E"/>
          <w:b/>
          <w:szCs w:val="16"/>
        </w:rPr>
        <w:t>.</w:t>
      </w:r>
      <w:r w:rsidR="009818C0" w:rsidRPr="00D9302F">
        <w:rPr>
          <w:rFonts w:asciiTheme="majorHAnsi" w:hAnsiTheme="majorHAnsi" w:cs="AdvP41461E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Mongolian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gerbils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maintained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either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on a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regular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,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iron-replete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diet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>, or</w:t>
      </w:r>
      <w:r w:rsidR="00781539" w:rsidRPr="00E36440">
        <w:rPr>
          <w:rFonts w:asciiTheme="majorHAnsi" w:hAnsiTheme="majorHAnsi" w:cs="AdvP41461E"/>
          <w:sz w:val="22"/>
          <w:szCs w:val="16"/>
        </w:rPr>
        <w:t xml:space="preserve"> </w:t>
      </w:r>
      <w:r w:rsidR="009818C0" w:rsidRPr="00E36440">
        <w:rPr>
          <w:rFonts w:asciiTheme="majorHAnsi" w:hAnsiTheme="majorHAnsi" w:cs="AdvP41461E"/>
          <w:sz w:val="22"/>
          <w:szCs w:val="16"/>
        </w:rPr>
        <w:t xml:space="preserve">on an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iron-deficient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diet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were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infected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with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Hp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strain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7.13 WT or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its</w:t>
      </w:r>
      <w:proofErr w:type="spellEnd"/>
      <w:r w:rsidR="00781539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isogenic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r w:rsidR="00781539" w:rsidRPr="00E36440">
        <w:rPr>
          <w:rFonts w:asciiTheme="majorHAnsi" w:hAnsiTheme="majorHAnsi" w:cs="A40"/>
          <w:i/>
          <w:sz w:val="22"/>
          <w:szCs w:val="16"/>
        </w:rPr>
        <w:t>∆</w:t>
      </w:r>
      <w:proofErr w:type="spellStart"/>
      <w:r w:rsidR="00781539" w:rsidRPr="00E36440">
        <w:rPr>
          <w:rFonts w:asciiTheme="majorHAnsi" w:hAnsiTheme="majorHAnsi" w:cs="A40"/>
          <w:i/>
          <w:sz w:val="22"/>
          <w:szCs w:val="16"/>
        </w:rPr>
        <w:t>cagA</w:t>
      </w:r>
      <w:proofErr w:type="spellEnd"/>
      <w:r w:rsidR="00781539" w:rsidRPr="00E36440">
        <w:rPr>
          <w:rFonts w:asciiTheme="majorHAnsi" w:hAnsiTheme="majorHAnsi" w:cs="AdvP403A40"/>
          <w:sz w:val="22"/>
          <w:szCs w:val="16"/>
        </w:rPr>
        <w:t xml:space="preserve"> </w:t>
      </w:r>
      <w:r w:rsidR="009818C0" w:rsidRPr="00E36440">
        <w:rPr>
          <w:rFonts w:asciiTheme="majorHAnsi" w:hAnsiTheme="majorHAnsi" w:cs="AdvP41461E"/>
          <w:sz w:val="22"/>
          <w:szCs w:val="16"/>
        </w:rPr>
        <w:t xml:space="preserve">mutant. 6–8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weeks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post-inoculation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, the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animals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were</w:t>
      </w:r>
      <w:proofErr w:type="spellEnd"/>
      <w:r w:rsidR="00781539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sacrificed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and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bacterial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counts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obtained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from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the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stomach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.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Each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point</w:t>
      </w:r>
      <w:r w:rsidR="00781539" w:rsidRPr="00E36440">
        <w:rPr>
          <w:rFonts w:asciiTheme="majorHAnsi" w:hAnsiTheme="majorHAnsi" w:cs="AdvP41461E"/>
          <w:sz w:val="22"/>
          <w:szCs w:val="16"/>
        </w:rPr>
        <w:t xml:space="preserve"> </w:t>
      </w:r>
      <w:r w:rsidR="009818C0" w:rsidRPr="00E36440">
        <w:rPr>
          <w:rFonts w:asciiTheme="majorHAnsi" w:hAnsiTheme="majorHAnsi" w:cs="AdvP41461E"/>
          <w:sz w:val="22"/>
          <w:szCs w:val="16"/>
        </w:rPr>
        <w:t xml:space="preserve">on the graph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represents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one animal.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Animals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from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which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no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bacteria</w:t>
      </w:r>
      <w:proofErr w:type="spellEnd"/>
      <w:r w:rsidR="00781539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could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be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recovered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are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represented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at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100 CFU/g,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which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is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the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limit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of</w:t>
      </w:r>
      <w:r w:rsidR="00781539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detection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.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p-values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were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obtained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with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a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Mann-Whitney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statistical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test.</w:t>
      </w:r>
      <w:r w:rsidR="00781539" w:rsidRPr="00E36440">
        <w:rPr>
          <w:rFonts w:asciiTheme="majorHAnsi" w:hAnsiTheme="majorHAnsi" w:cs="AdvP41461E"/>
          <w:sz w:val="22"/>
          <w:szCs w:val="16"/>
        </w:rPr>
        <w:t xml:space="preserve"> </w:t>
      </w:r>
      <w:r w:rsidR="009818C0" w:rsidRPr="00E36440">
        <w:rPr>
          <w:rFonts w:asciiTheme="majorHAnsi" w:hAnsiTheme="majorHAnsi" w:cs="AdvP41461E"/>
          <w:sz w:val="22"/>
          <w:szCs w:val="16"/>
        </w:rPr>
        <w:t xml:space="preserve">N.S.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indicates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no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statistical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 xml:space="preserve"> </w:t>
      </w:r>
      <w:proofErr w:type="spellStart"/>
      <w:r w:rsidR="009818C0" w:rsidRPr="00E36440">
        <w:rPr>
          <w:rFonts w:asciiTheme="majorHAnsi" w:hAnsiTheme="majorHAnsi" w:cs="AdvP41461E"/>
          <w:sz w:val="22"/>
          <w:szCs w:val="16"/>
        </w:rPr>
        <w:t>significance</w:t>
      </w:r>
      <w:proofErr w:type="spellEnd"/>
      <w:r w:rsidR="009818C0" w:rsidRPr="00E36440">
        <w:rPr>
          <w:rFonts w:asciiTheme="majorHAnsi" w:hAnsiTheme="majorHAnsi" w:cs="AdvP41461E"/>
          <w:sz w:val="22"/>
          <w:szCs w:val="16"/>
        </w:rPr>
        <w:t>.</w:t>
      </w:r>
    </w:p>
    <w:p w:rsidR="00E36440" w:rsidRDefault="00E36440" w:rsidP="00BF3CDA">
      <w:pPr>
        <w:jc w:val="both"/>
        <w:rPr>
          <w:rFonts w:asciiTheme="majorHAnsi" w:hAnsiTheme="majorHAnsi"/>
        </w:rPr>
      </w:pPr>
    </w:p>
    <w:p w:rsidR="00B11E82" w:rsidRPr="00D9302F" w:rsidRDefault="005C7A10" w:rsidP="00BF3CDA">
      <w:pPr>
        <w:jc w:val="both"/>
        <w:rPr>
          <w:rFonts w:asciiTheme="majorHAnsi" w:hAnsiTheme="majorHAnsi"/>
        </w:rPr>
      </w:pPr>
      <w:r>
        <w:rPr>
          <w:rFonts w:asciiTheme="majorHAnsi" w:hAnsiTheme="majorHAnsi"/>
        </w:rPr>
        <w:t>9</w:t>
      </w:r>
      <w:r w:rsidR="00B11E82" w:rsidRPr="00D9302F">
        <w:rPr>
          <w:rFonts w:asciiTheme="majorHAnsi" w:hAnsiTheme="majorHAnsi"/>
        </w:rPr>
        <w:t xml:space="preserve"> - Interprétez les résultats présentés dans la figure 5. Que en pouvez vous conclure ?</w:t>
      </w:r>
    </w:p>
    <w:p w:rsidR="00E87AE1" w:rsidRDefault="00E87AE1" w:rsidP="00DE18AE">
      <w:pPr>
        <w:pBdr>
          <w:bottom w:val="single" w:sz="4" w:space="1" w:color="auto"/>
        </w:pBdr>
        <w:jc w:val="both"/>
        <w:rPr>
          <w:rFonts w:asciiTheme="majorHAnsi" w:hAnsiTheme="majorHAnsi"/>
        </w:rPr>
      </w:pPr>
    </w:p>
    <w:p w:rsidR="00E87AE1" w:rsidRDefault="00E87AE1" w:rsidP="00DE18AE">
      <w:pPr>
        <w:pBdr>
          <w:bottom w:val="single" w:sz="4" w:space="1" w:color="auto"/>
        </w:pBdr>
        <w:jc w:val="both"/>
        <w:rPr>
          <w:rFonts w:asciiTheme="majorHAnsi" w:hAnsiTheme="majorHAnsi"/>
        </w:rPr>
      </w:pPr>
    </w:p>
    <w:p w:rsidR="00E87AE1" w:rsidRDefault="00E87AE1" w:rsidP="00DE18AE">
      <w:pPr>
        <w:pBdr>
          <w:bottom w:val="single" w:sz="4" w:space="1" w:color="auto"/>
        </w:pBdr>
        <w:jc w:val="both"/>
        <w:rPr>
          <w:rFonts w:asciiTheme="majorHAnsi" w:hAnsiTheme="majorHAnsi"/>
        </w:rPr>
      </w:pPr>
    </w:p>
    <w:p w:rsidR="00E87AE1" w:rsidRDefault="00E87AE1" w:rsidP="00DE18AE">
      <w:pPr>
        <w:pBdr>
          <w:bottom w:val="single" w:sz="4" w:space="1" w:color="auto"/>
        </w:pBdr>
        <w:jc w:val="both"/>
        <w:rPr>
          <w:rFonts w:asciiTheme="majorHAnsi" w:hAnsiTheme="majorHAnsi"/>
        </w:rPr>
      </w:pPr>
    </w:p>
    <w:p w:rsidR="005C7A10" w:rsidRDefault="005C7A10" w:rsidP="00DE18AE">
      <w:pPr>
        <w:pBdr>
          <w:bottom w:val="single" w:sz="4" w:space="1" w:color="auto"/>
        </w:pBdr>
        <w:jc w:val="both"/>
        <w:rPr>
          <w:rFonts w:asciiTheme="majorHAnsi" w:hAnsiTheme="majorHAnsi"/>
        </w:rPr>
      </w:pPr>
    </w:p>
    <w:p w:rsidR="009818C0" w:rsidRPr="00D9302F" w:rsidRDefault="009818C0" w:rsidP="00DE18AE">
      <w:pPr>
        <w:pBdr>
          <w:bottom w:val="single" w:sz="4" w:space="1" w:color="auto"/>
        </w:pBdr>
        <w:jc w:val="both"/>
        <w:rPr>
          <w:rFonts w:asciiTheme="majorHAnsi" w:hAnsiTheme="majorHAnsi"/>
        </w:rPr>
      </w:pPr>
    </w:p>
    <w:p w:rsidR="001F1D74" w:rsidRPr="002468A0" w:rsidRDefault="002468A0" w:rsidP="002468A0">
      <w:pPr>
        <w:jc w:val="center"/>
        <w:rPr>
          <w:rFonts w:asciiTheme="majorHAnsi" w:hAnsiTheme="majorHAnsi"/>
          <w:b/>
        </w:rPr>
      </w:pPr>
      <w:r w:rsidRPr="002468A0">
        <w:rPr>
          <w:rFonts w:asciiTheme="majorHAnsi" w:hAnsiTheme="majorHAnsi"/>
          <w:b/>
          <w:noProof/>
          <w:lang w:eastAsia="fr-F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3504565</wp:posOffset>
            </wp:positionH>
            <wp:positionV relativeFrom="paragraph">
              <wp:posOffset>288925</wp:posOffset>
            </wp:positionV>
            <wp:extent cx="2063750" cy="2065655"/>
            <wp:effectExtent l="25400" t="0" r="0" b="0"/>
            <wp:wrapNone/>
            <wp:docPr id="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0" cy="2065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1D74" w:rsidRPr="002468A0">
        <w:rPr>
          <w:rFonts w:asciiTheme="majorHAnsi" w:hAnsiTheme="majorHAnsi"/>
          <w:b/>
        </w:rPr>
        <w:t>Annexes</w:t>
      </w:r>
    </w:p>
    <w:p w:rsidR="001F1D74" w:rsidRPr="00D9302F" w:rsidRDefault="002468A0" w:rsidP="00BF3CDA">
      <w:pPr>
        <w:jc w:val="both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fr-F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60325</wp:posOffset>
            </wp:positionV>
            <wp:extent cx="2104390" cy="2133600"/>
            <wp:effectExtent l="25400" t="0" r="3810" b="0"/>
            <wp:wrapNone/>
            <wp:docPr id="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439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1D74" w:rsidRPr="00D9302F" w:rsidRDefault="001F1D74" w:rsidP="00BF3CDA">
      <w:pPr>
        <w:jc w:val="both"/>
        <w:rPr>
          <w:rFonts w:asciiTheme="majorHAnsi" w:hAnsiTheme="majorHAnsi"/>
        </w:rPr>
      </w:pPr>
    </w:p>
    <w:p w:rsidR="001F1D74" w:rsidRPr="00D9302F" w:rsidRDefault="001F1D74" w:rsidP="00BF3CDA">
      <w:pPr>
        <w:jc w:val="both"/>
        <w:rPr>
          <w:rFonts w:asciiTheme="majorHAnsi" w:hAnsiTheme="majorHAnsi"/>
        </w:rPr>
      </w:pPr>
    </w:p>
    <w:p w:rsidR="001F1D74" w:rsidRPr="00D9302F" w:rsidRDefault="001F1D74" w:rsidP="00BF3CDA">
      <w:pPr>
        <w:jc w:val="both"/>
        <w:rPr>
          <w:rFonts w:asciiTheme="majorHAnsi" w:hAnsiTheme="majorHAnsi"/>
        </w:rPr>
      </w:pPr>
    </w:p>
    <w:p w:rsidR="001F1D74" w:rsidRPr="00D9302F" w:rsidRDefault="001F1D74" w:rsidP="00BF3CDA">
      <w:pPr>
        <w:jc w:val="both"/>
        <w:rPr>
          <w:rFonts w:asciiTheme="majorHAnsi" w:hAnsiTheme="majorHAnsi"/>
        </w:rPr>
      </w:pPr>
    </w:p>
    <w:p w:rsidR="001F1D74" w:rsidRPr="00D9302F" w:rsidRDefault="001F1D74" w:rsidP="00BF3CDA">
      <w:pPr>
        <w:jc w:val="both"/>
        <w:rPr>
          <w:rFonts w:asciiTheme="majorHAnsi" w:hAnsiTheme="majorHAnsi"/>
        </w:rPr>
      </w:pPr>
    </w:p>
    <w:p w:rsidR="001F1D74" w:rsidRPr="00D9302F" w:rsidRDefault="001F1D74" w:rsidP="00BF3CDA">
      <w:pPr>
        <w:jc w:val="both"/>
        <w:rPr>
          <w:rFonts w:asciiTheme="majorHAnsi" w:hAnsiTheme="majorHAnsi"/>
        </w:rPr>
      </w:pPr>
    </w:p>
    <w:p w:rsidR="006B2227" w:rsidRPr="00D9302F" w:rsidRDefault="001F1D74" w:rsidP="00BF3CDA">
      <w:pPr>
        <w:jc w:val="both"/>
        <w:rPr>
          <w:rFonts w:asciiTheme="majorHAnsi" w:hAnsiTheme="majorHAnsi"/>
        </w:rPr>
      </w:pPr>
      <w:r w:rsidRPr="00D9302F">
        <w:rPr>
          <w:rFonts w:asciiTheme="majorHAnsi" w:hAnsiTheme="majorHAnsi"/>
        </w:rPr>
        <w:t xml:space="preserve">Figure S1A </w:t>
      </w:r>
      <w:r w:rsidR="00E36440">
        <w:rPr>
          <w:rFonts w:asciiTheme="majorHAnsi" w:hAnsiTheme="majorHAnsi"/>
        </w:rPr>
        <w:tab/>
      </w:r>
      <w:r w:rsidR="00E36440">
        <w:rPr>
          <w:rFonts w:asciiTheme="majorHAnsi" w:hAnsiTheme="majorHAnsi"/>
        </w:rPr>
        <w:tab/>
      </w:r>
      <w:r w:rsidR="00E36440">
        <w:rPr>
          <w:rFonts w:asciiTheme="majorHAnsi" w:hAnsiTheme="majorHAnsi"/>
        </w:rPr>
        <w:tab/>
      </w:r>
      <w:r w:rsidR="00E36440">
        <w:rPr>
          <w:rFonts w:asciiTheme="majorHAnsi" w:hAnsiTheme="majorHAnsi"/>
        </w:rPr>
        <w:tab/>
      </w:r>
      <w:r w:rsidR="00E36440">
        <w:rPr>
          <w:rFonts w:asciiTheme="majorHAnsi" w:hAnsiTheme="majorHAnsi"/>
        </w:rPr>
        <w:tab/>
      </w:r>
      <w:r w:rsidR="00E36440">
        <w:rPr>
          <w:rFonts w:asciiTheme="majorHAnsi" w:hAnsiTheme="majorHAnsi"/>
        </w:rPr>
        <w:tab/>
      </w:r>
      <w:r w:rsidR="00E36440">
        <w:rPr>
          <w:rFonts w:asciiTheme="majorHAnsi" w:hAnsiTheme="majorHAnsi"/>
        </w:rPr>
        <w:tab/>
      </w:r>
      <w:r w:rsidR="00E36440" w:rsidRPr="00D9302F">
        <w:rPr>
          <w:rFonts w:asciiTheme="majorHAnsi" w:hAnsiTheme="majorHAnsi"/>
        </w:rPr>
        <w:t>Figure S1B</w:t>
      </w:r>
    </w:p>
    <w:p w:rsidR="00DC28B6" w:rsidRPr="00D9302F" w:rsidRDefault="002468A0" w:rsidP="00BF3CDA">
      <w:pPr>
        <w:jc w:val="both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fr-F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3504777</wp:posOffset>
            </wp:positionH>
            <wp:positionV relativeFrom="paragraph">
              <wp:posOffset>52282</wp:posOffset>
            </wp:positionV>
            <wp:extent cx="2446866" cy="4858437"/>
            <wp:effectExtent l="25400" t="0" r="0" b="0"/>
            <wp:wrapNone/>
            <wp:docPr id="14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683" cy="4860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noProof/>
          <w:lang w:eastAsia="fr-F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456777</wp:posOffset>
            </wp:positionH>
            <wp:positionV relativeFrom="paragraph">
              <wp:posOffset>37465</wp:posOffset>
            </wp:positionV>
            <wp:extent cx="2167466" cy="2184400"/>
            <wp:effectExtent l="25400" t="0" r="0" b="0"/>
            <wp:wrapNone/>
            <wp:docPr id="6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466" cy="218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28B6" w:rsidRPr="00D9302F" w:rsidRDefault="00DC28B6" w:rsidP="00BF3CDA">
      <w:pPr>
        <w:jc w:val="both"/>
        <w:rPr>
          <w:rFonts w:asciiTheme="majorHAnsi" w:hAnsiTheme="majorHAnsi"/>
        </w:rPr>
      </w:pPr>
    </w:p>
    <w:p w:rsidR="00DC28B6" w:rsidRPr="00D9302F" w:rsidRDefault="00DC28B6" w:rsidP="00BF3CDA">
      <w:pPr>
        <w:jc w:val="both"/>
        <w:rPr>
          <w:rFonts w:asciiTheme="majorHAnsi" w:hAnsiTheme="majorHAnsi"/>
        </w:rPr>
      </w:pPr>
      <w:r w:rsidRPr="00D9302F">
        <w:rPr>
          <w:rFonts w:asciiTheme="majorHAnsi" w:hAnsiTheme="majorHAnsi"/>
        </w:rPr>
        <w:t xml:space="preserve"> </w:t>
      </w:r>
    </w:p>
    <w:p w:rsidR="00DC28B6" w:rsidRPr="00D9302F" w:rsidRDefault="00DC28B6" w:rsidP="00BF3CDA">
      <w:pPr>
        <w:jc w:val="both"/>
        <w:rPr>
          <w:rFonts w:asciiTheme="majorHAnsi" w:hAnsiTheme="majorHAnsi"/>
        </w:rPr>
      </w:pPr>
    </w:p>
    <w:p w:rsidR="00DC28B6" w:rsidRPr="00D9302F" w:rsidRDefault="00DC28B6" w:rsidP="00BF3CDA">
      <w:pPr>
        <w:jc w:val="both"/>
        <w:rPr>
          <w:rFonts w:asciiTheme="majorHAnsi" w:hAnsiTheme="majorHAnsi"/>
        </w:rPr>
      </w:pPr>
    </w:p>
    <w:p w:rsidR="00DC28B6" w:rsidRPr="00D9302F" w:rsidRDefault="00DC28B6" w:rsidP="00BF3CDA">
      <w:pPr>
        <w:jc w:val="both"/>
        <w:rPr>
          <w:rFonts w:asciiTheme="majorHAnsi" w:hAnsiTheme="majorHAnsi"/>
        </w:rPr>
      </w:pPr>
    </w:p>
    <w:p w:rsidR="00DC28B6" w:rsidRPr="00D9302F" w:rsidRDefault="00DC28B6" w:rsidP="00BF3CDA">
      <w:pPr>
        <w:jc w:val="both"/>
        <w:rPr>
          <w:rFonts w:asciiTheme="majorHAnsi" w:hAnsiTheme="majorHAnsi"/>
        </w:rPr>
      </w:pPr>
    </w:p>
    <w:p w:rsidR="002468A0" w:rsidRDefault="002468A0" w:rsidP="00BF3CDA">
      <w:pPr>
        <w:jc w:val="both"/>
        <w:rPr>
          <w:rFonts w:asciiTheme="majorHAnsi" w:hAnsiTheme="majorHAnsi"/>
        </w:rPr>
      </w:pPr>
    </w:p>
    <w:p w:rsidR="00DC28B6" w:rsidRPr="00D9302F" w:rsidRDefault="00DC28B6" w:rsidP="00BF3CDA">
      <w:pPr>
        <w:jc w:val="both"/>
        <w:rPr>
          <w:rFonts w:asciiTheme="majorHAnsi" w:hAnsiTheme="majorHAnsi"/>
        </w:rPr>
      </w:pPr>
      <w:r w:rsidRPr="00D9302F">
        <w:rPr>
          <w:rFonts w:asciiTheme="majorHAnsi" w:hAnsiTheme="majorHAnsi"/>
        </w:rPr>
        <w:t xml:space="preserve">Figure S1C </w:t>
      </w:r>
    </w:p>
    <w:p w:rsidR="002468A0" w:rsidRDefault="002468A0" w:rsidP="00472D62">
      <w:pPr>
        <w:rPr>
          <w:rFonts w:asciiTheme="majorHAnsi" w:hAnsiTheme="majorHAnsi"/>
        </w:rPr>
      </w:pPr>
    </w:p>
    <w:p w:rsidR="002468A0" w:rsidRDefault="002468A0" w:rsidP="00472D62">
      <w:pPr>
        <w:rPr>
          <w:rFonts w:asciiTheme="majorHAnsi" w:hAnsiTheme="majorHAnsi"/>
        </w:rPr>
      </w:pPr>
    </w:p>
    <w:p w:rsidR="005C7A10" w:rsidRDefault="005C7A10" w:rsidP="00472D62">
      <w:pPr>
        <w:rPr>
          <w:rFonts w:asciiTheme="majorHAnsi" w:hAnsiTheme="majorHAnsi"/>
        </w:rPr>
      </w:pPr>
    </w:p>
    <w:p w:rsidR="005C7A10" w:rsidRDefault="005C7A10" w:rsidP="00472D62">
      <w:pPr>
        <w:rPr>
          <w:rFonts w:asciiTheme="majorHAnsi" w:hAnsiTheme="majorHAnsi"/>
        </w:rPr>
      </w:pPr>
    </w:p>
    <w:p w:rsidR="005C7A10" w:rsidRDefault="005C7A10" w:rsidP="00472D62">
      <w:pPr>
        <w:rPr>
          <w:rFonts w:asciiTheme="majorHAnsi" w:hAnsiTheme="majorHAnsi"/>
        </w:rPr>
      </w:pPr>
    </w:p>
    <w:p w:rsidR="005C7A10" w:rsidRDefault="005C7A10" w:rsidP="00472D62">
      <w:pPr>
        <w:rPr>
          <w:rFonts w:asciiTheme="majorHAnsi" w:hAnsiTheme="majorHAnsi"/>
        </w:rPr>
      </w:pPr>
    </w:p>
    <w:p w:rsidR="002468A0" w:rsidRDefault="002468A0" w:rsidP="00472D62">
      <w:pPr>
        <w:rPr>
          <w:rFonts w:asciiTheme="majorHAnsi" w:hAnsiTheme="majorHAnsi"/>
        </w:rPr>
      </w:pPr>
    </w:p>
    <w:p w:rsidR="0010225E" w:rsidRPr="00D9302F" w:rsidRDefault="002468A0" w:rsidP="002468A0">
      <w:pPr>
        <w:ind w:left="4956" w:firstLine="708"/>
        <w:rPr>
          <w:rFonts w:asciiTheme="majorHAnsi" w:hAnsiTheme="majorHAnsi"/>
        </w:rPr>
      </w:pPr>
      <w:r>
        <w:rPr>
          <w:rFonts w:asciiTheme="majorHAnsi" w:hAnsiTheme="majorHAnsi"/>
        </w:rPr>
        <w:t>Figure S1D</w:t>
      </w:r>
    </w:p>
    <w:sectPr w:rsidR="0010225E" w:rsidRPr="00D9302F" w:rsidSect="00D169AC">
      <w:pgSz w:w="11900" w:h="16840"/>
      <w:pgMar w:top="1134" w:right="1134" w:bottom="1134" w:left="1134" w:header="709" w:footer="709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AdvP403A40">
    <w:altName w:val="Cambria"/>
    <w:panose1 w:val="00000000000000000000"/>
    <w:charset w:val="4D"/>
    <w:family w:val="swiss"/>
    <w:notTrueType/>
    <w:pitch w:val="default"/>
    <w:sig w:usb0="00000003" w:usb1="00000000" w:usb2="00000000" w:usb3="00000000" w:csb0="00000001" w:csb1="00000000"/>
  </w:font>
  <w:font w:name="AdvP49812">
    <w:altName w:val="Cambria"/>
    <w:panose1 w:val="00000000000000000000"/>
    <w:charset w:val="4D"/>
    <w:family w:val="roman"/>
    <w:notTrueType/>
    <w:pitch w:val="default"/>
    <w:sig w:usb0="00000003" w:usb1="00000000" w:usb2="00000000" w:usb3="00000000" w:csb0="00000001" w:csb1="00000000"/>
  </w:font>
  <w:font w:name="AdvP49811">
    <w:altName w:val="Cambria"/>
    <w:panose1 w:val="00000000000000000000"/>
    <w:charset w:val="4D"/>
    <w:family w:val="roman"/>
    <w:notTrueType/>
    <w:pitch w:val="default"/>
    <w:sig w:usb0="00000003" w:usb1="00000000" w:usb2="00000000" w:usb3="00000000" w:csb0="00000001" w:csb1="00000000"/>
  </w:font>
  <w:font w:name="A40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dvP41461E">
    <w:altName w:val="Cambria"/>
    <w:panose1 w:val="00000000000000000000"/>
    <w:charset w:val="4D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D5474B"/>
    <w:multiLevelType w:val="hybridMultilevel"/>
    <w:tmpl w:val="84AC4F5A"/>
    <w:lvl w:ilvl="0" w:tplc="9602424A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3AC6F53"/>
    <w:multiLevelType w:val="hybridMultilevel"/>
    <w:tmpl w:val="54325B16"/>
    <w:lvl w:ilvl="0" w:tplc="7DAEE82A">
      <w:start w:val="3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618166E4"/>
    <w:multiLevelType w:val="hybridMultilevel"/>
    <w:tmpl w:val="D55CD812"/>
    <w:lvl w:ilvl="0" w:tplc="11BCA566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proofState w:spelling="clean" w:grammar="clean"/>
  <w:doNotTrackMoves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compat>
    <w:doNotAutofitConstrainedTables/>
    <w:splitPgBreakAndParaMark/>
    <w:doNotVertAlignCellWithSp/>
    <w:doNotBreakConstrainedForcedTable/>
    <w:useAnsiKerningPairs/>
    <w:cachedColBalance/>
  </w:compat>
  <w:rsids>
    <w:rsidRoot w:val="0010225E"/>
    <w:rsid w:val="00093C3B"/>
    <w:rsid w:val="00096523"/>
    <w:rsid w:val="000C44CF"/>
    <w:rsid w:val="001007F7"/>
    <w:rsid w:val="0010225E"/>
    <w:rsid w:val="00124039"/>
    <w:rsid w:val="00131959"/>
    <w:rsid w:val="001820FD"/>
    <w:rsid w:val="001F1D74"/>
    <w:rsid w:val="002026E2"/>
    <w:rsid w:val="002039BA"/>
    <w:rsid w:val="002468A0"/>
    <w:rsid w:val="00273505"/>
    <w:rsid w:val="00287E80"/>
    <w:rsid w:val="002D52FC"/>
    <w:rsid w:val="002E20B8"/>
    <w:rsid w:val="00311BA4"/>
    <w:rsid w:val="00331EDC"/>
    <w:rsid w:val="0033599B"/>
    <w:rsid w:val="00364D77"/>
    <w:rsid w:val="003F5F97"/>
    <w:rsid w:val="00416AB9"/>
    <w:rsid w:val="00472D62"/>
    <w:rsid w:val="004F6805"/>
    <w:rsid w:val="00540B68"/>
    <w:rsid w:val="005B44D7"/>
    <w:rsid w:val="005B7D6F"/>
    <w:rsid w:val="005C7A10"/>
    <w:rsid w:val="005F76BF"/>
    <w:rsid w:val="00621A62"/>
    <w:rsid w:val="0067319A"/>
    <w:rsid w:val="006B2227"/>
    <w:rsid w:val="006E755F"/>
    <w:rsid w:val="006F7762"/>
    <w:rsid w:val="00781539"/>
    <w:rsid w:val="0079758E"/>
    <w:rsid w:val="007A221B"/>
    <w:rsid w:val="00814857"/>
    <w:rsid w:val="00825BFE"/>
    <w:rsid w:val="00892737"/>
    <w:rsid w:val="0093776E"/>
    <w:rsid w:val="009565EE"/>
    <w:rsid w:val="009742D5"/>
    <w:rsid w:val="00975491"/>
    <w:rsid w:val="009818C0"/>
    <w:rsid w:val="00A32442"/>
    <w:rsid w:val="00A64393"/>
    <w:rsid w:val="00AB30A1"/>
    <w:rsid w:val="00AF2509"/>
    <w:rsid w:val="00B11E82"/>
    <w:rsid w:val="00B31360"/>
    <w:rsid w:val="00BC144F"/>
    <w:rsid w:val="00BF3CDA"/>
    <w:rsid w:val="00C82041"/>
    <w:rsid w:val="00C8353A"/>
    <w:rsid w:val="00C92132"/>
    <w:rsid w:val="00CA4670"/>
    <w:rsid w:val="00CB0BE2"/>
    <w:rsid w:val="00CE21E0"/>
    <w:rsid w:val="00CF4F90"/>
    <w:rsid w:val="00D169AC"/>
    <w:rsid w:val="00D37FDE"/>
    <w:rsid w:val="00D55993"/>
    <w:rsid w:val="00D9302F"/>
    <w:rsid w:val="00DA0E97"/>
    <w:rsid w:val="00DC28B6"/>
    <w:rsid w:val="00DE18AE"/>
    <w:rsid w:val="00DE3475"/>
    <w:rsid w:val="00E13AAC"/>
    <w:rsid w:val="00E36440"/>
    <w:rsid w:val="00E45FFF"/>
    <w:rsid w:val="00E87AE1"/>
    <w:rsid w:val="00E9189A"/>
    <w:rsid w:val="00F06DDA"/>
    <w:rsid w:val="00F34AAC"/>
    <w:rsid w:val="00F95853"/>
    <w:rsid w:val="00F961AA"/>
    <w:rsid w:val="00FD3588"/>
    <w:rsid w:val="00FF786A"/>
  </w:rsids>
  <m:mathPr>
    <m:mathFont m:val="Wingdings 2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0E17"/>
    <w:rPr>
      <w:sz w:val="24"/>
      <w:szCs w:val="24"/>
    </w:rPr>
  </w:style>
  <w:style w:type="character" w:default="1" w:styleId="Policepardfaut">
    <w:name w:val="Default Paragraph Font"/>
    <w:semiHidden/>
    <w:unhideWhenUsed/>
  </w:style>
  <w:style w:type="table" w:default="1" w:styleId="Tableau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semiHidden/>
    <w:unhideWhenUsed/>
  </w:style>
  <w:style w:type="paragraph" w:styleId="Paragraphedeliste">
    <w:name w:val="List Paragraph"/>
    <w:basedOn w:val="Normal"/>
    <w:uiPriority w:val="34"/>
    <w:qFormat/>
    <w:rsid w:val="001F1D7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4" Type="http://schemas.openxmlformats.org/officeDocument/2006/relationships/image" Target="media/image10.png"/><Relationship Id="rId20" Type="http://schemas.openxmlformats.org/officeDocument/2006/relationships/fontTable" Target="fontTable.xml"/><Relationship Id="rId4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1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6" Type="http://schemas.openxmlformats.org/officeDocument/2006/relationships/image" Target="media/image12.png"/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0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19" Type="http://schemas.openxmlformats.org/officeDocument/2006/relationships/image" Target="media/image15.png"/><Relationship Id="rId2" Type="http://schemas.openxmlformats.org/officeDocument/2006/relationships/styles" Target="styles.xml"/><Relationship Id="rId9" Type="http://schemas.openxmlformats.org/officeDocument/2006/relationships/image" Target="media/image5.png"/><Relationship Id="rId3" Type="http://schemas.openxmlformats.org/officeDocument/2006/relationships/settings" Target="settings.xml"/><Relationship Id="rId18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589</TotalTime>
  <Pages>8</Pages>
  <Words>1977</Words>
  <Characters>11270</Characters>
  <Application>Microsoft Macintosh Word</Application>
  <DocSecurity>0</DocSecurity>
  <Lines>93</Lines>
  <Paragraphs>22</Paragraphs>
  <ScaleCrop>false</ScaleCrop>
  <Company>Université Lyon 1</Company>
  <LinksUpToDate>false</LinksUpToDate>
  <CharactersWithSpaces>13840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VIANNEY</dc:creator>
  <cp:keywords/>
  <cp:lastModifiedBy>Anne VIANNEY</cp:lastModifiedBy>
  <cp:revision>44</cp:revision>
  <cp:lastPrinted>2011-05-26T15:27:00Z</cp:lastPrinted>
  <dcterms:created xsi:type="dcterms:W3CDTF">2011-05-17T14:08:00Z</dcterms:created>
  <dcterms:modified xsi:type="dcterms:W3CDTF">2011-05-26T15:46:00Z</dcterms:modified>
</cp:coreProperties>
</file>