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6F" w:rsidRPr="0092684C" w:rsidRDefault="0067146F" w:rsidP="0067146F">
      <w:pPr>
        <w:jc w:val="center"/>
        <w:rPr>
          <w:sz w:val="28"/>
          <w:szCs w:val="28"/>
        </w:rPr>
      </w:pPr>
      <w:r w:rsidRPr="0092684C">
        <w:rPr>
          <w:sz w:val="28"/>
          <w:szCs w:val="28"/>
        </w:rPr>
        <w:t xml:space="preserve">L.A </w:t>
      </w:r>
      <w:r w:rsidRPr="0092684C">
        <w:rPr>
          <w:sz w:val="28"/>
          <w:szCs w:val="28"/>
          <w:u w:val="single"/>
        </w:rPr>
        <w:t>Madame Bovary</w:t>
      </w:r>
      <w:r w:rsidRPr="0092684C">
        <w:rPr>
          <w:sz w:val="28"/>
          <w:szCs w:val="28"/>
        </w:rPr>
        <w:t>, Flaubert</w:t>
      </w:r>
    </w:p>
    <w:p w:rsidR="0067146F" w:rsidRPr="00A64634" w:rsidRDefault="00A64634" w:rsidP="0067146F">
      <w:pPr>
        <w:rPr>
          <w:sz w:val="28"/>
          <w:szCs w:val="28"/>
        </w:rPr>
      </w:pPr>
      <w:r w:rsidRPr="00A64634">
        <w:rPr>
          <w:sz w:val="28"/>
          <w:szCs w:val="28"/>
        </w:rPr>
        <w:t>Problématique : La fonction symbolique d’un portrait réaliste.</w:t>
      </w:r>
    </w:p>
    <w:p w:rsidR="00A64634" w:rsidRDefault="0067146F" w:rsidP="0067146F">
      <w:pPr>
        <w:tabs>
          <w:tab w:val="left" w:pos="1410"/>
        </w:tabs>
        <w:rPr>
          <w:sz w:val="28"/>
          <w:szCs w:val="28"/>
        </w:rPr>
      </w:pPr>
      <w:r w:rsidRPr="0092684C">
        <w:rPr>
          <w:sz w:val="28"/>
          <w:szCs w:val="28"/>
        </w:rPr>
        <w:tab/>
      </w:r>
      <w:r w:rsidR="00A64634" w:rsidRPr="00A64634">
        <w:rPr>
          <w:sz w:val="28"/>
          <w:szCs w:val="28"/>
        </w:rPr>
        <w:t>Introduction: voir texte, “contexte”</w:t>
      </w:r>
    </w:p>
    <w:p w:rsidR="00A64634" w:rsidRPr="009417B0" w:rsidRDefault="00A64634" w:rsidP="0067146F">
      <w:pPr>
        <w:tabs>
          <w:tab w:val="left" w:pos="1410"/>
        </w:tabs>
        <w:rPr>
          <w:b/>
          <w:sz w:val="28"/>
          <w:szCs w:val="28"/>
          <w:u w:val="single"/>
        </w:rPr>
      </w:pPr>
      <w:r w:rsidRPr="009417B0">
        <w:rPr>
          <w:b/>
          <w:sz w:val="28"/>
          <w:szCs w:val="28"/>
          <w:u w:val="single"/>
        </w:rPr>
        <w:t>I/ Un portrait réaliste :</w:t>
      </w:r>
    </w:p>
    <w:p w:rsidR="00A64634" w:rsidRDefault="0067146F" w:rsidP="0067146F">
      <w:pPr>
        <w:tabs>
          <w:tab w:val="left" w:pos="1410"/>
        </w:tabs>
        <w:rPr>
          <w:sz w:val="28"/>
          <w:szCs w:val="28"/>
        </w:rPr>
      </w:pPr>
      <w:r w:rsidRPr="0067146F">
        <w:rPr>
          <w:sz w:val="28"/>
          <w:szCs w:val="28"/>
        </w:rPr>
        <w:t xml:space="preserve">Le </w:t>
      </w:r>
      <w:r w:rsidR="00A64634" w:rsidRPr="0067146F">
        <w:rPr>
          <w:sz w:val="28"/>
          <w:szCs w:val="28"/>
        </w:rPr>
        <w:t>personnage</w:t>
      </w:r>
      <w:r w:rsidRPr="0067146F">
        <w:rPr>
          <w:sz w:val="28"/>
          <w:szCs w:val="28"/>
        </w:rPr>
        <w:t xml:space="preserve"> décrit est un </w:t>
      </w:r>
      <w:r w:rsidR="00A64634" w:rsidRPr="0067146F">
        <w:rPr>
          <w:sz w:val="28"/>
          <w:szCs w:val="28"/>
        </w:rPr>
        <w:t>personnage</w:t>
      </w:r>
      <w:r w:rsidRPr="0067146F">
        <w:rPr>
          <w:sz w:val="28"/>
          <w:szCs w:val="28"/>
        </w:rPr>
        <w:t xml:space="preserve"> secondaire</w:t>
      </w:r>
      <w:r w:rsidR="00A64634">
        <w:rPr>
          <w:sz w:val="28"/>
          <w:szCs w:val="28"/>
        </w:rPr>
        <w:t xml:space="preserve"> du roman. La présence des autres personnages du roman aux Comices Agricoles  justifie le portrait de Catherine Leroux.</w:t>
      </w:r>
    </w:p>
    <w:p w:rsidR="00FD4B7E" w:rsidRDefault="00A64634" w:rsidP="00A64634">
      <w:pPr>
        <w:rPr>
          <w:sz w:val="28"/>
          <w:szCs w:val="28"/>
        </w:rPr>
      </w:pPr>
      <w:r>
        <w:rPr>
          <w:sz w:val="28"/>
          <w:szCs w:val="28"/>
        </w:rPr>
        <w:t xml:space="preserve">Le verbe de perception « on vit » (l.1) et le groupe prépositionnel « sur l’estrade » indiquant un lieu visible par tous  annoncent la description qui suit. </w:t>
      </w:r>
    </w:p>
    <w:p w:rsidR="00A64634" w:rsidRDefault="00A64634" w:rsidP="00A64634">
      <w:pPr>
        <w:rPr>
          <w:sz w:val="28"/>
          <w:szCs w:val="28"/>
        </w:rPr>
      </w:pPr>
      <w:r>
        <w:rPr>
          <w:sz w:val="28"/>
          <w:szCs w:val="28"/>
        </w:rPr>
        <w:t>Le lecteur est ainsi dans la même position que les autres participants aux Comices</w:t>
      </w:r>
      <w:r w:rsidR="00703C99">
        <w:rPr>
          <w:sz w:val="28"/>
          <w:szCs w:val="28"/>
        </w:rPr>
        <w:t xml:space="preserve"> : tous découvrent en même temps le personnage. </w:t>
      </w:r>
    </w:p>
    <w:p w:rsidR="00703C99" w:rsidRDefault="00703C99" w:rsidP="00A64634">
      <w:pPr>
        <w:rPr>
          <w:sz w:val="28"/>
          <w:szCs w:val="28"/>
        </w:rPr>
      </w:pPr>
      <w:r>
        <w:rPr>
          <w:sz w:val="28"/>
          <w:szCs w:val="28"/>
        </w:rPr>
        <w:t xml:space="preserve">Le portrait s’organise en deux temps : </w:t>
      </w:r>
    </w:p>
    <w:p w:rsidR="00703C99" w:rsidRDefault="00703C99" w:rsidP="00703C99">
      <w:pPr>
        <w:pStyle w:val="Paragraphedeliste"/>
        <w:numPr>
          <w:ilvl w:val="0"/>
          <w:numId w:val="1"/>
        </w:numPr>
        <w:rPr>
          <w:sz w:val="28"/>
          <w:szCs w:val="28"/>
        </w:rPr>
      </w:pPr>
      <w:r w:rsidRPr="00D20933">
        <w:rPr>
          <w:sz w:val="28"/>
          <w:szCs w:val="28"/>
          <w:u w:val="single"/>
        </w:rPr>
        <w:t>Le portrait physique</w:t>
      </w:r>
      <w:r>
        <w:rPr>
          <w:sz w:val="28"/>
          <w:szCs w:val="28"/>
        </w:rPr>
        <w:t xml:space="preserve"> : la description suit une certaine progression du regard : évocation de ses pieds (les « galoches de bois ») puis le tablier « le long des hanches, en remontant au « visage maigre, entouré d’un béguin sans bordure ». Le descriptif de sa tenue </w:t>
      </w:r>
      <w:r w:rsidR="00220B8C">
        <w:rPr>
          <w:sz w:val="28"/>
          <w:szCs w:val="28"/>
        </w:rPr>
        <w:t>montre que même pour recevoir un prix, Catherine Leroux conserve s</w:t>
      </w:r>
      <w:r w:rsidR="006562EC">
        <w:rPr>
          <w:sz w:val="28"/>
          <w:szCs w:val="28"/>
        </w:rPr>
        <w:t xml:space="preserve">a modeste tenue de travail, </w:t>
      </w:r>
      <w:r w:rsidR="00220B8C">
        <w:rPr>
          <w:sz w:val="28"/>
          <w:szCs w:val="28"/>
        </w:rPr>
        <w:t xml:space="preserve">symbolisant </w:t>
      </w:r>
      <w:r w:rsidR="006562EC">
        <w:rPr>
          <w:sz w:val="28"/>
          <w:szCs w:val="28"/>
        </w:rPr>
        <w:t>le labeur de toute une vie.</w:t>
      </w:r>
    </w:p>
    <w:p w:rsidR="00203DDE" w:rsidRDefault="006562EC" w:rsidP="006562EC">
      <w:pPr>
        <w:pStyle w:val="Paragraphedeliste"/>
        <w:rPr>
          <w:sz w:val="28"/>
          <w:szCs w:val="28"/>
        </w:rPr>
      </w:pPr>
      <w:r>
        <w:rPr>
          <w:sz w:val="28"/>
          <w:szCs w:val="28"/>
        </w:rPr>
        <w:t>Ensuite, c</w:t>
      </w:r>
      <w:r w:rsidR="00703C99">
        <w:rPr>
          <w:sz w:val="28"/>
          <w:szCs w:val="28"/>
        </w:rPr>
        <w:t>ette progression va s’attarder sur le visage à travers une comparaison insistant sur la vieillesse du personnage « plus plissé de rides qu’une pomme flétrie » mais aussi et surtout sur les mains, décrites de façon à mettre en évidence la vi</w:t>
      </w:r>
      <w:r>
        <w:rPr>
          <w:sz w:val="28"/>
          <w:szCs w:val="28"/>
        </w:rPr>
        <w:t>e de labeur de la vieille femme : énumération</w:t>
      </w:r>
      <w:r w:rsidR="00217B92">
        <w:rPr>
          <w:sz w:val="28"/>
          <w:szCs w:val="28"/>
        </w:rPr>
        <w:t xml:space="preserve"> au rythme ternaire </w:t>
      </w:r>
      <w:r>
        <w:rPr>
          <w:sz w:val="28"/>
          <w:szCs w:val="28"/>
        </w:rPr>
        <w:t xml:space="preserve">des tâches accomplies associée à la </w:t>
      </w:r>
      <w:r w:rsidRPr="0092684C">
        <w:rPr>
          <w:i/>
          <w:sz w:val="28"/>
          <w:szCs w:val="28"/>
        </w:rPr>
        <w:t>gradation des adjectifs</w:t>
      </w:r>
      <w:r>
        <w:rPr>
          <w:sz w:val="28"/>
          <w:szCs w:val="28"/>
        </w:rPr>
        <w:t> : « encroûtées, éraillées, durcies »</w:t>
      </w:r>
      <w:r w:rsidR="00217B92">
        <w:rPr>
          <w:sz w:val="28"/>
          <w:szCs w:val="28"/>
        </w:rPr>
        <w:t>(</w:t>
      </w:r>
      <w:r w:rsidR="00217B92" w:rsidRPr="0092684C">
        <w:rPr>
          <w:i/>
          <w:sz w:val="28"/>
          <w:szCs w:val="28"/>
        </w:rPr>
        <w:t>rythme ternaire</w:t>
      </w:r>
      <w:r w:rsidR="00217B92">
        <w:rPr>
          <w:sz w:val="28"/>
          <w:szCs w:val="28"/>
        </w:rPr>
        <w:t xml:space="preserve"> également) </w:t>
      </w:r>
      <w:r>
        <w:rPr>
          <w:sz w:val="28"/>
          <w:szCs w:val="28"/>
        </w:rPr>
        <w:t>caractérisant les mains et accentuée par l’expression « </w:t>
      </w:r>
      <w:r w:rsidR="006B0C88">
        <w:rPr>
          <w:sz w:val="28"/>
          <w:szCs w:val="28"/>
        </w:rPr>
        <w:t>si bien ». A noter également que la description des mains occupe une large place, centrale dans le paragraphe, ce qui accentue l</w:t>
      </w:r>
      <w:r w:rsidR="001747EA">
        <w:rPr>
          <w:sz w:val="28"/>
          <w:szCs w:val="28"/>
        </w:rPr>
        <w:t xml:space="preserve">eur </w:t>
      </w:r>
      <w:r w:rsidR="006B0C88">
        <w:rPr>
          <w:sz w:val="28"/>
          <w:szCs w:val="28"/>
        </w:rPr>
        <w:t xml:space="preserve">importance </w:t>
      </w:r>
      <w:r w:rsidR="001747EA">
        <w:rPr>
          <w:sz w:val="28"/>
          <w:szCs w:val="28"/>
        </w:rPr>
        <w:t>dans la mesure où elles</w:t>
      </w:r>
      <w:r w:rsidR="006B0C88">
        <w:rPr>
          <w:sz w:val="28"/>
          <w:szCs w:val="28"/>
        </w:rPr>
        <w:t xml:space="preserve"> jouent le rôle de témoins privilégiés attestant de la pénibilité du travail mené. </w:t>
      </w:r>
      <w:r w:rsidR="00D20933">
        <w:rPr>
          <w:sz w:val="28"/>
          <w:szCs w:val="28"/>
        </w:rPr>
        <w:t>Enfin, le portrait effectue un retour sur le visage associé à la sévérité d’un religieux : « rigidité monacale »</w:t>
      </w:r>
      <w:r w:rsidR="00D20933" w:rsidRPr="00D20933">
        <w:rPr>
          <w:sz w:val="28"/>
          <w:szCs w:val="28"/>
        </w:rPr>
        <w:t xml:space="preserve"> </w:t>
      </w:r>
      <w:r w:rsidR="00D20933">
        <w:rPr>
          <w:sz w:val="28"/>
          <w:szCs w:val="28"/>
        </w:rPr>
        <w:t xml:space="preserve">et sur l’absence d’expressivité du regard. </w:t>
      </w:r>
    </w:p>
    <w:p w:rsidR="00203DDE" w:rsidRDefault="00203DDE" w:rsidP="006562EC">
      <w:pPr>
        <w:pStyle w:val="Paragraphedeliste"/>
        <w:rPr>
          <w:sz w:val="28"/>
          <w:szCs w:val="28"/>
        </w:rPr>
      </w:pPr>
    </w:p>
    <w:p w:rsidR="009417B0" w:rsidRDefault="00203DDE" w:rsidP="00203DDE">
      <w:pPr>
        <w:pStyle w:val="Paragraphedeliste"/>
        <w:numPr>
          <w:ilvl w:val="0"/>
          <w:numId w:val="1"/>
        </w:numPr>
        <w:rPr>
          <w:sz w:val="28"/>
          <w:szCs w:val="28"/>
        </w:rPr>
      </w:pPr>
      <w:r w:rsidRPr="00D20933">
        <w:rPr>
          <w:sz w:val="28"/>
          <w:szCs w:val="28"/>
          <w:u w:val="single"/>
        </w:rPr>
        <w:t>Le portrait moral</w:t>
      </w:r>
      <w:r>
        <w:rPr>
          <w:sz w:val="28"/>
          <w:szCs w:val="28"/>
        </w:rPr>
        <w:t> </w:t>
      </w:r>
      <w:r w:rsidR="00D20933">
        <w:rPr>
          <w:sz w:val="28"/>
          <w:szCs w:val="28"/>
        </w:rPr>
        <w:t xml:space="preserve">: </w:t>
      </w:r>
      <w:r w:rsidR="00D20933" w:rsidRPr="00203DDE">
        <w:rPr>
          <w:sz w:val="28"/>
          <w:szCs w:val="28"/>
        </w:rPr>
        <w:t>Le</w:t>
      </w:r>
      <w:r w:rsidR="00D20933">
        <w:rPr>
          <w:sz w:val="28"/>
          <w:szCs w:val="28"/>
        </w:rPr>
        <w:t xml:space="preserve"> portrait physique se trouve complété par un portrait moral : « mutisme », « placidité » la qualifient. Ces traits de caractères sont étroitement associés à l’espèce animale, information que l’on retrouve en  complément mis au début de la phrase « Dans la fréquentation des animaux ». A partir de la l.14, le narrateur nous fait connaître ses émotions</w:t>
      </w:r>
      <w:r w:rsidR="009417B0">
        <w:rPr>
          <w:sz w:val="28"/>
          <w:szCs w:val="28"/>
        </w:rPr>
        <w:t xml:space="preserve"> (« intérieurement effarouchée »)</w:t>
      </w:r>
      <w:r w:rsidR="00D20933">
        <w:rPr>
          <w:sz w:val="28"/>
          <w:szCs w:val="28"/>
        </w:rPr>
        <w:t xml:space="preserve"> et ses pensées à travers les interrogations indirectes</w:t>
      </w:r>
      <w:r w:rsidR="009417B0">
        <w:rPr>
          <w:sz w:val="28"/>
          <w:szCs w:val="28"/>
        </w:rPr>
        <w:t> : « ne sachant s’il fallait s’avancer (…) ni pourquoi la foule la poussait(…) » afin de montrer l’affolement du personnage, habitué à la solitude, et son incompréhension vis-à-vis de ceux qui l’entourent et de la conduite à tenir en pareille situation.</w:t>
      </w:r>
    </w:p>
    <w:p w:rsidR="009417B0" w:rsidRDefault="009417B0" w:rsidP="009417B0"/>
    <w:p w:rsidR="009417B0" w:rsidRDefault="009417B0" w:rsidP="009417B0">
      <w:pPr>
        <w:tabs>
          <w:tab w:val="left" w:pos="945"/>
        </w:tabs>
        <w:rPr>
          <w:b/>
          <w:sz w:val="28"/>
          <w:szCs w:val="28"/>
          <w:u w:val="single"/>
        </w:rPr>
      </w:pPr>
      <w:r w:rsidRPr="009417B0">
        <w:rPr>
          <w:b/>
        </w:rPr>
        <w:tab/>
      </w:r>
      <w:r w:rsidRPr="009417B0">
        <w:rPr>
          <w:b/>
          <w:sz w:val="28"/>
          <w:szCs w:val="28"/>
          <w:u w:val="single"/>
        </w:rPr>
        <w:t xml:space="preserve">II/ Un portrait symbolique : </w:t>
      </w:r>
    </w:p>
    <w:p w:rsidR="001747EA" w:rsidRDefault="009417B0" w:rsidP="001747EA">
      <w:pPr>
        <w:tabs>
          <w:tab w:val="left" w:pos="1125"/>
        </w:tabs>
        <w:rPr>
          <w:sz w:val="28"/>
          <w:szCs w:val="28"/>
        </w:rPr>
      </w:pPr>
      <w:r>
        <w:rPr>
          <w:sz w:val="28"/>
          <w:szCs w:val="28"/>
        </w:rPr>
        <w:tab/>
        <w:t xml:space="preserve">Au-delà de la description réaliste, G. Flaubert entend dresser le portrait d’un personnage symbolique. Il opère une progression dans la façon de désigner le personnage : d’abord nommée « une petite vielle femme », elle est présentée par une image à la fin du texte : « ce demi-siècle de servitude ». Cette expression insiste encore sur l’âge avancé du personnage mais le mot « servitude » fait de cette femme un personnage emblématique : il marque la souffrance au travail, l’exploitation, l’abnégation (sacrifice de soi). </w:t>
      </w:r>
    </w:p>
    <w:p w:rsidR="00703C99" w:rsidRDefault="00217B92" w:rsidP="001747EA">
      <w:pPr>
        <w:tabs>
          <w:tab w:val="left" w:pos="1125"/>
        </w:tabs>
        <w:rPr>
          <w:sz w:val="28"/>
          <w:szCs w:val="28"/>
        </w:rPr>
      </w:pPr>
      <w:r>
        <w:rPr>
          <w:sz w:val="28"/>
          <w:szCs w:val="28"/>
        </w:rPr>
        <w:t>De plus, l</w:t>
      </w:r>
      <w:r w:rsidR="009417B0">
        <w:rPr>
          <w:sz w:val="28"/>
          <w:szCs w:val="28"/>
        </w:rPr>
        <w:t>a longue description des mains</w:t>
      </w:r>
      <w:r>
        <w:rPr>
          <w:sz w:val="28"/>
          <w:szCs w:val="28"/>
        </w:rPr>
        <w:t xml:space="preserve"> qui</w:t>
      </w:r>
      <w:r w:rsidR="009417B0">
        <w:rPr>
          <w:sz w:val="28"/>
          <w:szCs w:val="28"/>
        </w:rPr>
        <w:t xml:space="preserve"> </w:t>
      </w:r>
      <w:r w:rsidR="001747EA">
        <w:rPr>
          <w:sz w:val="28"/>
          <w:szCs w:val="28"/>
        </w:rPr>
        <w:t xml:space="preserve">rend compte du travail mené tout au long de </w:t>
      </w:r>
      <w:r>
        <w:rPr>
          <w:sz w:val="28"/>
          <w:szCs w:val="28"/>
        </w:rPr>
        <w:t>s</w:t>
      </w:r>
      <w:r w:rsidR="001747EA">
        <w:rPr>
          <w:sz w:val="28"/>
          <w:szCs w:val="28"/>
        </w:rPr>
        <w:t>a vie</w:t>
      </w:r>
      <w:r>
        <w:rPr>
          <w:sz w:val="28"/>
          <w:szCs w:val="28"/>
        </w:rPr>
        <w:t xml:space="preserve">, revêt également dans un second temps un aspect symbolique. En effet, </w:t>
      </w:r>
      <w:r w:rsidR="001747EA">
        <w:rPr>
          <w:sz w:val="28"/>
          <w:szCs w:val="28"/>
        </w:rPr>
        <w:t>la posture des mains qui « restaient entrouvertes, comme pour présenter d’elles-mêmes l’humble témoignage de tant de souffrances subies », n’est pas sans rappeler les stigmates du Christ dont les mains avaient été transpercées sur la Croix, ce qui donne à Catherine Leroux l’image d’une martyre.</w:t>
      </w:r>
      <w:r>
        <w:rPr>
          <w:sz w:val="28"/>
          <w:szCs w:val="28"/>
        </w:rPr>
        <w:t xml:space="preserve"> </w:t>
      </w:r>
    </w:p>
    <w:p w:rsidR="00534C2C" w:rsidRDefault="00217B92" w:rsidP="001747EA">
      <w:pPr>
        <w:tabs>
          <w:tab w:val="left" w:pos="1125"/>
        </w:tabs>
        <w:rPr>
          <w:sz w:val="28"/>
          <w:szCs w:val="28"/>
        </w:rPr>
      </w:pPr>
      <w:r>
        <w:rPr>
          <w:sz w:val="28"/>
          <w:szCs w:val="28"/>
        </w:rPr>
        <w:t>Ce personnage hors du commun s’oppose à tous les participants</w:t>
      </w:r>
      <w:r w:rsidR="00534C2C">
        <w:rPr>
          <w:sz w:val="28"/>
          <w:szCs w:val="28"/>
        </w:rPr>
        <w:t xml:space="preserve"> : son absence apparente de sentiments (11) contraste avec le sourire des spectateurs, « bourgeois épanouis » ; son immobilité s’oppose au mouvement de la foule qui la pousse (l.16) ; enfin, elle porte des vêtements humbles, contrairement aux « messieurs en habits noirs ». Placée devant tous, elle est la représentation de la souffrance. Flaubert cherche ici à nous faire éprouver de la compassion. </w:t>
      </w:r>
    </w:p>
    <w:p w:rsidR="00534C2C" w:rsidRDefault="00534C2C" w:rsidP="001747EA">
      <w:pPr>
        <w:tabs>
          <w:tab w:val="left" w:pos="1125"/>
        </w:tabs>
        <w:rPr>
          <w:sz w:val="28"/>
          <w:szCs w:val="28"/>
        </w:rPr>
      </w:pPr>
    </w:p>
    <w:tbl>
      <w:tblPr>
        <w:tblStyle w:val="Grilledutableau"/>
        <w:tblW w:w="0" w:type="auto"/>
        <w:tblLook w:val="04A0"/>
      </w:tblPr>
      <w:tblGrid>
        <w:gridCol w:w="9212"/>
      </w:tblGrid>
      <w:tr w:rsidR="00534C2C" w:rsidRPr="00534C2C" w:rsidTr="00534C2C">
        <w:tc>
          <w:tcPr>
            <w:tcW w:w="9212" w:type="dxa"/>
          </w:tcPr>
          <w:p w:rsidR="00534C2C" w:rsidRDefault="00534C2C" w:rsidP="001747EA">
            <w:pPr>
              <w:tabs>
                <w:tab w:val="left" w:pos="1125"/>
              </w:tabs>
              <w:rPr>
                <w:sz w:val="28"/>
                <w:szCs w:val="28"/>
                <w:u w:val="single"/>
              </w:rPr>
            </w:pPr>
          </w:p>
          <w:p w:rsidR="00534C2C" w:rsidRDefault="00534C2C" w:rsidP="001747EA">
            <w:pPr>
              <w:tabs>
                <w:tab w:val="left" w:pos="1125"/>
              </w:tabs>
              <w:rPr>
                <w:sz w:val="28"/>
                <w:szCs w:val="28"/>
                <w:u w:val="single"/>
              </w:rPr>
            </w:pPr>
            <w:r>
              <w:rPr>
                <w:sz w:val="28"/>
                <w:szCs w:val="28"/>
                <w:u w:val="single"/>
              </w:rPr>
              <w:t xml:space="preserve">Synthèse : </w:t>
            </w:r>
          </w:p>
          <w:p w:rsidR="00534C2C" w:rsidRPr="00534C2C" w:rsidRDefault="00534C2C" w:rsidP="001747EA">
            <w:pPr>
              <w:tabs>
                <w:tab w:val="left" w:pos="1125"/>
              </w:tabs>
              <w:rPr>
                <w:sz w:val="28"/>
                <w:szCs w:val="28"/>
              </w:rPr>
            </w:pPr>
          </w:p>
          <w:p w:rsidR="00534C2C" w:rsidRDefault="00534C2C" w:rsidP="001747EA">
            <w:pPr>
              <w:tabs>
                <w:tab w:val="left" w:pos="1125"/>
              </w:tabs>
              <w:rPr>
                <w:sz w:val="28"/>
                <w:szCs w:val="28"/>
              </w:rPr>
            </w:pPr>
            <w:r>
              <w:rPr>
                <w:sz w:val="28"/>
                <w:szCs w:val="28"/>
              </w:rPr>
              <w:t>Du portrait physique, on passe aux pensées du personnage : la description change d’objet en même temps que le regard évolue. En effet, dans un premier temps, le lecteur adopte le point de vue des participants aux Comices. Mais en nous faisant entrer dans les pensées du personnage, le narrateur change de point de vue tout comme le lecteur, qui, de fait est informé de ce que peut ressentir le personnage et en éprouve de la compassion.</w:t>
            </w:r>
          </w:p>
          <w:p w:rsidR="00534C2C" w:rsidRPr="00534C2C" w:rsidRDefault="00534C2C" w:rsidP="001747EA">
            <w:pPr>
              <w:tabs>
                <w:tab w:val="left" w:pos="1125"/>
              </w:tabs>
              <w:rPr>
                <w:sz w:val="28"/>
                <w:szCs w:val="28"/>
              </w:rPr>
            </w:pPr>
          </w:p>
        </w:tc>
      </w:tr>
    </w:tbl>
    <w:p w:rsidR="00534C2C" w:rsidRPr="001747EA" w:rsidRDefault="00534C2C" w:rsidP="001747EA">
      <w:pPr>
        <w:tabs>
          <w:tab w:val="left" w:pos="1125"/>
        </w:tabs>
        <w:rPr>
          <w:sz w:val="28"/>
          <w:szCs w:val="28"/>
        </w:rPr>
      </w:pPr>
    </w:p>
    <w:sectPr w:rsidR="00534C2C" w:rsidRPr="001747EA" w:rsidSect="00FD4B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F00F5"/>
    <w:multiLevelType w:val="hybridMultilevel"/>
    <w:tmpl w:val="16D43B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146F"/>
    <w:rsid w:val="001747EA"/>
    <w:rsid w:val="00203DDE"/>
    <w:rsid w:val="00217B92"/>
    <w:rsid w:val="00220B8C"/>
    <w:rsid w:val="00511A43"/>
    <w:rsid w:val="00534C2C"/>
    <w:rsid w:val="006562EC"/>
    <w:rsid w:val="00670517"/>
    <w:rsid w:val="0067146F"/>
    <w:rsid w:val="006B0C88"/>
    <w:rsid w:val="00703C99"/>
    <w:rsid w:val="0092684C"/>
    <w:rsid w:val="009417B0"/>
    <w:rsid w:val="00976B83"/>
    <w:rsid w:val="00A64634"/>
    <w:rsid w:val="00D20933"/>
    <w:rsid w:val="00FD4B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B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3C99"/>
    <w:pPr>
      <w:ind w:left="720"/>
      <w:contextualSpacing/>
    </w:pPr>
  </w:style>
  <w:style w:type="table" w:styleId="Grilledutableau">
    <w:name w:val="Table Grid"/>
    <w:basedOn w:val="TableauNormal"/>
    <w:uiPriority w:val="59"/>
    <w:rsid w:val="0053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3897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SA106P</dc:creator>
  <cp:keywords/>
  <dc:description/>
  <cp:lastModifiedBy>emmanuelle</cp:lastModifiedBy>
  <cp:revision>3</cp:revision>
  <dcterms:created xsi:type="dcterms:W3CDTF">2013-04-19T13:14:00Z</dcterms:created>
  <dcterms:modified xsi:type="dcterms:W3CDTF">2013-04-29T13:09:00Z</dcterms:modified>
</cp:coreProperties>
</file>