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IUT de Nice – Sophia Antipolis OMGL S1.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Département Informatique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Projet encadré par Nathalie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Feneon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Equipe : Bertrand MARQUETTE, Larry BITAR,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Mégan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LINON, Alexandre VINCENTI</w:t>
      </w:r>
    </w:p>
    <w:p w:rsidR="00366CD6" w:rsidRDefault="00366CD6" w:rsidP="004D21AF">
      <w:pPr>
        <w:autoSpaceDE w:val="0"/>
        <w:autoSpaceDN w:val="0"/>
        <w:adjustRightInd w:val="0"/>
        <w:spacing w:after="0" w:line="240" w:lineRule="auto"/>
        <w:rPr>
          <w:rFonts w:ascii="TTACo00" w:hAnsi="TTACo00" w:cs="TTACo00"/>
          <w:color w:val="000000"/>
          <w:sz w:val="44"/>
          <w:szCs w:val="44"/>
        </w:rPr>
      </w:pPr>
    </w:p>
    <w:p w:rsidR="00366CD6" w:rsidRDefault="00366CD6" w:rsidP="004D21AF">
      <w:pPr>
        <w:autoSpaceDE w:val="0"/>
        <w:autoSpaceDN w:val="0"/>
        <w:adjustRightInd w:val="0"/>
        <w:spacing w:after="0" w:line="240" w:lineRule="auto"/>
        <w:rPr>
          <w:rFonts w:ascii="TTACo00" w:hAnsi="TTACo00" w:cs="TTACo00"/>
          <w:color w:val="000000"/>
          <w:sz w:val="44"/>
          <w:szCs w:val="44"/>
        </w:rPr>
      </w:pPr>
    </w:p>
    <w:p w:rsidR="00FD3EAF" w:rsidRDefault="0026007C" w:rsidP="004D21AF">
      <w:pPr>
        <w:autoSpaceDE w:val="0"/>
        <w:autoSpaceDN w:val="0"/>
        <w:adjustRightInd w:val="0"/>
        <w:spacing w:after="0" w:line="240" w:lineRule="auto"/>
        <w:rPr>
          <w:rFonts w:ascii="TTACo00" w:hAnsi="TTACo00" w:cs="TTACo00"/>
          <w:color w:val="000000"/>
          <w:sz w:val="44"/>
          <w:szCs w:val="44"/>
        </w:rPr>
      </w:pPr>
      <w:r w:rsidRPr="0026007C">
        <w:rPr>
          <w:rFonts w:ascii="TTACo00" w:hAnsi="TTACo00" w:cs="TTACo00"/>
          <w:b/>
          <w:color w:val="000000"/>
          <w:sz w:val="44"/>
          <w:szCs w:val="44"/>
        </w:rPr>
        <w:t>V1</w:t>
      </w:r>
      <w:r>
        <w:rPr>
          <w:rFonts w:ascii="TTACo00" w:hAnsi="TTACo00" w:cs="TTACo00"/>
          <w:color w:val="000000"/>
          <w:sz w:val="44"/>
          <w:szCs w:val="44"/>
        </w:rPr>
        <w:t>.</w:t>
      </w:r>
      <w:r w:rsidR="00FD3EAF">
        <w:rPr>
          <w:rFonts w:ascii="TTACo00" w:hAnsi="TTACo00" w:cs="TTACo00"/>
          <w:color w:val="000000"/>
          <w:sz w:val="44"/>
          <w:szCs w:val="44"/>
        </w:rPr>
        <w:t>0</w:t>
      </w:r>
    </w:p>
    <w:p w:rsidR="00366CD6" w:rsidRDefault="0026007C" w:rsidP="004D21AF">
      <w:pPr>
        <w:autoSpaceDE w:val="0"/>
        <w:autoSpaceDN w:val="0"/>
        <w:adjustRightInd w:val="0"/>
        <w:spacing w:after="0" w:line="240" w:lineRule="auto"/>
        <w:rPr>
          <w:rFonts w:ascii="TTACo00" w:hAnsi="TTACo00" w:cs="TTACo00"/>
          <w:color w:val="000000"/>
          <w:sz w:val="44"/>
          <w:szCs w:val="44"/>
        </w:rPr>
      </w:pPr>
      <w:r>
        <w:rPr>
          <w:rFonts w:ascii="TTACo00" w:hAnsi="TTACo00" w:cs="TTACo00"/>
          <w:color w:val="000000"/>
          <w:sz w:val="44"/>
          <w:szCs w:val="44"/>
        </w:rPr>
        <w:t>25/02/2013</w:t>
      </w:r>
    </w:p>
    <w:p w:rsidR="00366CD6" w:rsidRDefault="00366CD6" w:rsidP="004D21AF">
      <w:pPr>
        <w:autoSpaceDE w:val="0"/>
        <w:autoSpaceDN w:val="0"/>
        <w:adjustRightInd w:val="0"/>
        <w:spacing w:after="0" w:line="240" w:lineRule="auto"/>
        <w:rPr>
          <w:rFonts w:ascii="TTACo00" w:hAnsi="TTACo00" w:cs="TTACo00"/>
          <w:color w:val="000000"/>
          <w:sz w:val="44"/>
          <w:szCs w:val="44"/>
        </w:rPr>
      </w:pPr>
    </w:p>
    <w:p w:rsidR="00AF5246" w:rsidRDefault="00AF5246" w:rsidP="004D21AF">
      <w:pPr>
        <w:autoSpaceDE w:val="0"/>
        <w:autoSpaceDN w:val="0"/>
        <w:adjustRightInd w:val="0"/>
        <w:spacing w:after="0" w:line="240" w:lineRule="auto"/>
        <w:rPr>
          <w:rFonts w:ascii="TTACo00" w:hAnsi="TTACo00" w:cs="TTACo00"/>
          <w:color w:val="000000"/>
          <w:sz w:val="44"/>
          <w:szCs w:val="4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366CD6" w:rsidTr="00366CD6">
        <w:tc>
          <w:tcPr>
            <w:tcW w:w="9212" w:type="dxa"/>
          </w:tcPr>
          <w:p w:rsidR="00366CD6" w:rsidRDefault="00366CD6" w:rsidP="00366CD6">
            <w:pPr>
              <w:autoSpaceDE w:val="0"/>
              <w:autoSpaceDN w:val="0"/>
              <w:adjustRightInd w:val="0"/>
              <w:rPr>
                <w:rFonts w:ascii="TTACo00" w:hAnsi="TTACo00" w:cs="TTACo00"/>
                <w:color w:val="000000"/>
                <w:sz w:val="44"/>
                <w:szCs w:val="44"/>
              </w:rPr>
            </w:pPr>
          </w:p>
          <w:p w:rsidR="00366CD6" w:rsidRPr="00366CD6" w:rsidRDefault="00366CD6" w:rsidP="00366CD6">
            <w:pPr>
              <w:autoSpaceDE w:val="0"/>
              <w:autoSpaceDN w:val="0"/>
              <w:adjustRightInd w:val="0"/>
              <w:jc w:val="center"/>
              <w:rPr>
                <w:rFonts w:ascii="TTACo00" w:hAnsi="TTACo00" w:cs="TTACo00"/>
                <w:b/>
                <w:color w:val="000000"/>
                <w:sz w:val="44"/>
                <w:szCs w:val="44"/>
              </w:rPr>
            </w:pPr>
            <w:r w:rsidRPr="00366CD6">
              <w:rPr>
                <w:rFonts w:ascii="TTACo00" w:hAnsi="TTACo00" w:cs="TTACo00"/>
                <w:b/>
                <w:color w:val="000000"/>
                <w:sz w:val="44"/>
                <w:szCs w:val="44"/>
              </w:rPr>
              <w:t>Projet salle d’attente d’une maison pluridisciplinaire de santé</w:t>
            </w:r>
          </w:p>
          <w:p w:rsidR="00366CD6" w:rsidRPr="00366CD6" w:rsidRDefault="00366CD6" w:rsidP="00366CD6">
            <w:pPr>
              <w:autoSpaceDE w:val="0"/>
              <w:autoSpaceDN w:val="0"/>
              <w:adjustRightInd w:val="0"/>
              <w:jc w:val="center"/>
              <w:rPr>
                <w:rFonts w:ascii="TTACo00" w:hAnsi="TTACo00" w:cs="TTACo00"/>
                <w:b/>
                <w:color w:val="000000"/>
                <w:sz w:val="44"/>
                <w:szCs w:val="44"/>
              </w:rPr>
            </w:pPr>
            <w:r w:rsidRPr="00366CD6">
              <w:rPr>
                <w:rFonts w:ascii="TTACo00" w:hAnsi="TTACo00" w:cs="TTACo00"/>
                <w:b/>
                <w:color w:val="000000"/>
                <w:sz w:val="44"/>
                <w:szCs w:val="44"/>
              </w:rPr>
              <w:t>2012</w:t>
            </w:r>
          </w:p>
          <w:p w:rsidR="00366CD6" w:rsidRPr="00366CD6" w:rsidRDefault="00366CD6" w:rsidP="00366CD6">
            <w:pPr>
              <w:autoSpaceDE w:val="0"/>
              <w:autoSpaceDN w:val="0"/>
              <w:adjustRightInd w:val="0"/>
              <w:jc w:val="center"/>
              <w:rPr>
                <w:rFonts w:ascii="TTACo00" w:hAnsi="TTACo00" w:cs="TTACo00"/>
                <w:b/>
                <w:color w:val="000000"/>
                <w:sz w:val="44"/>
                <w:szCs w:val="44"/>
              </w:rPr>
            </w:pPr>
            <w:r w:rsidRPr="00366CD6">
              <w:rPr>
                <w:rFonts w:ascii="TTACo00" w:hAnsi="TTACo00" w:cs="TTACo00"/>
                <w:b/>
                <w:color w:val="000000"/>
                <w:sz w:val="44"/>
                <w:szCs w:val="44"/>
              </w:rPr>
              <w:t>Cahier des charges</w:t>
            </w:r>
          </w:p>
          <w:p w:rsidR="00366CD6" w:rsidRDefault="00366CD6" w:rsidP="00366CD6">
            <w:pP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br w:type="page"/>
            </w:r>
          </w:p>
          <w:p w:rsidR="00366CD6" w:rsidRDefault="00366CD6" w:rsidP="004D21AF">
            <w:pPr>
              <w:autoSpaceDE w:val="0"/>
              <w:autoSpaceDN w:val="0"/>
              <w:adjustRightInd w:val="0"/>
              <w:rPr>
                <w:rFonts w:ascii="TTACo00" w:hAnsi="TTACo00" w:cs="TTACo00"/>
                <w:color w:val="000000"/>
                <w:sz w:val="44"/>
                <w:szCs w:val="44"/>
              </w:rPr>
            </w:pPr>
          </w:p>
        </w:tc>
      </w:tr>
    </w:tbl>
    <w:p w:rsidR="00366CD6" w:rsidRDefault="00366CD6" w:rsidP="00366CD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ACo00" w:hAnsi="TTACo00" w:cs="TTACo00"/>
          <w:color w:val="000000"/>
          <w:sz w:val="44"/>
          <w:szCs w:val="44"/>
        </w:rPr>
      </w:pPr>
      <w:r>
        <w:rPr>
          <w:rFonts w:ascii="TTACo00" w:hAnsi="TTACo00" w:cs="TTACo00"/>
          <w:color w:val="000000"/>
          <w:sz w:val="44"/>
          <w:szCs w:val="44"/>
        </w:rPr>
        <w:t>Mise en page à faire.</w:t>
      </w:r>
    </w:p>
    <w:p w:rsidR="00366CD6" w:rsidRDefault="00366CD6" w:rsidP="00366CD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ACo00" w:hAnsi="TTACo00" w:cs="TTACo00"/>
          <w:color w:val="000000"/>
          <w:sz w:val="44"/>
          <w:szCs w:val="44"/>
        </w:rPr>
      </w:pPr>
      <w:r>
        <w:rPr>
          <w:rFonts w:ascii="TTACo00" w:hAnsi="TTACo00" w:cs="TTACo00"/>
          <w:color w:val="000000"/>
          <w:sz w:val="44"/>
          <w:szCs w:val="44"/>
        </w:rPr>
        <w:t>Reprise des fonctions récurrentes</w:t>
      </w:r>
      <w:r w:rsidR="003A33BD">
        <w:rPr>
          <w:rFonts w:ascii="TTACo00" w:hAnsi="TTACo00" w:cs="TTACo00"/>
          <w:color w:val="000000"/>
          <w:sz w:val="44"/>
          <w:szCs w:val="44"/>
        </w:rPr>
        <w:t>.</w:t>
      </w:r>
    </w:p>
    <w:p w:rsidR="00366CD6" w:rsidRPr="00366CD6" w:rsidRDefault="00366CD6" w:rsidP="00366CD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ACo00" w:hAnsi="TTACo00" w:cs="TTACo00"/>
          <w:color w:val="000000"/>
          <w:sz w:val="44"/>
          <w:szCs w:val="44"/>
        </w:rPr>
      </w:pPr>
      <w:r>
        <w:rPr>
          <w:rFonts w:ascii="TTACo00" w:hAnsi="TTACo00" w:cs="TTACo00"/>
          <w:color w:val="000000"/>
          <w:sz w:val="44"/>
          <w:szCs w:val="44"/>
        </w:rPr>
        <w:t>Limite à reprendre.</w:t>
      </w:r>
    </w:p>
    <w:p w:rsidR="00366CD6" w:rsidRDefault="00366CD6" w:rsidP="004D21AF">
      <w:pPr>
        <w:autoSpaceDE w:val="0"/>
        <w:autoSpaceDN w:val="0"/>
        <w:adjustRightInd w:val="0"/>
        <w:spacing w:after="0" w:line="240" w:lineRule="auto"/>
        <w:rPr>
          <w:rFonts w:ascii="TTACo00" w:hAnsi="TTACo00" w:cs="TTACo00"/>
          <w:color w:val="000000"/>
          <w:sz w:val="44"/>
          <w:szCs w:val="44"/>
        </w:rPr>
      </w:pPr>
    </w:p>
    <w:p w:rsidR="00366CD6" w:rsidRDefault="00366CD6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br w:type="page"/>
      </w:r>
    </w:p>
    <w:p w:rsidR="00366CD6" w:rsidRPr="00366CD6" w:rsidRDefault="00366CD6" w:rsidP="00366C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 w:cs="Times New Roman"/>
          <w:b/>
          <w:bCs/>
          <w:color w:val="000000"/>
          <w:sz w:val="48"/>
          <w:szCs w:val="48"/>
        </w:rPr>
        <w:lastRenderedPageBreak/>
        <w:t>SOMMAIRE</w:t>
      </w:r>
    </w:p>
    <w:p w:rsidR="00366CD6" w:rsidRDefault="00366CD6" w:rsidP="004D2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I. </w:t>
      </w:r>
      <w:r>
        <w:rPr>
          <w:rFonts w:ascii="TTB1o00" w:hAnsi="TTB1o00" w:cs="TTB1o00"/>
          <w:color w:val="000000"/>
          <w:sz w:val="26"/>
          <w:szCs w:val="26"/>
        </w:rPr>
        <w:t>Objet du Document.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II. </w:t>
      </w:r>
      <w:r>
        <w:rPr>
          <w:rFonts w:ascii="TTB1o00" w:hAnsi="TTB1o00" w:cs="TTB1o00"/>
          <w:color w:val="000000"/>
          <w:sz w:val="26"/>
          <w:szCs w:val="26"/>
        </w:rPr>
        <w:t>Documentation et terminologie.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2o00" w:hAnsi="TTB2o00" w:cs="TTB2o00"/>
          <w:color w:val="000000"/>
          <w:sz w:val="26"/>
          <w:szCs w:val="26"/>
        </w:rPr>
      </w:pPr>
      <w:r>
        <w:rPr>
          <w:rFonts w:ascii="TTB2o00" w:hAnsi="TTB2o00" w:cs="TTB2o00"/>
          <w:color w:val="000000"/>
          <w:sz w:val="26"/>
          <w:szCs w:val="26"/>
        </w:rPr>
        <w:t>II.1) Références documentaires.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2o00" w:hAnsi="TTB2o00" w:cs="TTB2o00"/>
          <w:color w:val="000000"/>
          <w:sz w:val="26"/>
          <w:szCs w:val="26"/>
        </w:rPr>
      </w:pPr>
      <w:r>
        <w:rPr>
          <w:rFonts w:ascii="TTB2o00" w:hAnsi="TTB2o00" w:cs="TTB2o00"/>
          <w:color w:val="000000"/>
          <w:sz w:val="26"/>
          <w:szCs w:val="26"/>
        </w:rPr>
        <w:t>II.2) Terminologie/Glossaire.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III. </w:t>
      </w:r>
      <w:r>
        <w:rPr>
          <w:rFonts w:ascii="TTB1o00" w:hAnsi="TTB1o00" w:cs="TTB1o00"/>
          <w:color w:val="000000"/>
          <w:sz w:val="26"/>
          <w:szCs w:val="26"/>
        </w:rPr>
        <w:t>Contexte et motivation de l'action.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IV. </w:t>
      </w:r>
      <w:r>
        <w:rPr>
          <w:rFonts w:ascii="TTB1o00" w:hAnsi="TTB1o00" w:cs="TTB1o00"/>
          <w:color w:val="000000"/>
          <w:sz w:val="26"/>
          <w:szCs w:val="26"/>
        </w:rPr>
        <w:t>Limites de l'étude et perspectives.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V. </w:t>
      </w:r>
      <w:r>
        <w:rPr>
          <w:rFonts w:ascii="TTB1o00" w:hAnsi="TTB1o00" w:cs="TTB1o00"/>
          <w:color w:val="000000"/>
          <w:sz w:val="26"/>
          <w:szCs w:val="26"/>
        </w:rPr>
        <w:t>Rôle et utilisation.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2o00" w:hAnsi="TTB2o00" w:cs="TTB2o00"/>
          <w:color w:val="000000"/>
          <w:sz w:val="26"/>
          <w:szCs w:val="26"/>
        </w:rPr>
      </w:pPr>
      <w:r>
        <w:rPr>
          <w:rFonts w:ascii="TTB2o00" w:hAnsi="TTB2o00" w:cs="TTB2o00"/>
          <w:color w:val="000000"/>
          <w:sz w:val="26"/>
          <w:szCs w:val="26"/>
        </w:rPr>
        <w:t>V.1) Besoins essentiels et principes associés.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2o00" w:hAnsi="TTB2o00" w:cs="TTB2o00"/>
          <w:color w:val="000000"/>
          <w:sz w:val="26"/>
          <w:szCs w:val="26"/>
        </w:rPr>
      </w:pPr>
      <w:r>
        <w:rPr>
          <w:rFonts w:ascii="TTB2o00" w:hAnsi="TTB2o00" w:cs="TTB2o00"/>
          <w:color w:val="000000"/>
          <w:sz w:val="26"/>
          <w:szCs w:val="26"/>
        </w:rPr>
        <w:t xml:space="preserve">V.2) </w:t>
      </w:r>
      <w:proofErr w:type="spellStart"/>
      <w:r>
        <w:rPr>
          <w:rFonts w:ascii="TTB2o00" w:hAnsi="TTB2o00" w:cs="TTB2o00"/>
          <w:color w:val="000000"/>
          <w:sz w:val="26"/>
          <w:szCs w:val="26"/>
        </w:rPr>
        <w:t>Interacteurs</w:t>
      </w:r>
      <w:proofErr w:type="spellEnd"/>
      <w:r>
        <w:rPr>
          <w:rFonts w:ascii="TTB2o00" w:hAnsi="TTB2o00" w:cs="TTB2o00"/>
          <w:color w:val="000000"/>
          <w:sz w:val="26"/>
          <w:szCs w:val="26"/>
        </w:rPr>
        <w:t>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VI. </w:t>
      </w:r>
      <w:r w:rsidR="00992983">
        <w:rPr>
          <w:rFonts w:ascii="TTB1o00" w:hAnsi="TTB1o00" w:cs="TTB1o00"/>
          <w:color w:val="000000"/>
          <w:sz w:val="26"/>
          <w:szCs w:val="26"/>
        </w:rPr>
        <w:t>Description Fonctionnelle</w:t>
      </w:r>
      <w:r>
        <w:rPr>
          <w:rFonts w:ascii="TTB1o00" w:hAnsi="TTB1o00" w:cs="TTB1o00"/>
          <w:color w:val="000000"/>
          <w:sz w:val="26"/>
          <w:szCs w:val="26"/>
        </w:rPr>
        <w:t>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2o00" w:hAnsi="TTB2o00" w:cs="TTB2o00"/>
          <w:color w:val="000000"/>
          <w:sz w:val="26"/>
          <w:szCs w:val="26"/>
        </w:rPr>
      </w:pPr>
      <w:r>
        <w:rPr>
          <w:rFonts w:ascii="TTB2o00" w:hAnsi="TTB2o00" w:cs="TTB2o00"/>
          <w:color w:val="000000"/>
          <w:sz w:val="26"/>
          <w:szCs w:val="26"/>
        </w:rPr>
        <w:t>VI.1) Enoncés des fonctions de service (avec leur importance)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2o00" w:hAnsi="TTB2o00" w:cs="TTB2o00"/>
          <w:color w:val="000000"/>
          <w:sz w:val="26"/>
          <w:szCs w:val="26"/>
        </w:rPr>
      </w:pPr>
      <w:r>
        <w:rPr>
          <w:rFonts w:ascii="TTB2o00" w:hAnsi="TTB2o00" w:cs="TTB2o00"/>
          <w:color w:val="000000"/>
          <w:sz w:val="26"/>
          <w:szCs w:val="26"/>
        </w:rPr>
        <w:t>VI.2) Relations fonctions/situations.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2o00" w:hAnsi="TTB2o00" w:cs="TTB2o00"/>
          <w:color w:val="000000"/>
          <w:sz w:val="26"/>
          <w:szCs w:val="26"/>
        </w:rPr>
      </w:pPr>
      <w:r>
        <w:rPr>
          <w:rFonts w:ascii="TTB2o00" w:hAnsi="TTB2o00" w:cs="TTB2o00"/>
          <w:color w:val="000000"/>
          <w:sz w:val="26"/>
          <w:szCs w:val="26"/>
        </w:rPr>
        <w:t xml:space="preserve">VI.3) Caractérisation de </w:t>
      </w:r>
      <w:proofErr w:type="spellStart"/>
      <w:r>
        <w:rPr>
          <w:rFonts w:ascii="TTB2o00" w:hAnsi="TTB2o00" w:cs="TTB2o00"/>
          <w:color w:val="000000"/>
          <w:sz w:val="26"/>
          <w:szCs w:val="26"/>
        </w:rPr>
        <w:t>chaques</w:t>
      </w:r>
      <w:proofErr w:type="spellEnd"/>
      <w:r>
        <w:rPr>
          <w:rFonts w:ascii="TTB2o00" w:hAnsi="TTB2o00" w:cs="TTB2o00"/>
          <w:color w:val="000000"/>
          <w:sz w:val="26"/>
          <w:szCs w:val="26"/>
        </w:rPr>
        <w:t xml:space="preserve"> fonctions.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VII. </w:t>
      </w:r>
      <w:r>
        <w:rPr>
          <w:rFonts w:ascii="TTB1o00" w:hAnsi="TTB1o00" w:cs="TTB1o00"/>
          <w:color w:val="000000"/>
          <w:sz w:val="26"/>
          <w:szCs w:val="26"/>
        </w:rPr>
        <w:t>Imposition générales.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2o00" w:hAnsi="TTB2o00" w:cs="TTB2o00"/>
          <w:color w:val="000000"/>
          <w:sz w:val="26"/>
          <w:szCs w:val="26"/>
        </w:rPr>
      </w:pPr>
      <w:r>
        <w:rPr>
          <w:rFonts w:ascii="TTB2o00" w:hAnsi="TTB2o00" w:cs="TTB2o00"/>
          <w:color w:val="000000"/>
          <w:sz w:val="26"/>
          <w:szCs w:val="26"/>
        </w:rPr>
        <w:t xml:space="preserve">VII.1) </w:t>
      </w:r>
      <w:proofErr w:type="spellStart"/>
      <w:r>
        <w:rPr>
          <w:rFonts w:ascii="TTB2o00" w:hAnsi="TTB2o00" w:cs="TTB2o00"/>
          <w:color w:val="000000"/>
          <w:sz w:val="26"/>
          <w:szCs w:val="26"/>
        </w:rPr>
        <w:t>Reglements</w:t>
      </w:r>
      <w:proofErr w:type="spellEnd"/>
      <w:r>
        <w:rPr>
          <w:rFonts w:ascii="TTB2o00" w:hAnsi="TTB2o00" w:cs="TTB2o00"/>
          <w:color w:val="000000"/>
          <w:sz w:val="26"/>
          <w:szCs w:val="26"/>
        </w:rPr>
        <w:t xml:space="preserve"> et normes.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2o00" w:hAnsi="TTB2o00" w:cs="TTB2o00"/>
          <w:color w:val="000000"/>
          <w:sz w:val="26"/>
          <w:szCs w:val="26"/>
        </w:rPr>
      </w:pPr>
      <w:r>
        <w:rPr>
          <w:rFonts w:ascii="TTB2o00" w:hAnsi="TTB2o00" w:cs="TTB2o00"/>
          <w:color w:val="000000"/>
          <w:sz w:val="26"/>
          <w:szCs w:val="26"/>
        </w:rPr>
        <w:t>VII.2) Impositions de conception.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VIII. </w:t>
      </w:r>
      <w:r>
        <w:rPr>
          <w:rFonts w:ascii="TTB1o00" w:hAnsi="TTB1o00" w:cs="TTB1o00"/>
          <w:color w:val="000000"/>
          <w:sz w:val="26"/>
          <w:szCs w:val="26"/>
        </w:rPr>
        <w:t>Planning et affectation des tâches.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1o00" w:hAnsi="TTB1o00" w:cs="TTB1o00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IX. </w:t>
      </w:r>
      <w:r>
        <w:rPr>
          <w:rFonts w:ascii="TTB1o00" w:hAnsi="TTB1o00" w:cs="TTB1o00"/>
          <w:color w:val="000000"/>
          <w:sz w:val="26"/>
          <w:szCs w:val="26"/>
        </w:rPr>
        <w:t>Organisation technologique.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2o00" w:hAnsi="TTB2o00" w:cs="TTB2o00"/>
          <w:color w:val="000000"/>
          <w:sz w:val="26"/>
          <w:szCs w:val="26"/>
        </w:rPr>
      </w:pPr>
      <w:r>
        <w:rPr>
          <w:rFonts w:ascii="TTB2o00" w:hAnsi="TTB2o00" w:cs="TTB2o00"/>
          <w:color w:val="000000"/>
          <w:sz w:val="26"/>
          <w:szCs w:val="26"/>
        </w:rPr>
        <w:t>IX.1) Partage de documents.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2o00" w:hAnsi="TTB2o00" w:cs="TTB2o00"/>
          <w:color w:val="000000"/>
          <w:sz w:val="26"/>
          <w:szCs w:val="26"/>
        </w:rPr>
      </w:pPr>
      <w:r>
        <w:rPr>
          <w:rFonts w:ascii="TTB2o00" w:hAnsi="TTB2o00" w:cs="TTB2o00"/>
          <w:color w:val="000000"/>
          <w:sz w:val="26"/>
          <w:szCs w:val="26"/>
        </w:rPr>
        <w:t>IX.2) Environnement technologique.</w:t>
      </w:r>
    </w:p>
    <w:p w:rsidR="00773690" w:rsidRDefault="00773690">
      <w:pPr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br w:type="page"/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3o00" w:hAnsi="TTB3o00" w:cs="TTB3o00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lastRenderedPageBreak/>
        <w:t xml:space="preserve">I. </w:t>
      </w:r>
      <w:r>
        <w:rPr>
          <w:rFonts w:ascii="TTB3o00" w:hAnsi="TTB3o00" w:cs="TTB3o00"/>
          <w:color w:val="000000"/>
          <w:sz w:val="48"/>
          <w:szCs w:val="48"/>
        </w:rPr>
        <w:t>Objet du document.</w:t>
      </w:r>
    </w:p>
    <w:p w:rsidR="000C5502" w:rsidRDefault="000C5502" w:rsidP="004D21AF">
      <w:pPr>
        <w:autoSpaceDE w:val="0"/>
        <w:autoSpaceDN w:val="0"/>
        <w:adjustRightInd w:val="0"/>
        <w:spacing w:after="0" w:line="240" w:lineRule="auto"/>
        <w:rPr>
          <w:rFonts w:ascii="TTB2o00" w:hAnsi="TTB2o00" w:cs="TTB2o00"/>
          <w:color w:val="000000"/>
          <w:sz w:val="26"/>
          <w:szCs w:val="26"/>
        </w:rPr>
      </w:pP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2o00" w:hAnsi="TTB2o00" w:cs="TTB2o00"/>
          <w:color w:val="000000"/>
          <w:sz w:val="26"/>
          <w:szCs w:val="26"/>
        </w:rPr>
      </w:pPr>
      <w:r>
        <w:rPr>
          <w:rFonts w:ascii="TTB2o00" w:hAnsi="TTB2o00" w:cs="TTB2o00"/>
          <w:color w:val="000000"/>
          <w:sz w:val="26"/>
          <w:szCs w:val="26"/>
        </w:rPr>
        <w:t>Ce document propose de définir toutes les fonctions et toutes les possibilités à</w:t>
      </w:r>
      <w:r w:rsidR="000C5502">
        <w:rPr>
          <w:rFonts w:ascii="TTB2o00" w:hAnsi="TTB2o00" w:cs="TTB2o00"/>
          <w:color w:val="000000"/>
          <w:sz w:val="26"/>
          <w:szCs w:val="26"/>
        </w:rPr>
        <w:t xml:space="preserve"> </w:t>
      </w:r>
      <w:r>
        <w:rPr>
          <w:rFonts w:ascii="TTB2o00" w:hAnsi="TTB2o00" w:cs="TTB2o00"/>
          <w:color w:val="000000"/>
          <w:sz w:val="26"/>
          <w:szCs w:val="26"/>
        </w:rPr>
        <w:t>entreprendre afin de moderniser une salle d’attente d’une maison de santé au niveau</w:t>
      </w:r>
      <w:r w:rsidR="00773690">
        <w:rPr>
          <w:rFonts w:ascii="TTB2o00" w:hAnsi="TTB2o00" w:cs="TTB2o00"/>
          <w:color w:val="000000"/>
          <w:sz w:val="26"/>
          <w:szCs w:val="26"/>
        </w:rPr>
        <w:t xml:space="preserve"> </w:t>
      </w:r>
      <w:r>
        <w:rPr>
          <w:rFonts w:ascii="TTB2o00" w:hAnsi="TTB2o00" w:cs="TTB2o00"/>
          <w:color w:val="000000"/>
          <w:sz w:val="26"/>
          <w:szCs w:val="26"/>
        </w:rPr>
        <w:t>informatique et technologique.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2o00" w:hAnsi="TTB2o00" w:cs="TTB2o00"/>
          <w:color w:val="000000"/>
          <w:sz w:val="26"/>
          <w:szCs w:val="26"/>
        </w:rPr>
      </w:pPr>
      <w:r>
        <w:rPr>
          <w:rFonts w:ascii="TTB2o00" w:hAnsi="TTB2o00" w:cs="TTB2o00"/>
          <w:color w:val="000000"/>
          <w:sz w:val="26"/>
          <w:szCs w:val="26"/>
        </w:rPr>
        <w:t>Cette analyse posera les bases du système de gestion de la clientèle : de la prise de</w:t>
      </w:r>
      <w:r w:rsidR="00773690">
        <w:rPr>
          <w:rFonts w:ascii="TTB2o00" w:hAnsi="TTB2o00" w:cs="TTB2o00"/>
          <w:color w:val="000000"/>
          <w:sz w:val="26"/>
          <w:szCs w:val="26"/>
        </w:rPr>
        <w:t xml:space="preserve"> </w:t>
      </w:r>
      <w:r>
        <w:rPr>
          <w:rFonts w:ascii="TTB2o00" w:hAnsi="TTB2o00" w:cs="TTB2o00"/>
          <w:color w:val="000000"/>
          <w:sz w:val="26"/>
          <w:szCs w:val="26"/>
        </w:rPr>
        <w:t>rendez-vous à domicile jusqu’au rendez-vous en lui-même. Plusieurs moyens</w:t>
      </w:r>
      <w:r w:rsidR="00773690">
        <w:rPr>
          <w:rFonts w:ascii="TTB2o00" w:hAnsi="TTB2o00" w:cs="TTB2o00"/>
          <w:color w:val="000000"/>
          <w:sz w:val="26"/>
          <w:szCs w:val="26"/>
        </w:rPr>
        <w:t xml:space="preserve"> </w:t>
      </w:r>
      <w:r>
        <w:rPr>
          <w:rFonts w:ascii="TTB2o00" w:hAnsi="TTB2o00" w:cs="TTB2o00"/>
          <w:color w:val="000000"/>
          <w:sz w:val="26"/>
          <w:szCs w:val="26"/>
        </w:rPr>
        <w:t>techniques vont être évoqués afin de répondre à plusieurs problèmes bien définis</w:t>
      </w:r>
      <w:r w:rsidR="00773690">
        <w:rPr>
          <w:rFonts w:ascii="TTB2o00" w:hAnsi="TTB2o00" w:cs="TTB2o00"/>
          <w:color w:val="000000"/>
          <w:sz w:val="26"/>
          <w:szCs w:val="26"/>
        </w:rPr>
        <w:t xml:space="preserve"> </w:t>
      </w:r>
      <w:r>
        <w:rPr>
          <w:rFonts w:ascii="TTB2o00" w:hAnsi="TTB2o00" w:cs="TTB2o00"/>
          <w:color w:val="000000"/>
          <w:sz w:val="26"/>
          <w:szCs w:val="26"/>
        </w:rPr>
        <w:t>ainsi que pour soulever toutes les contraintes que le sujet pose.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73690" w:rsidRDefault="00773690">
      <w:pPr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br w:type="page"/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3o00" w:hAnsi="TTB3o00" w:cs="TTB3o00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lastRenderedPageBreak/>
        <w:t xml:space="preserve">II. </w:t>
      </w:r>
      <w:r>
        <w:rPr>
          <w:rFonts w:ascii="TTB3o00" w:hAnsi="TTB3o00" w:cs="TTB3o00"/>
          <w:color w:val="000000"/>
          <w:sz w:val="48"/>
          <w:szCs w:val="48"/>
        </w:rPr>
        <w:t>Documentation et terminologie.</w:t>
      </w:r>
    </w:p>
    <w:p w:rsidR="005537C6" w:rsidRDefault="005537C6" w:rsidP="004D21AF">
      <w:pPr>
        <w:autoSpaceDE w:val="0"/>
        <w:autoSpaceDN w:val="0"/>
        <w:adjustRightInd w:val="0"/>
        <w:spacing w:after="0" w:line="240" w:lineRule="auto"/>
        <w:rPr>
          <w:rFonts w:ascii="TTB7o00" w:hAnsi="TTB7o00" w:cs="TTB7o00"/>
          <w:color w:val="000000"/>
          <w:sz w:val="36"/>
          <w:szCs w:val="36"/>
        </w:rPr>
      </w:pP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7o00" w:hAnsi="TTB7o00" w:cs="TTB7o00"/>
          <w:color w:val="000000"/>
          <w:sz w:val="36"/>
          <w:szCs w:val="36"/>
        </w:rPr>
      </w:pPr>
      <w:r>
        <w:rPr>
          <w:rFonts w:ascii="TTB7o00" w:hAnsi="TTB7o00" w:cs="TTB7o00"/>
          <w:color w:val="000000"/>
          <w:sz w:val="36"/>
          <w:szCs w:val="36"/>
        </w:rPr>
        <w:t>II.1) Références documentaires.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2o00" w:hAnsi="TTB2o00" w:cs="TTB2o00"/>
          <w:color w:val="000000"/>
          <w:sz w:val="26"/>
          <w:szCs w:val="26"/>
        </w:rPr>
      </w:pPr>
      <w:r>
        <w:rPr>
          <w:rFonts w:ascii="TTB2o00" w:hAnsi="TTB2o00" w:cs="TTB2o00"/>
          <w:color w:val="000000"/>
          <w:sz w:val="26"/>
          <w:szCs w:val="26"/>
        </w:rPr>
        <w:t>[1] Législation sur les maisons pluridisciplinaires de santé :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2o00" w:hAnsi="TTB2o00" w:cs="TTB2o00"/>
          <w:color w:val="000080"/>
          <w:sz w:val="26"/>
          <w:szCs w:val="26"/>
        </w:rPr>
      </w:pPr>
      <w:r>
        <w:rPr>
          <w:rFonts w:ascii="TTB2o00" w:hAnsi="TTB2o00" w:cs="TTB2o00"/>
          <w:color w:val="000080"/>
          <w:sz w:val="26"/>
          <w:szCs w:val="26"/>
        </w:rPr>
        <w:t>http://www.legifrance.gouv.fr/</w:t>
      </w:r>
    </w:p>
    <w:p w:rsidR="005537C6" w:rsidRDefault="005537C6" w:rsidP="004D21AF">
      <w:pPr>
        <w:autoSpaceDE w:val="0"/>
        <w:autoSpaceDN w:val="0"/>
        <w:adjustRightInd w:val="0"/>
        <w:spacing w:after="0" w:line="240" w:lineRule="auto"/>
        <w:rPr>
          <w:rFonts w:ascii="TTB7o00" w:hAnsi="TTB7o00" w:cs="TTB7o00"/>
          <w:color w:val="000000"/>
          <w:sz w:val="36"/>
          <w:szCs w:val="36"/>
        </w:rPr>
      </w:pP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7o00" w:hAnsi="TTB7o00" w:cs="TTB7o00"/>
          <w:color w:val="000000"/>
          <w:sz w:val="36"/>
          <w:szCs w:val="36"/>
        </w:rPr>
      </w:pPr>
      <w:r>
        <w:rPr>
          <w:rFonts w:ascii="TTB7o00" w:hAnsi="TTB7o00" w:cs="TTB7o00"/>
          <w:color w:val="000000"/>
          <w:sz w:val="36"/>
          <w:szCs w:val="36"/>
        </w:rPr>
        <w:t>II.2) Terminologie/Glossaire.</w:t>
      </w:r>
    </w:p>
    <w:p w:rsidR="000C5502" w:rsidRDefault="000C5502" w:rsidP="004D21AF">
      <w:pPr>
        <w:autoSpaceDE w:val="0"/>
        <w:autoSpaceDN w:val="0"/>
        <w:adjustRightInd w:val="0"/>
        <w:spacing w:after="0" w:line="240" w:lineRule="auto"/>
        <w:rPr>
          <w:rFonts w:ascii="Symbol" w:hAnsi="Symbol" w:cs="Symbol"/>
          <w:color w:val="000000"/>
          <w:sz w:val="26"/>
          <w:szCs w:val="26"/>
        </w:rPr>
      </w:pP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2o00" w:hAnsi="TTB2o00" w:cs="TTB2o00"/>
          <w:color w:val="000000"/>
          <w:sz w:val="26"/>
          <w:szCs w:val="26"/>
        </w:rPr>
      </w:pPr>
      <w:r>
        <w:rPr>
          <w:rFonts w:ascii="Symbol" w:hAnsi="Symbol" w:cs="Symbol"/>
          <w:color w:val="000000"/>
          <w:sz w:val="26"/>
          <w:szCs w:val="26"/>
        </w:rPr>
        <w:t></w:t>
      </w:r>
      <w:r>
        <w:rPr>
          <w:rFonts w:ascii="Symbol" w:hAnsi="Symbol" w:cs="Symbol"/>
          <w:color w:val="000000"/>
          <w:sz w:val="26"/>
          <w:szCs w:val="26"/>
        </w:rPr>
        <w:t></w:t>
      </w:r>
      <w:r>
        <w:rPr>
          <w:rFonts w:ascii="TTB2o00" w:hAnsi="TTB2o00" w:cs="TTB2o00"/>
          <w:color w:val="000000"/>
          <w:sz w:val="26"/>
          <w:szCs w:val="26"/>
        </w:rPr>
        <w:t>Client : Est considéré comme client tout patient se présentant à la maison de</w:t>
      </w:r>
      <w:r w:rsidR="00773690">
        <w:rPr>
          <w:rFonts w:ascii="TTB2o00" w:hAnsi="TTB2o00" w:cs="TTB2o00"/>
          <w:color w:val="000000"/>
          <w:sz w:val="26"/>
          <w:szCs w:val="26"/>
        </w:rPr>
        <w:t xml:space="preserve"> </w:t>
      </w:r>
      <w:r>
        <w:rPr>
          <w:rFonts w:ascii="TTB2o00" w:hAnsi="TTB2o00" w:cs="TTB2o00"/>
          <w:color w:val="000000"/>
          <w:sz w:val="26"/>
          <w:szCs w:val="26"/>
        </w:rPr>
        <w:t>santé.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2o00" w:hAnsi="TTB2o00" w:cs="TTB2o00"/>
          <w:color w:val="000000"/>
          <w:sz w:val="26"/>
          <w:szCs w:val="26"/>
        </w:rPr>
      </w:pPr>
      <w:r>
        <w:rPr>
          <w:rFonts w:ascii="Symbol" w:hAnsi="Symbol" w:cs="Symbol"/>
          <w:color w:val="000000"/>
          <w:sz w:val="26"/>
          <w:szCs w:val="26"/>
        </w:rPr>
        <w:t></w:t>
      </w:r>
      <w:r>
        <w:rPr>
          <w:rFonts w:ascii="Symbol" w:hAnsi="Symbol" w:cs="Symbol"/>
          <w:color w:val="000000"/>
          <w:sz w:val="26"/>
          <w:szCs w:val="26"/>
        </w:rPr>
        <w:t></w:t>
      </w:r>
      <w:r>
        <w:rPr>
          <w:rFonts w:ascii="TTB2o00" w:hAnsi="TTB2o00" w:cs="TTB2o00"/>
          <w:color w:val="000000"/>
          <w:sz w:val="26"/>
          <w:szCs w:val="26"/>
        </w:rPr>
        <w:t xml:space="preserve">Suivi : Ensemble des documents (informatique ou papier) que </w:t>
      </w:r>
      <w:r w:rsidR="000C5502">
        <w:rPr>
          <w:rFonts w:ascii="TTB2o00" w:hAnsi="TTB2o00" w:cs="TTB2o00"/>
          <w:color w:val="000000"/>
          <w:sz w:val="26"/>
          <w:szCs w:val="26"/>
        </w:rPr>
        <w:t>possèdent</w:t>
      </w:r>
      <w:r>
        <w:rPr>
          <w:rFonts w:ascii="TTB2o00" w:hAnsi="TTB2o00" w:cs="TTB2o00"/>
          <w:color w:val="000000"/>
          <w:sz w:val="26"/>
          <w:szCs w:val="26"/>
        </w:rPr>
        <w:t xml:space="preserve"> un ou</w:t>
      </w:r>
      <w:r w:rsidR="00773690">
        <w:rPr>
          <w:rFonts w:ascii="TTB2o00" w:hAnsi="TTB2o00" w:cs="TTB2o00"/>
          <w:color w:val="000000"/>
          <w:sz w:val="26"/>
          <w:szCs w:val="26"/>
        </w:rPr>
        <w:t xml:space="preserve"> </w:t>
      </w:r>
      <w:r>
        <w:rPr>
          <w:rFonts w:ascii="TTB2o00" w:hAnsi="TTB2o00" w:cs="TTB2o00"/>
          <w:color w:val="000000"/>
          <w:sz w:val="26"/>
          <w:szCs w:val="26"/>
        </w:rPr>
        <w:t>plusieurs médecins de la maison de santé sur un patient.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73690" w:rsidRDefault="00773690">
      <w:pPr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br w:type="page"/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3o00" w:hAnsi="TTB3o00" w:cs="TTB3o00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lastRenderedPageBreak/>
        <w:t xml:space="preserve">III. </w:t>
      </w:r>
      <w:r>
        <w:rPr>
          <w:rFonts w:ascii="TTB3o00" w:hAnsi="TTB3o00" w:cs="TTB3o00"/>
          <w:color w:val="000000"/>
          <w:sz w:val="48"/>
          <w:szCs w:val="48"/>
        </w:rPr>
        <w:t>Contexte et motivation de l’action.</w:t>
      </w:r>
    </w:p>
    <w:p w:rsidR="005537C6" w:rsidRDefault="005537C6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</w:p>
    <w:p w:rsidR="00773690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La loi HPST de juillet 2009 a réformé l’organisation sanitaire française en incluant le concept</w:t>
      </w:r>
      <w:r w:rsidR="00773690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de maison pluridisciplinaire de santé (L'article L. 6323-3 et suivants du code de la santé</w:t>
      </w:r>
      <w:r w:rsidR="00773690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 xml:space="preserve">publique). 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Ce système permet de regrouper plusieurs spécialistes au sein d’un même</w:t>
      </w:r>
      <w:r w:rsidR="00773690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établissement pour un accès plus facile aux soins de tous types. Ce concept a eu beaucoup</w:t>
      </w:r>
      <w:r w:rsidR="00773690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de succès dans les communes rurales.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La gestion d’une salle d’attente est primordiale et constitue un élément pilier dans le devenir</w:t>
      </w:r>
      <w:r w:rsidR="00773690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d’un tel établissement, c’est pourquoi notre objectif sera de proposer un système composé</w:t>
      </w:r>
      <w:r w:rsidR="00773690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de plusieurs technologies afin de répondre aux attentes de nombreux clients : de la prise de</w:t>
      </w:r>
      <w:r w:rsidR="00773690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rendez-vous jusqu’à la consultation par le spécialiste.</w:t>
      </w:r>
    </w:p>
    <w:p w:rsidR="00773690" w:rsidRDefault="00773690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 xml:space="preserve">Le système proposera au </w:t>
      </w:r>
      <w:r>
        <w:rPr>
          <w:rFonts w:ascii="TTBAo00" w:hAnsi="TTBAo00" w:cs="TTBAo00"/>
          <w:color w:val="000000"/>
          <w:sz w:val="24"/>
          <w:szCs w:val="24"/>
        </w:rPr>
        <w:t xml:space="preserve">patient </w:t>
      </w:r>
      <w:r>
        <w:rPr>
          <w:rFonts w:ascii="TTADo00" w:hAnsi="TTADo00" w:cs="TTADo00"/>
          <w:color w:val="000000"/>
          <w:sz w:val="24"/>
          <w:szCs w:val="24"/>
        </w:rPr>
        <w:t>de prendre rendez-vous :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- Par internet : un site internet sera mis à la disposition des clients afin de pouvoir</w:t>
      </w:r>
      <w:r w:rsidR="00773690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prendre un rendez-vous.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- Par application smartphone : ce système, de plus en plus courant, permettra de</w:t>
      </w:r>
      <w:r w:rsidR="00773690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prendre rendez-vous directement avec l’aide d’un smartphone.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- Par téléphone : ce procédé est indispensable pour que la prise de rendez-vous soit</w:t>
      </w:r>
      <w:r w:rsidR="00773690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possible pour toutes les tranches d’âges car l’accès à internet ou la possibilité</w:t>
      </w:r>
      <w:r w:rsidR="00773690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d’utilisation d’un smartphone n’est pas universelle.</w:t>
      </w:r>
    </w:p>
    <w:p w:rsidR="00773690" w:rsidRDefault="00773690" w:rsidP="004D21AF">
      <w:pPr>
        <w:autoSpaceDE w:val="0"/>
        <w:autoSpaceDN w:val="0"/>
        <w:adjustRightInd w:val="0"/>
        <w:spacing w:after="0" w:line="240" w:lineRule="auto"/>
        <w:rPr>
          <w:rFonts w:ascii="TTBBo00" w:hAnsi="TTBBo00" w:cs="TTBBo00"/>
          <w:color w:val="000000"/>
          <w:sz w:val="24"/>
          <w:szCs w:val="24"/>
        </w:rPr>
      </w:pPr>
    </w:p>
    <w:p w:rsidR="004D21AF" w:rsidRDefault="00773690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 xml:space="preserve">- </w:t>
      </w:r>
      <w:r w:rsidR="004D21AF">
        <w:rPr>
          <w:rFonts w:ascii="TTADo00" w:hAnsi="TTADo00" w:cs="TTADo00"/>
          <w:color w:val="000000"/>
          <w:sz w:val="24"/>
          <w:szCs w:val="24"/>
        </w:rPr>
        <w:t>Dans le cas d’un patient ayant deux spécialistes disponibles dans l’établissement,</w:t>
      </w:r>
      <w:r>
        <w:rPr>
          <w:rFonts w:ascii="TTADo00" w:hAnsi="TTADo00" w:cs="TTADo00"/>
          <w:color w:val="000000"/>
          <w:sz w:val="24"/>
          <w:szCs w:val="24"/>
        </w:rPr>
        <w:t xml:space="preserve"> </w:t>
      </w:r>
      <w:r w:rsidR="004D21AF">
        <w:rPr>
          <w:rFonts w:ascii="TTADo00" w:hAnsi="TTADo00" w:cs="TTADo00"/>
          <w:color w:val="000000"/>
          <w:sz w:val="24"/>
          <w:szCs w:val="24"/>
        </w:rPr>
        <w:t>il se verra proposer deux rendez-vous pour la même journée, le plus proche</w:t>
      </w:r>
      <w:r>
        <w:rPr>
          <w:rFonts w:ascii="TTADo00" w:hAnsi="TTADo00" w:cs="TTADo00"/>
          <w:color w:val="000000"/>
          <w:sz w:val="24"/>
          <w:szCs w:val="24"/>
        </w:rPr>
        <w:t xml:space="preserve"> </w:t>
      </w:r>
      <w:r w:rsidR="004D21AF">
        <w:rPr>
          <w:rFonts w:ascii="TTADo00" w:hAnsi="TTADo00" w:cs="TTADo00"/>
          <w:color w:val="000000"/>
          <w:sz w:val="24"/>
          <w:szCs w:val="24"/>
        </w:rPr>
        <w:t>possible.</w:t>
      </w:r>
    </w:p>
    <w:p w:rsidR="00773690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Une fois le rendez-vous proposé, une borne tactile simple d’utilisation sera mise à la</w:t>
      </w:r>
      <w:r w:rsidR="00773690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disposition des clients dans la salle d‘attente afin de retirer un ticket à l’aide de son nom et</w:t>
      </w:r>
      <w:r w:rsidR="00773690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 xml:space="preserve">prénom. 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Ce ticket affichera un numéro unique, qui permettra d’appeler la personne à l’aide</w:t>
      </w:r>
      <w:r w:rsidR="00773690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d’écran plasma au mur et il comportera aussi le nombre de rendez-vous avant. La borne</w:t>
      </w:r>
      <w:r w:rsidR="00773690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tactile remet les tickets à zéro chaque jour.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 xml:space="preserve">Pour le </w:t>
      </w:r>
      <w:r>
        <w:rPr>
          <w:rFonts w:ascii="TTBAo00" w:hAnsi="TTBAo00" w:cs="TTBAo00"/>
          <w:color w:val="000000"/>
          <w:sz w:val="24"/>
          <w:szCs w:val="24"/>
        </w:rPr>
        <w:t xml:space="preserve">spécialiste </w:t>
      </w:r>
      <w:r>
        <w:rPr>
          <w:rFonts w:ascii="TTADo00" w:hAnsi="TTADo00" w:cs="TTADo00"/>
          <w:color w:val="000000"/>
          <w:sz w:val="24"/>
          <w:szCs w:val="24"/>
        </w:rPr>
        <w:t>plusieurs fonctions seront disponibles :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- La gestion de son emploi du temps à partir d’une application web.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- Un accès au dossier des patients très rapide par une application web.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- L’accès à la gestion de son emploi du temps sur une application web.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- L’affichage des rendez-vous et des urgences sur une application web.</w:t>
      </w:r>
    </w:p>
    <w:p w:rsidR="00773690" w:rsidRPr="00773690" w:rsidRDefault="00773690" w:rsidP="007736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br w:type="page"/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3o00" w:hAnsi="TTB3o00" w:cs="TTB3o00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lastRenderedPageBreak/>
        <w:t xml:space="preserve">IV. </w:t>
      </w:r>
      <w:r>
        <w:rPr>
          <w:rFonts w:ascii="TTB3o00" w:hAnsi="TTB3o00" w:cs="TTB3o00"/>
          <w:color w:val="000000"/>
          <w:sz w:val="48"/>
          <w:szCs w:val="48"/>
        </w:rPr>
        <w:t>Limites de l’étude et perspectives.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Nous avons choisis de ne pas traiter les cas d'urge</w:t>
      </w:r>
      <w:r w:rsidR="00773690">
        <w:rPr>
          <w:rFonts w:ascii="TTADo00" w:hAnsi="TTADo00" w:cs="TTADo00"/>
          <w:color w:val="000000"/>
          <w:sz w:val="24"/>
          <w:szCs w:val="24"/>
        </w:rPr>
        <w:t xml:space="preserve">nce dans la gestion de prise de </w:t>
      </w:r>
      <w:r>
        <w:rPr>
          <w:rFonts w:ascii="TTADo00" w:hAnsi="TTADo00" w:cs="TTADo00"/>
          <w:color w:val="000000"/>
          <w:sz w:val="24"/>
          <w:szCs w:val="24"/>
        </w:rPr>
        <w:t>rendez</w:t>
      </w:r>
      <w:r w:rsidR="00773690">
        <w:rPr>
          <w:rFonts w:ascii="TTADo00" w:hAnsi="TTADo00" w:cs="TTADo00"/>
          <w:color w:val="000000"/>
          <w:sz w:val="24"/>
          <w:szCs w:val="24"/>
        </w:rPr>
        <w:t xml:space="preserve">-vous, </w:t>
      </w:r>
      <w:r>
        <w:rPr>
          <w:rFonts w:ascii="TTADo00" w:hAnsi="TTADo00" w:cs="TTADo00"/>
          <w:color w:val="000000"/>
          <w:sz w:val="24"/>
          <w:szCs w:val="24"/>
        </w:rPr>
        <w:t>ces derniers devant être traités pas un service annexe :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Risques de désorganisation des emplois du temps des médecins et par conséquent risques</w:t>
      </w:r>
      <w:r w:rsidR="00773690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d'annulations massives de rendez-vous pris par les clients.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Cela accroîtrait les problèmes que nous cherchons à résoudre et irait donc à l'encontre de</w:t>
      </w:r>
      <w:r w:rsidR="00773690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nos objectifs puisque les urgences accentueraient le temps d’attente des patients, ce qui</w:t>
      </w:r>
      <w:r w:rsidR="00773690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engendrerait une surcharge de la salle d'attente, qui entraînerait une mauvaise gestion des</w:t>
      </w:r>
      <w:r w:rsidR="00773690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patients.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Une des perspectives serait de donner une priorité aux suivis médicaux concernant la prise</w:t>
      </w:r>
      <w:r w:rsidR="00773690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de rendez-vous, c'est à dire qu'un patient qui doit régulièrement venir aura une priorité sur</w:t>
      </w:r>
      <w:r w:rsidR="00773690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 xml:space="preserve">un patient qui doit venir </w:t>
      </w:r>
      <w:r w:rsidR="00773690">
        <w:rPr>
          <w:rFonts w:ascii="TTADo00" w:hAnsi="TTADo00" w:cs="TTADo00"/>
          <w:color w:val="000000"/>
          <w:sz w:val="24"/>
          <w:szCs w:val="24"/>
        </w:rPr>
        <w:t>occasionnellement</w:t>
      </w:r>
      <w:r>
        <w:rPr>
          <w:rFonts w:ascii="TTADo00" w:hAnsi="TTADo00" w:cs="TTADo00"/>
          <w:color w:val="000000"/>
          <w:sz w:val="24"/>
          <w:szCs w:val="24"/>
        </w:rPr>
        <w:t>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En particulier, les rendez-vous devront être pris selon un niveau de gravité : un patient</w:t>
      </w:r>
      <w:r w:rsidR="00773690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souffrant d'une maladie grave aura une priorité sur un patient malade sans danger.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73690" w:rsidRDefault="00773690">
      <w:pPr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br w:type="page"/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3o00" w:hAnsi="TTB3o00" w:cs="TTB3o00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lastRenderedPageBreak/>
        <w:t xml:space="preserve">V. </w:t>
      </w:r>
      <w:r>
        <w:rPr>
          <w:rFonts w:ascii="TTB3o00" w:hAnsi="TTB3o00" w:cs="TTB3o00"/>
          <w:color w:val="000000"/>
          <w:sz w:val="48"/>
          <w:szCs w:val="48"/>
        </w:rPr>
        <w:t>Rôle et utilisation.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7o00" w:hAnsi="TTB7o00" w:cs="TTB7o00"/>
          <w:color w:val="000000"/>
          <w:sz w:val="36"/>
          <w:szCs w:val="36"/>
        </w:rPr>
      </w:pPr>
      <w:r>
        <w:rPr>
          <w:rFonts w:ascii="TTB7o00" w:hAnsi="TTB7o00" w:cs="TTB7o00"/>
          <w:color w:val="000000"/>
          <w:sz w:val="36"/>
          <w:szCs w:val="36"/>
        </w:rPr>
        <w:t>V.1) Besoins essentiels et principes associés.</w:t>
      </w:r>
    </w:p>
    <w:p w:rsidR="00F948D1" w:rsidRDefault="00F948D1" w:rsidP="004D21AF">
      <w:pPr>
        <w:autoSpaceDE w:val="0"/>
        <w:autoSpaceDN w:val="0"/>
        <w:adjustRightInd w:val="0"/>
        <w:spacing w:after="0" w:line="240" w:lineRule="auto"/>
        <w:rPr>
          <w:rFonts w:ascii="TTB7o00" w:hAnsi="TTB7o00" w:cs="TTB7o00"/>
          <w:color w:val="000000"/>
          <w:sz w:val="36"/>
          <w:szCs w:val="36"/>
        </w:rPr>
      </w:pP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TADo00" w:hAnsi="TTADo00" w:cs="TTADo00"/>
          <w:color w:val="000000"/>
          <w:sz w:val="24"/>
          <w:szCs w:val="24"/>
        </w:rPr>
        <w:t>B1) Faciliter la prise de rendez-vous en situation de mobilité.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Le développement d’internet et des nouvelles technologies permet maintenant d’effectuer</w:t>
      </w:r>
      <w:r w:rsidR="00F948D1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des tâches administratives. La prise de rendez-vous n’est possible que durant les heures</w:t>
      </w:r>
      <w:r w:rsidR="00F948D1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d’ouvertures de l’établissement. Il sera donc possible de prendre un RDV sans</w:t>
      </w:r>
      <w:r w:rsidR="00F948D1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obligatoirement appeler le service concerné et à tout moment de la journée, cependant,</w:t>
      </w:r>
      <w:r w:rsidR="00F948D1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certaines personnes n’ont pas accès à internet ni à un moyen de communication récent c’est</w:t>
      </w:r>
      <w:r w:rsidR="00F948D1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pourquoi le service actuel de rendez-vous devra-être conservé.</w:t>
      </w:r>
    </w:p>
    <w:p w:rsidR="00F948D1" w:rsidRDefault="00F948D1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TADo00" w:hAnsi="TTADo00" w:cs="TTADo00"/>
          <w:color w:val="000000"/>
          <w:sz w:val="24"/>
          <w:szCs w:val="24"/>
        </w:rPr>
        <w:t>B2) Eviter la surcharge de la salle d’attente et limiter le temps d’attente.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La salle d’attente d’une maison pluridisciplinaire de santé accueille beaucoup de monde car</w:t>
      </w:r>
      <w:r w:rsidR="00F948D1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beaucoup de spécialistes y sont regroupés. La gestion de cette salle devra-être fluide et en</w:t>
      </w:r>
      <w:r w:rsidR="00F948D1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totale coordination avec les rendez-vous du jour. L’attente doit-être minime et les services</w:t>
      </w:r>
      <w:r w:rsidR="00F948D1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rentabilisés au maximum.</w:t>
      </w:r>
    </w:p>
    <w:p w:rsidR="00F948D1" w:rsidRDefault="00F948D1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TADo00" w:hAnsi="TTADo00" w:cs="TTADo00"/>
          <w:color w:val="000000"/>
          <w:sz w:val="24"/>
          <w:szCs w:val="24"/>
        </w:rPr>
        <w:t>B3) Faciliter la gestion des horaires des spécialistes.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L’emploi du temps des médecins peut souvent varier. Le spécialiste doit pouvoir entrer ses</w:t>
      </w:r>
      <w:r w:rsidR="00F948D1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disponibilités et connaitre les rendez-vous pris une semaine à l’avance. En cas</w:t>
      </w:r>
      <w:r w:rsidR="00F948D1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d’indisponibilité du médecin le patient se verra recevoir l’annulation de son rendez-vous</w:t>
      </w:r>
      <w:r w:rsidR="00F948D1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automatiquement.</w:t>
      </w:r>
    </w:p>
    <w:p w:rsidR="00F948D1" w:rsidRDefault="00F948D1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TADo00" w:hAnsi="TTADo00" w:cs="TTADo00"/>
          <w:color w:val="000000"/>
          <w:sz w:val="24"/>
          <w:szCs w:val="24"/>
        </w:rPr>
        <w:t>B4) Informatiser le suivi des patients afin d’obtenir une accessibilité plus facile pour</w:t>
      </w:r>
      <w:r w:rsidR="00F948D1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les spécialistes.</w:t>
      </w:r>
    </w:p>
    <w:p w:rsidR="004D21AF" w:rsidRPr="00F948D1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Une mauvaise gestion du suivi des patients peut être un véritable frein à la fluidité des</w:t>
      </w:r>
      <w:r w:rsidR="00F948D1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services de la maison de santé. C’est pourquoi un système simple et ergonomique sera mis</w:t>
      </w:r>
      <w:r w:rsidR="00F948D1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en place afin de permettre aux spécialistes de mieux gérer cela.</w:t>
      </w:r>
    </w:p>
    <w:p w:rsidR="00773690" w:rsidRDefault="00773690">
      <w:pPr>
        <w:rPr>
          <w:rFonts w:ascii="TTB7o00" w:hAnsi="TTB7o00" w:cs="TTB7o00"/>
          <w:color w:val="000000"/>
          <w:sz w:val="36"/>
          <w:szCs w:val="36"/>
        </w:rPr>
      </w:pPr>
      <w:r>
        <w:rPr>
          <w:rFonts w:ascii="TTB7o00" w:hAnsi="TTB7o00" w:cs="TTB7o00"/>
          <w:color w:val="000000"/>
          <w:sz w:val="36"/>
          <w:szCs w:val="36"/>
        </w:rPr>
        <w:br w:type="page"/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7o00" w:hAnsi="TTB7o00" w:cs="TTB7o00"/>
          <w:color w:val="000000"/>
          <w:sz w:val="36"/>
          <w:szCs w:val="36"/>
        </w:rPr>
      </w:pPr>
      <w:r>
        <w:rPr>
          <w:rFonts w:ascii="TTB7o00" w:hAnsi="TTB7o00" w:cs="TTB7o00"/>
          <w:color w:val="000000"/>
          <w:sz w:val="36"/>
          <w:szCs w:val="36"/>
        </w:rPr>
        <w:lastRenderedPageBreak/>
        <w:t xml:space="preserve">V.2) </w:t>
      </w:r>
      <w:proofErr w:type="spellStart"/>
      <w:r>
        <w:rPr>
          <w:rFonts w:ascii="TTB7o00" w:hAnsi="TTB7o00" w:cs="TTB7o00"/>
          <w:color w:val="000000"/>
          <w:sz w:val="36"/>
          <w:szCs w:val="36"/>
        </w:rPr>
        <w:t>Intéracteurs</w:t>
      </w:r>
      <w:proofErr w:type="spellEnd"/>
      <w:r>
        <w:rPr>
          <w:rFonts w:ascii="TTB7o00" w:hAnsi="TTB7o00" w:cs="TTB7o00"/>
          <w:color w:val="000000"/>
          <w:sz w:val="36"/>
          <w:szCs w:val="36"/>
        </w:rPr>
        <w:t>.</w:t>
      </w:r>
    </w:p>
    <w:p w:rsidR="00F948D1" w:rsidRDefault="00F948D1" w:rsidP="004D21AF">
      <w:pPr>
        <w:autoSpaceDE w:val="0"/>
        <w:autoSpaceDN w:val="0"/>
        <w:adjustRightInd w:val="0"/>
        <w:spacing w:after="0" w:line="240" w:lineRule="auto"/>
        <w:rPr>
          <w:rFonts w:ascii="TTB7o00" w:hAnsi="TTB7o00" w:cs="TTB7o00"/>
          <w:color w:val="000000"/>
          <w:sz w:val="36"/>
          <w:szCs w:val="36"/>
        </w:rPr>
      </w:pPr>
    </w:p>
    <w:p w:rsidR="00F948D1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TADo00" w:hAnsi="TTADo00" w:cs="TTADo00"/>
          <w:color w:val="000000"/>
          <w:sz w:val="24"/>
          <w:szCs w:val="24"/>
        </w:rPr>
        <w:t>Clients : patients de la maison pluridisciplinaire de santé :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- Prise de rendez-vous.</w:t>
      </w:r>
    </w:p>
    <w:p w:rsidR="00F948D1" w:rsidRDefault="00F948D1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TADo00" w:hAnsi="TTADo00" w:cs="TTADo00"/>
          <w:color w:val="000000"/>
          <w:sz w:val="24"/>
          <w:szCs w:val="24"/>
        </w:rPr>
        <w:t>Spécialiste :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- Modification de leur emploi du temps.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 xml:space="preserve">- Gestion du suivi des </w:t>
      </w:r>
      <w:r w:rsidR="00F948D1">
        <w:rPr>
          <w:rFonts w:ascii="TTADo00" w:hAnsi="TTADo00" w:cs="TTADo00"/>
          <w:color w:val="000000"/>
          <w:sz w:val="24"/>
          <w:szCs w:val="24"/>
        </w:rPr>
        <w:t>patients.</w:t>
      </w:r>
    </w:p>
    <w:p w:rsidR="00F948D1" w:rsidRDefault="00F948D1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TADo00" w:hAnsi="TTADo00" w:cs="TTADo00"/>
          <w:color w:val="000000"/>
          <w:sz w:val="24"/>
          <w:szCs w:val="24"/>
        </w:rPr>
        <w:t>S.I de la maison de santé :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- Système informatique de l’IUT permettant de gérer les connexions et les interactions</w:t>
      </w:r>
      <w:r w:rsidR="00F948D1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avec la base de données.</w:t>
      </w:r>
    </w:p>
    <w:p w:rsidR="00F948D1" w:rsidRDefault="00F948D1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TADo00" w:hAnsi="TTADo00" w:cs="TTADo00"/>
          <w:color w:val="000000"/>
          <w:sz w:val="24"/>
          <w:szCs w:val="24"/>
        </w:rPr>
        <w:t>Base de données :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 xml:space="preserve">- Système </w:t>
      </w:r>
      <w:r w:rsidR="00F948D1">
        <w:rPr>
          <w:rFonts w:ascii="TTADo00" w:hAnsi="TTADo00" w:cs="TTADo00"/>
          <w:color w:val="000000"/>
          <w:sz w:val="24"/>
          <w:szCs w:val="24"/>
        </w:rPr>
        <w:t>recueillant</w:t>
      </w:r>
      <w:r>
        <w:rPr>
          <w:rFonts w:ascii="TTADo00" w:hAnsi="TTADo00" w:cs="TTADo00"/>
          <w:color w:val="000000"/>
          <w:sz w:val="24"/>
          <w:szCs w:val="24"/>
        </w:rPr>
        <w:t xml:space="preserve"> tous les rendez-vous et les suivis médicaux des patients ainsi</w:t>
      </w:r>
      <w:r w:rsidR="00F948D1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que les emplois du temps des médecins.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73690" w:rsidRDefault="00773690">
      <w:pPr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br w:type="page"/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3o00" w:hAnsi="TTB3o00" w:cs="TTB3o00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lastRenderedPageBreak/>
        <w:t xml:space="preserve">VI. </w:t>
      </w:r>
      <w:r>
        <w:rPr>
          <w:rFonts w:ascii="TTB3o00" w:hAnsi="TTB3o00" w:cs="TTB3o00"/>
          <w:color w:val="000000"/>
          <w:sz w:val="48"/>
          <w:szCs w:val="48"/>
        </w:rPr>
        <w:t>Description fonctionnelle.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7o00" w:hAnsi="TTB7o00" w:cs="TTB7o00"/>
          <w:color w:val="000000"/>
          <w:sz w:val="36"/>
          <w:szCs w:val="36"/>
        </w:rPr>
      </w:pPr>
      <w:r>
        <w:rPr>
          <w:rFonts w:ascii="TTB7o00" w:hAnsi="TTB7o00" w:cs="TTB7o00"/>
          <w:color w:val="000000"/>
          <w:sz w:val="36"/>
          <w:szCs w:val="36"/>
        </w:rPr>
        <w:t>VI.1) Enoncés des fonctions de service.</w:t>
      </w:r>
    </w:p>
    <w:p w:rsidR="003D3309" w:rsidRDefault="003D3309" w:rsidP="004D21AF">
      <w:pPr>
        <w:autoSpaceDE w:val="0"/>
        <w:autoSpaceDN w:val="0"/>
        <w:adjustRightInd w:val="0"/>
        <w:spacing w:after="0" w:line="240" w:lineRule="auto"/>
        <w:rPr>
          <w:rFonts w:ascii="TTB7o00" w:hAnsi="TTB7o00" w:cs="TTB7o00"/>
          <w:color w:val="000000"/>
          <w:sz w:val="36"/>
          <w:szCs w:val="36"/>
        </w:rPr>
      </w:pPr>
    </w:p>
    <w:p w:rsidR="004D21AF" w:rsidRPr="003D3309" w:rsidRDefault="004D21AF" w:rsidP="003D330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 w:rsidRPr="003D3309">
        <w:rPr>
          <w:rFonts w:ascii="TTADo00" w:hAnsi="TTADo00" w:cs="TTADo00"/>
          <w:color w:val="000000"/>
          <w:sz w:val="24"/>
          <w:szCs w:val="24"/>
        </w:rPr>
        <w:t xml:space="preserve">FS1) Permettre une prise de rendez-vous par internet, application </w:t>
      </w:r>
      <w:proofErr w:type="spellStart"/>
      <w:r w:rsidRPr="003D3309">
        <w:rPr>
          <w:rFonts w:ascii="TTADo00" w:hAnsi="TTADo00" w:cs="TTADo00"/>
          <w:color w:val="000000"/>
          <w:sz w:val="24"/>
          <w:szCs w:val="24"/>
        </w:rPr>
        <w:t>smartphone</w:t>
      </w:r>
      <w:proofErr w:type="spellEnd"/>
      <w:r w:rsidRPr="003D3309">
        <w:rPr>
          <w:rFonts w:ascii="TTADo00" w:hAnsi="TTADo00" w:cs="TTADo00"/>
          <w:color w:val="000000"/>
          <w:sz w:val="24"/>
          <w:szCs w:val="24"/>
        </w:rPr>
        <w:t xml:space="preserve"> et par</w:t>
      </w:r>
      <w:r w:rsidR="003D3309" w:rsidRPr="003D3309">
        <w:rPr>
          <w:rFonts w:ascii="TTADo00" w:hAnsi="TTADo00" w:cs="TTADo00"/>
          <w:color w:val="000000"/>
          <w:sz w:val="24"/>
          <w:szCs w:val="24"/>
        </w:rPr>
        <w:t xml:space="preserve"> </w:t>
      </w:r>
      <w:r w:rsidRPr="003D3309">
        <w:rPr>
          <w:rFonts w:ascii="TTADo00" w:hAnsi="TTADo00" w:cs="TTADo00"/>
          <w:color w:val="000000"/>
          <w:sz w:val="24"/>
          <w:szCs w:val="24"/>
        </w:rPr>
        <w:t>appel téléphonique et délivrance d’un numéro unique. (P0)</w:t>
      </w:r>
    </w:p>
    <w:p w:rsidR="003D3309" w:rsidRDefault="004D21AF" w:rsidP="004D21A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 w:rsidRPr="003D3309">
        <w:rPr>
          <w:rFonts w:ascii="TTADo00" w:hAnsi="TTADo00" w:cs="TTADo00"/>
          <w:color w:val="000000"/>
          <w:sz w:val="24"/>
          <w:szCs w:val="24"/>
        </w:rPr>
        <w:t>FS2) Implanter des bornes tactiles dans la salle d’attente qui délivre un ticket après la</w:t>
      </w:r>
      <w:r w:rsidR="003D3309" w:rsidRPr="003D3309">
        <w:rPr>
          <w:rFonts w:ascii="TTADo00" w:hAnsi="TTADo00" w:cs="TTADo00"/>
          <w:color w:val="000000"/>
          <w:sz w:val="24"/>
          <w:szCs w:val="24"/>
        </w:rPr>
        <w:t xml:space="preserve"> </w:t>
      </w:r>
      <w:r w:rsidRPr="003D3309">
        <w:rPr>
          <w:rFonts w:ascii="TTADo00" w:hAnsi="TTADo00" w:cs="TTADo00"/>
          <w:color w:val="000000"/>
          <w:sz w:val="24"/>
          <w:szCs w:val="24"/>
        </w:rPr>
        <w:t>saisie du numéro unique sur celle-ci. (P0)</w:t>
      </w:r>
    </w:p>
    <w:p w:rsidR="003D3309" w:rsidRDefault="004D21AF" w:rsidP="004D21A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 w:rsidRPr="003D3309">
        <w:rPr>
          <w:rFonts w:ascii="TTADo00" w:hAnsi="TTADo00" w:cs="TTADo00"/>
          <w:color w:val="000000"/>
          <w:sz w:val="24"/>
          <w:szCs w:val="24"/>
        </w:rPr>
        <w:t>FS3) Informer en temps réel l’annulation possib</w:t>
      </w:r>
      <w:r w:rsidR="003D3309" w:rsidRPr="003D3309">
        <w:rPr>
          <w:rFonts w:ascii="TTADo00" w:hAnsi="TTADo00" w:cs="TTADo00"/>
          <w:color w:val="000000"/>
          <w:sz w:val="24"/>
          <w:szCs w:val="24"/>
        </w:rPr>
        <w:t xml:space="preserve">le d’un rendez-vous (téléphone, </w:t>
      </w:r>
      <w:proofErr w:type="spellStart"/>
      <w:r w:rsidR="003D3309" w:rsidRPr="003D3309">
        <w:rPr>
          <w:rFonts w:ascii="TTADo00" w:hAnsi="TTADo00" w:cs="TTADo00"/>
          <w:color w:val="000000"/>
          <w:sz w:val="24"/>
          <w:szCs w:val="24"/>
        </w:rPr>
        <w:t>sms</w:t>
      </w:r>
      <w:proofErr w:type="spellEnd"/>
      <w:r w:rsidR="003D3309" w:rsidRPr="003D3309">
        <w:rPr>
          <w:rFonts w:ascii="TTADo00" w:hAnsi="TTADo00" w:cs="TTADo00"/>
          <w:color w:val="000000"/>
          <w:sz w:val="24"/>
          <w:szCs w:val="24"/>
        </w:rPr>
        <w:t xml:space="preserve">, </w:t>
      </w:r>
      <w:r w:rsidRPr="003D3309">
        <w:rPr>
          <w:rFonts w:ascii="TTADo00" w:hAnsi="TTADo00" w:cs="TTADo00"/>
          <w:color w:val="000000"/>
          <w:sz w:val="24"/>
          <w:szCs w:val="24"/>
        </w:rPr>
        <w:t>mail). (P0)</w:t>
      </w:r>
    </w:p>
    <w:p w:rsidR="003D3309" w:rsidRDefault="004D21AF" w:rsidP="004D21A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 w:rsidRPr="003D3309">
        <w:rPr>
          <w:rFonts w:ascii="TTADo00" w:hAnsi="TTADo00" w:cs="TTADo00"/>
          <w:color w:val="000000"/>
          <w:sz w:val="24"/>
          <w:szCs w:val="24"/>
        </w:rPr>
        <w:t>FS4) Rendre facile l’utilisation de la gestion de l’emploi du temps des médecins. (P1)</w:t>
      </w:r>
    </w:p>
    <w:p w:rsidR="003D3309" w:rsidRDefault="004D21AF" w:rsidP="004D21A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 w:rsidRPr="003D3309">
        <w:rPr>
          <w:rFonts w:ascii="TTADo00" w:hAnsi="TTADo00" w:cs="TTADo00"/>
          <w:color w:val="000000"/>
          <w:sz w:val="24"/>
          <w:szCs w:val="24"/>
        </w:rPr>
        <w:t>FS5) Proposer au patient la possibilité de prendre deux rendez-vous à la suite si</w:t>
      </w:r>
      <w:r w:rsidR="003D3309">
        <w:rPr>
          <w:rFonts w:ascii="TTADo00" w:hAnsi="TTADo00" w:cs="TTADo00"/>
          <w:color w:val="000000"/>
          <w:sz w:val="24"/>
          <w:szCs w:val="24"/>
        </w:rPr>
        <w:t xml:space="preserve"> </w:t>
      </w:r>
      <w:r w:rsidRPr="003D3309">
        <w:rPr>
          <w:rFonts w:ascii="TTADo00" w:hAnsi="TTADo00" w:cs="TTADo00"/>
          <w:color w:val="000000"/>
          <w:sz w:val="24"/>
          <w:szCs w:val="24"/>
        </w:rPr>
        <w:t>possible et en fonction de leur suivi. (P1)</w:t>
      </w:r>
    </w:p>
    <w:p w:rsidR="004D21AF" w:rsidRDefault="004D21AF" w:rsidP="004D21A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 w:rsidRPr="003D3309">
        <w:rPr>
          <w:rFonts w:ascii="TTADo00" w:hAnsi="TTADo00" w:cs="TTADo00"/>
          <w:color w:val="000000"/>
          <w:sz w:val="24"/>
          <w:szCs w:val="24"/>
        </w:rPr>
        <w:t xml:space="preserve">FS6) Permettre </w:t>
      </w:r>
      <w:r w:rsidR="003D3309">
        <w:rPr>
          <w:rFonts w:ascii="TTADo00" w:hAnsi="TTADo00" w:cs="TTADo00"/>
          <w:color w:val="000000"/>
          <w:sz w:val="24"/>
          <w:szCs w:val="24"/>
        </w:rPr>
        <w:t>à</w:t>
      </w:r>
      <w:r w:rsidRPr="003D3309">
        <w:rPr>
          <w:rFonts w:ascii="TTADo00" w:hAnsi="TTADo00" w:cs="TTADo00"/>
          <w:color w:val="000000"/>
          <w:sz w:val="24"/>
          <w:szCs w:val="24"/>
        </w:rPr>
        <w:t xml:space="preserve"> l’application d’être simple et ergonomique. (P1)</w:t>
      </w:r>
    </w:p>
    <w:p w:rsidR="003D3309" w:rsidRPr="003D3309" w:rsidRDefault="003D3309" w:rsidP="003D3309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</w:p>
    <w:p w:rsidR="003D3309" w:rsidRDefault="003D3309">
      <w:pPr>
        <w:rPr>
          <w:rFonts w:ascii="TTB7o00" w:hAnsi="TTB7o00" w:cs="TTB7o00"/>
          <w:color w:val="000000"/>
          <w:sz w:val="36"/>
          <w:szCs w:val="36"/>
        </w:rPr>
      </w:pPr>
      <w:r>
        <w:rPr>
          <w:rFonts w:ascii="TTB7o00" w:hAnsi="TTB7o00" w:cs="TTB7o00"/>
          <w:color w:val="000000"/>
          <w:sz w:val="36"/>
          <w:szCs w:val="36"/>
        </w:rPr>
        <w:br w:type="page"/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7o00" w:hAnsi="TTB7o00" w:cs="TTB7o00"/>
          <w:color w:val="000000"/>
          <w:sz w:val="36"/>
          <w:szCs w:val="36"/>
        </w:rPr>
      </w:pPr>
      <w:r>
        <w:rPr>
          <w:rFonts w:ascii="TTB7o00" w:hAnsi="TTB7o00" w:cs="TTB7o00"/>
          <w:color w:val="000000"/>
          <w:sz w:val="36"/>
          <w:szCs w:val="36"/>
        </w:rPr>
        <w:lastRenderedPageBreak/>
        <w:t>VI.2) Relations fonctions/situations</w:t>
      </w:r>
    </w:p>
    <w:p w:rsidR="003D3309" w:rsidRDefault="003D3309" w:rsidP="004D21AF">
      <w:pPr>
        <w:autoSpaceDE w:val="0"/>
        <w:autoSpaceDN w:val="0"/>
        <w:adjustRightInd w:val="0"/>
        <w:spacing w:after="0" w:line="240" w:lineRule="auto"/>
        <w:rPr>
          <w:rFonts w:ascii="TTB7o00" w:hAnsi="TTB7o00" w:cs="TTB7o00"/>
          <w:color w:val="000000"/>
          <w:sz w:val="36"/>
          <w:szCs w:val="36"/>
        </w:rPr>
      </w:pPr>
    </w:p>
    <w:p w:rsidR="004D21AF" w:rsidRPr="003D3309" w:rsidRDefault="004D21AF" w:rsidP="003D330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D3309">
        <w:rPr>
          <w:rFonts w:ascii="Arial" w:hAnsi="Arial" w:cs="Arial"/>
          <w:color w:val="000000"/>
          <w:sz w:val="24"/>
          <w:szCs w:val="24"/>
        </w:rPr>
        <w:t>Phase A : Phase de développement, partie 1.</w:t>
      </w:r>
    </w:p>
    <w:p w:rsidR="004D21AF" w:rsidRPr="003D3309" w:rsidRDefault="004D21AF" w:rsidP="003D330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D3309">
        <w:rPr>
          <w:rFonts w:ascii="Arial" w:hAnsi="Arial" w:cs="Arial"/>
          <w:color w:val="000000"/>
          <w:sz w:val="24"/>
          <w:szCs w:val="24"/>
        </w:rPr>
        <w:t>Phase B : Validation de la partie 1, et phase de développement de la partie 2.</w:t>
      </w:r>
    </w:p>
    <w:p w:rsidR="004D21AF" w:rsidRPr="003D3309" w:rsidRDefault="004D21AF" w:rsidP="004D21A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3D3309">
        <w:rPr>
          <w:rFonts w:ascii="Arial" w:hAnsi="Arial" w:cs="Arial"/>
          <w:color w:val="000000"/>
          <w:sz w:val="24"/>
          <w:szCs w:val="24"/>
        </w:rPr>
        <w:t>Phase C : Validation de la partie 2. Phase de développement et validation de</w:t>
      </w:r>
      <w:r w:rsidR="003D3309">
        <w:rPr>
          <w:rFonts w:ascii="Arial" w:hAnsi="Arial" w:cs="Arial"/>
          <w:color w:val="000000"/>
          <w:sz w:val="24"/>
          <w:szCs w:val="24"/>
        </w:rPr>
        <w:t xml:space="preserve"> </w:t>
      </w:r>
      <w:r w:rsidRPr="003D3309">
        <w:rPr>
          <w:rFonts w:ascii="Arial" w:hAnsi="Arial" w:cs="Arial"/>
          <w:color w:val="000000"/>
          <w:sz w:val="24"/>
          <w:szCs w:val="24"/>
        </w:rPr>
        <w:t>la partie 3.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73690" w:rsidRDefault="00773690">
      <w:pPr>
        <w:rPr>
          <w:rFonts w:ascii="TTB7o00" w:hAnsi="TTB7o00" w:cs="TTB7o00"/>
          <w:color w:val="000000"/>
          <w:sz w:val="36"/>
          <w:szCs w:val="36"/>
        </w:rPr>
      </w:pPr>
      <w:r>
        <w:rPr>
          <w:rFonts w:ascii="TTB7o00" w:hAnsi="TTB7o00" w:cs="TTB7o00"/>
          <w:color w:val="000000"/>
          <w:sz w:val="36"/>
          <w:szCs w:val="36"/>
        </w:rPr>
        <w:br w:type="page"/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7o00" w:hAnsi="TTB7o00" w:cs="TTB7o00"/>
          <w:color w:val="000000"/>
          <w:sz w:val="36"/>
          <w:szCs w:val="36"/>
        </w:rPr>
      </w:pPr>
      <w:r>
        <w:rPr>
          <w:rFonts w:ascii="TTB7o00" w:hAnsi="TTB7o00" w:cs="TTB7o00"/>
          <w:color w:val="000000"/>
          <w:sz w:val="36"/>
          <w:szCs w:val="36"/>
        </w:rPr>
        <w:lastRenderedPageBreak/>
        <w:t xml:space="preserve">VI.3) Caractérisations de </w:t>
      </w:r>
      <w:r w:rsidR="009F4B94">
        <w:rPr>
          <w:rFonts w:ascii="TTB7o00" w:hAnsi="TTB7o00" w:cs="TTB7o00"/>
          <w:color w:val="000000"/>
          <w:sz w:val="36"/>
          <w:szCs w:val="36"/>
        </w:rPr>
        <w:t>chaque</w:t>
      </w:r>
      <w:r>
        <w:rPr>
          <w:rFonts w:ascii="TTB7o00" w:hAnsi="TTB7o00" w:cs="TTB7o00"/>
          <w:color w:val="000000"/>
          <w:sz w:val="36"/>
          <w:szCs w:val="36"/>
        </w:rPr>
        <w:t xml:space="preserve"> fon</w:t>
      </w:r>
      <w:r w:rsidR="009F4B94">
        <w:rPr>
          <w:rFonts w:ascii="TTB7o00" w:hAnsi="TTB7o00" w:cs="TTB7o00"/>
          <w:color w:val="000000"/>
          <w:sz w:val="36"/>
          <w:szCs w:val="36"/>
        </w:rPr>
        <w:t>ction</w:t>
      </w:r>
      <w:r>
        <w:rPr>
          <w:rFonts w:ascii="TTB7o00" w:hAnsi="TTB7o00" w:cs="TTB7o00"/>
          <w:color w:val="000000"/>
          <w:sz w:val="36"/>
          <w:szCs w:val="36"/>
        </w:rPr>
        <w:t>.</w:t>
      </w:r>
    </w:p>
    <w:p w:rsidR="00A732B3" w:rsidRDefault="00A732B3" w:rsidP="004D21AF">
      <w:pPr>
        <w:autoSpaceDE w:val="0"/>
        <w:autoSpaceDN w:val="0"/>
        <w:adjustRightInd w:val="0"/>
        <w:spacing w:after="0" w:line="240" w:lineRule="auto"/>
        <w:rPr>
          <w:rFonts w:ascii="TTBDo00" w:hAnsi="TTBDo00" w:cs="TTBDo00"/>
          <w:color w:val="000000"/>
        </w:rPr>
      </w:pP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Do00" w:hAnsi="TTBDo00" w:cs="TTBDo00"/>
          <w:color w:val="000000"/>
        </w:rPr>
      </w:pPr>
      <w:r>
        <w:rPr>
          <w:rFonts w:ascii="TTBDo00" w:hAnsi="TTBDo00" w:cs="TTBDo00"/>
          <w:color w:val="000000"/>
        </w:rPr>
        <w:t>FS1) Permettre une prise de rendez-vous et délivrance d’un numéro unique. Cette fonctionnalité</w:t>
      </w:r>
      <w:r w:rsidR="00A732B3">
        <w:rPr>
          <w:rFonts w:ascii="TTBDo00" w:hAnsi="TTBDo00" w:cs="TTBDo00"/>
          <w:color w:val="000000"/>
        </w:rPr>
        <w:t xml:space="preserve"> </w:t>
      </w:r>
      <w:r>
        <w:rPr>
          <w:rFonts w:ascii="TTBDo00" w:hAnsi="TTBDo00" w:cs="TTBDo00"/>
          <w:color w:val="000000"/>
        </w:rPr>
        <w:t>répond au besoin B1.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C0o00" w:hAnsi="TTC0o00" w:cs="TTC0o00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TTC0o00" w:hAnsi="TTC0o00" w:cs="TTC0o00"/>
          <w:color w:val="000000"/>
        </w:rPr>
        <w:t>But : Saisie d’un numéro unique dès l’arrivée dans la maison de santé.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C0o00" w:hAnsi="TTC0o00" w:cs="TTC0o00"/>
          <w:color w:val="FF0000"/>
        </w:rPr>
      </w:pPr>
      <w:r>
        <w:rPr>
          <w:rFonts w:ascii="Symbol" w:hAnsi="Symbol" w:cs="Symbol"/>
          <w:color w:val="FF0000"/>
        </w:rPr>
        <w:t></w:t>
      </w:r>
      <w:r>
        <w:rPr>
          <w:rFonts w:ascii="Symbol" w:hAnsi="Symbol" w:cs="Symbol"/>
          <w:color w:val="FF0000"/>
        </w:rPr>
        <w:t></w:t>
      </w:r>
      <w:r>
        <w:rPr>
          <w:rFonts w:ascii="TTC0o00" w:hAnsi="TTC0o00" w:cs="TTC0o00"/>
          <w:color w:val="FF0000"/>
        </w:rPr>
        <w:t>priorité maximale.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C0o00" w:hAnsi="TTC0o00" w:cs="TTC0o00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TTC0o00" w:hAnsi="TTC0o00" w:cs="TTC0o00"/>
          <w:color w:val="000000"/>
        </w:rPr>
        <w:t>Critères d’appréciations et caractérisations :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C0o00" w:hAnsi="TTC0o00" w:cs="TTC0o00"/>
          <w:color w:val="000000"/>
        </w:rPr>
      </w:pPr>
      <w:r>
        <w:rPr>
          <w:rFonts w:ascii="TTC0o00" w:hAnsi="TTC0o00" w:cs="TTC0o00"/>
          <w:color w:val="000000"/>
        </w:rPr>
        <w:t>Cette application devra être adaptée à toutes les tranches d’âge.</w:t>
      </w:r>
    </w:p>
    <w:p w:rsidR="00A732B3" w:rsidRDefault="00A732B3" w:rsidP="004D21AF">
      <w:pPr>
        <w:autoSpaceDE w:val="0"/>
        <w:autoSpaceDN w:val="0"/>
        <w:adjustRightInd w:val="0"/>
        <w:spacing w:after="0" w:line="240" w:lineRule="auto"/>
        <w:rPr>
          <w:rFonts w:ascii="TTBDo00" w:hAnsi="TTBDo00" w:cs="TTBDo00"/>
          <w:color w:val="000000"/>
        </w:rPr>
      </w:pP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Do00" w:hAnsi="TTBDo00" w:cs="TTBDo00"/>
          <w:color w:val="000000"/>
        </w:rPr>
      </w:pPr>
      <w:r>
        <w:rPr>
          <w:rFonts w:ascii="TTBDo00" w:hAnsi="TTBDo00" w:cs="TTBDo00"/>
          <w:color w:val="000000"/>
        </w:rPr>
        <w:t>FS2) Accessibilité a des bornes tactiles dans la salle d’attente. Cette fonctionnalité répond au besoin</w:t>
      </w:r>
      <w:r w:rsidR="009F4B94">
        <w:rPr>
          <w:rFonts w:ascii="TTBDo00" w:hAnsi="TTBDo00" w:cs="TTBDo00"/>
          <w:color w:val="000000"/>
        </w:rPr>
        <w:t xml:space="preserve"> </w:t>
      </w:r>
      <w:r>
        <w:rPr>
          <w:rFonts w:ascii="TTBDo00" w:hAnsi="TTBDo00" w:cs="TTBDo00"/>
          <w:color w:val="000000"/>
        </w:rPr>
        <w:t>B2.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C0o00" w:hAnsi="TTC0o00" w:cs="TTC0o00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TTC0o00" w:hAnsi="TTC0o00" w:cs="TTC0o00"/>
          <w:color w:val="000000"/>
        </w:rPr>
        <w:t>But : Eviter la surcharge de la salle d’attente et limiter le temps d’attente.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C0o00" w:hAnsi="TTC0o00" w:cs="TTC0o00"/>
          <w:color w:val="FF0000"/>
        </w:rPr>
      </w:pPr>
      <w:r>
        <w:rPr>
          <w:rFonts w:ascii="Symbol" w:hAnsi="Symbol" w:cs="Symbol"/>
          <w:color w:val="FF0000"/>
        </w:rPr>
        <w:t></w:t>
      </w:r>
      <w:r>
        <w:rPr>
          <w:rFonts w:ascii="Symbol" w:hAnsi="Symbol" w:cs="Symbol"/>
          <w:color w:val="FF0000"/>
        </w:rPr>
        <w:t></w:t>
      </w:r>
      <w:r>
        <w:rPr>
          <w:rFonts w:ascii="TTC0o00" w:hAnsi="TTC0o00" w:cs="TTC0o00"/>
          <w:color w:val="FF0000"/>
        </w:rPr>
        <w:t>priorité maximale.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C0o00" w:hAnsi="TTC0o00" w:cs="TTC0o00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TTC0o00" w:hAnsi="TTC0o00" w:cs="TTC0o00"/>
          <w:color w:val="000000"/>
        </w:rPr>
        <w:t>Critères d’appréciations et caractérisations :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Do00" w:hAnsi="TTBDo00" w:cs="TTBDo00"/>
          <w:color w:val="000000"/>
        </w:rPr>
      </w:pPr>
      <w:r>
        <w:rPr>
          <w:rFonts w:ascii="TTBDo00" w:hAnsi="TTBDo00" w:cs="TTBDo00"/>
          <w:color w:val="000000"/>
        </w:rPr>
        <w:t>Ce ticket comportera l’heure d’arrivée, l’heure du rendez-vous, le nombre de patients qui</w:t>
      </w:r>
      <w:r w:rsidR="009F4B94">
        <w:rPr>
          <w:rFonts w:ascii="TTBDo00" w:hAnsi="TTBDo00" w:cs="TTBDo00"/>
          <w:color w:val="000000"/>
        </w:rPr>
        <w:t xml:space="preserve"> </w:t>
      </w:r>
      <w:r>
        <w:rPr>
          <w:rFonts w:ascii="TTBDo00" w:hAnsi="TTBDo00" w:cs="TTBDo00"/>
          <w:color w:val="000000"/>
        </w:rPr>
        <w:t>précède notre passage.</w:t>
      </w:r>
    </w:p>
    <w:p w:rsidR="00A732B3" w:rsidRDefault="00A732B3" w:rsidP="004D21AF">
      <w:pPr>
        <w:autoSpaceDE w:val="0"/>
        <w:autoSpaceDN w:val="0"/>
        <w:adjustRightInd w:val="0"/>
        <w:spacing w:after="0" w:line="240" w:lineRule="auto"/>
        <w:rPr>
          <w:rFonts w:ascii="TTBDo00" w:hAnsi="TTBDo00" w:cs="TTBDo00"/>
          <w:color w:val="000000"/>
        </w:rPr>
      </w:pP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Do00" w:hAnsi="TTBDo00" w:cs="TTBDo00"/>
          <w:color w:val="000000"/>
        </w:rPr>
      </w:pPr>
      <w:r>
        <w:rPr>
          <w:rFonts w:ascii="TTBDo00" w:hAnsi="TTBDo00" w:cs="TTBDo00"/>
          <w:color w:val="000000"/>
        </w:rPr>
        <w:t>FS3) Informer en temps réel l’annulation possible d’un rendez-vous. Cette fonctionnalité répond au</w:t>
      </w:r>
      <w:r w:rsidR="009F4B94">
        <w:rPr>
          <w:rFonts w:ascii="TTBDo00" w:hAnsi="TTBDo00" w:cs="TTBDo00"/>
          <w:color w:val="000000"/>
        </w:rPr>
        <w:t xml:space="preserve"> </w:t>
      </w:r>
      <w:r>
        <w:rPr>
          <w:rFonts w:ascii="TTBDo00" w:hAnsi="TTBDo00" w:cs="TTBDo00"/>
          <w:color w:val="000000"/>
        </w:rPr>
        <w:t>besoin B3.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C0o00" w:hAnsi="TTC0o00" w:cs="TTC0o00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TTC0o00" w:hAnsi="TTC0o00" w:cs="TTC0o00"/>
          <w:color w:val="000000"/>
        </w:rPr>
        <w:t>But : Permettre une prise en charge des patients en cas d’annulation.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C0o00" w:hAnsi="TTC0o00" w:cs="TTC0o00"/>
          <w:color w:val="FF0000"/>
        </w:rPr>
      </w:pPr>
      <w:r>
        <w:rPr>
          <w:rFonts w:ascii="Symbol" w:hAnsi="Symbol" w:cs="Symbol"/>
          <w:color w:val="FF0000"/>
        </w:rPr>
        <w:t></w:t>
      </w:r>
      <w:r>
        <w:rPr>
          <w:rFonts w:ascii="Symbol" w:hAnsi="Symbol" w:cs="Symbol"/>
          <w:color w:val="FF0000"/>
        </w:rPr>
        <w:t></w:t>
      </w:r>
      <w:r>
        <w:rPr>
          <w:rFonts w:ascii="TTC0o00" w:hAnsi="TTC0o00" w:cs="TTC0o00"/>
          <w:color w:val="FF0000"/>
        </w:rPr>
        <w:t>priorité maximale.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C0o00" w:hAnsi="TTC0o00" w:cs="TTC0o00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TTC0o00" w:hAnsi="TTC0o00" w:cs="TTC0o00"/>
          <w:color w:val="000000"/>
        </w:rPr>
        <w:t>Critères d’appréciations et caractérisations :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C0o00" w:hAnsi="TTC0o00" w:cs="TTC0o00"/>
          <w:color w:val="000000"/>
        </w:rPr>
      </w:pPr>
      <w:r>
        <w:rPr>
          <w:rFonts w:ascii="TTC0o00" w:hAnsi="TTC0o00" w:cs="TTC0o00"/>
          <w:color w:val="000000"/>
        </w:rPr>
        <w:t>Prise en charge rapide.</w:t>
      </w:r>
    </w:p>
    <w:p w:rsidR="00A732B3" w:rsidRDefault="00A732B3" w:rsidP="004D21AF">
      <w:pPr>
        <w:autoSpaceDE w:val="0"/>
        <w:autoSpaceDN w:val="0"/>
        <w:adjustRightInd w:val="0"/>
        <w:spacing w:after="0" w:line="240" w:lineRule="auto"/>
        <w:rPr>
          <w:rFonts w:ascii="TTBDo00" w:hAnsi="TTBDo00" w:cs="TTBDo00"/>
          <w:color w:val="000000"/>
        </w:rPr>
      </w:pP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Do00" w:hAnsi="TTBDo00" w:cs="TTBDo00"/>
          <w:color w:val="000000"/>
        </w:rPr>
      </w:pPr>
      <w:r>
        <w:rPr>
          <w:rFonts w:ascii="TTBDo00" w:hAnsi="TTBDo00" w:cs="TTBDo00"/>
          <w:color w:val="000000"/>
        </w:rPr>
        <w:t>FS4) Rendre facile l’utilisation de la gestion de l’emploi du temps des médecins. Cette fonctionnalité</w:t>
      </w:r>
      <w:r w:rsidR="009F4B94">
        <w:rPr>
          <w:rFonts w:ascii="TTBDo00" w:hAnsi="TTBDo00" w:cs="TTBDo00"/>
          <w:color w:val="000000"/>
        </w:rPr>
        <w:t xml:space="preserve"> </w:t>
      </w:r>
      <w:r>
        <w:rPr>
          <w:rFonts w:ascii="TTBDo00" w:hAnsi="TTBDo00" w:cs="TTBDo00"/>
          <w:color w:val="000000"/>
        </w:rPr>
        <w:t>répond au besoin B3.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C0o00" w:hAnsi="TTC0o00" w:cs="TTC0o00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TTC0o00" w:hAnsi="TTC0o00" w:cs="TTC0o00"/>
          <w:color w:val="000000"/>
        </w:rPr>
        <w:t>But : Faciliter l’organisation de l’emploi du temps des médecins.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C0o00" w:hAnsi="TTC0o00" w:cs="TTC0o00"/>
          <w:color w:val="E46C0A"/>
        </w:rPr>
      </w:pPr>
      <w:r>
        <w:rPr>
          <w:rFonts w:ascii="Symbol" w:hAnsi="Symbol" w:cs="Symbol"/>
          <w:color w:val="E46C0A"/>
        </w:rPr>
        <w:t></w:t>
      </w:r>
      <w:r>
        <w:rPr>
          <w:rFonts w:ascii="Symbol" w:hAnsi="Symbol" w:cs="Symbol"/>
          <w:color w:val="E46C0A"/>
        </w:rPr>
        <w:t></w:t>
      </w:r>
      <w:r>
        <w:rPr>
          <w:rFonts w:ascii="TTC0o00" w:hAnsi="TTC0o00" w:cs="TTC0o00"/>
          <w:color w:val="E46C0A"/>
        </w:rPr>
        <w:t>priorité moyenne.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C0o00" w:hAnsi="TTC0o00" w:cs="TTC0o00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TTC0o00" w:hAnsi="TTC0o00" w:cs="TTC0o00"/>
          <w:color w:val="000000"/>
        </w:rPr>
        <w:t>Critères d’appréciations et caractérisations :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C0o00" w:hAnsi="TTC0o00" w:cs="TTC0o00"/>
          <w:color w:val="000000"/>
        </w:rPr>
      </w:pPr>
      <w:r>
        <w:rPr>
          <w:rFonts w:ascii="TTC0o00" w:hAnsi="TTC0o00" w:cs="TTC0o00"/>
          <w:color w:val="000000"/>
        </w:rPr>
        <w:t>L’emploi du temps des médecins devra être plus facile d’usage.</w:t>
      </w:r>
    </w:p>
    <w:p w:rsidR="00A732B3" w:rsidRDefault="00A732B3" w:rsidP="004D21AF">
      <w:pPr>
        <w:autoSpaceDE w:val="0"/>
        <w:autoSpaceDN w:val="0"/>
        <w:adjustRightInd w:val="0"/>
        <w:spacing w:after="0" w:line="240" w:lineRule="auto"/>
        <w:rPr>
          <w:rFonts w:ascii="TTBDo00" w:hAnsi="TTBDo00" w:cs="TTBDo00"/>
          <w:color w:val="000000"/>
        </w:rPr>
      </w:pP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Do00" w:hAnsi="TTBDo00" w:cs="TTBDo00"/>
          <w:color w:val="000000"/>
        </w:rPr>
      </w:pPr>
      <w:r>
        <w:rPr>
          <w:rFonts w:ascii="TTBDo00" w:hAnsi="TTBDo00" w:cs="TTBDo00"/>
          <w:color w:val="000000"/>
        </w:rPr>
        <w:t>FS5) Proposer au patient la possibilité de prendre deux rendez-vous à la suite si possible et en</w:t>
      </w:r>
      <w:r w:rsidR="009F4B94">
        <w:rPr>
          <w:rFonts w:ascii="TTBDo00" w:hAnsi="TTBDo00" w:cs="TTBDo00"/>
          <w:color w:val="000000"/>
        </w:rPr>
        <w:t xml:space="preserve"> </w:t>
      </w:r>
      <w:r>
        <w:rPr>
          <w:rFonts w:ascii="TTBDo00" w:hAnsi="TTBDo00" w:cs="TTBDo00"/>
          <w:color w:val="000000"/>
        </w:rPr>
        <w:t>fonction de leur suivi. Cette fonctionnalité répond au besoin B3.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C0o00" w:hAnsi="TTC0o00" w:cs="TTC0o00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TTC0o00" w:hAnsi="TTC0o00" w:cs="TTC0o00"/>
          <w:color w:val="000000"/>
        </w:rPr>
        <w:t>But : Rapidité des prises de rendez</w:t>
      </w:r>
      <w:r>
        <w:rPr>
          <w:rFonts w:ascii="TTBDo00" w:hAnsi="TTBDo00" w:cs="TTBDo00"/>
          <w:color w:val="000000"/>
        </w:rPr>
        <w:t>-</w:t>
      </w:r>
      <w:r>
        <w:rPr>
          <w:rFonts w:ascii="TTC0o00" w:hAnsi="TTC0o00" w:cs="TTC0o00"/>
          <w:color w:val="000000"/>
        </w:rPr>
        <w:t>vous. Eviter d’attendre une seconde fois pour deux</w:t>
      </w:r>
      <w:r w:rsidR="009F4B94">
        <w:rPr>
          <w:rFonts w:ascii="TTC0o00" w:hAnsi="TTC0o00" w:cs="TTC0o00"/>
          <w:color w:val="000000"/>
        </w:rPr>
        <w:t xml:space="preserve"> </w:t>
      </w:r>
      <w:r>
        <w:rPr>
          <w:rFonts w:ascii="TTC0o00" w:hAnsi="TTC0o00" w:cs="TTC0o00"/>
          <w:color w:val="000000"/>
        </w:rPr>
        <w:t>rendez</w:t>
      </w:r>
      <w:r>
        <w:rPr>
          <w:rFonts w:ascii="TTBDo00" w:hAnsi="TTBDo00" w:cs="TTBDo00"/>
          <w:color w:val="000000"/>
        </w:rPr>
        <w:t>-</w:t>
      </w:r>
      <w:r>
        <w:rPr>
          <w:rFonts w:ascii="TTC0o00" w:hAnsi="TTC0o00" w:cs="TTC0o00"/>
          <w:color w:val="000000"/>
        </w:rPr>
        <w:t>vous à la suite.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C0o00" w:hAnsi="TTC0o00" w:cs="TTC0o00"/>
          <w:color w:val="E46C0A"/>
        </w:rPr>
      </w:pPr>
      <w:r>
        <w:rPr>
          <w:rFonts w:ascii="Symbol" w:hAnsi="Symbol" w:cs="Symbol"/>
          <w:color w:val="E46C0A"/>
        </w:rPr>
        <w:t></w:t>
      </w:r>
      <w:r>
        <w:rPr>
          <w:rFonts w:ascii="Symbol" w:hAnsi="Symbol" w:cs="Symbol"/>
          <w:color w:val="E46C0A"/>
        </w:rPr>
        <w:t></w:t>
      </w:r>
      <w:r>
        <w:rPr>
          <w:rFonts w:ascii="TTC0o00" w:hAnsi="TTC0o00" w:cs="TTC0o00"/>
          <w:color w:val="E46C0A"/>
        </w:rPr>
        <w:t>priorité moyenne.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C0o00" w:hAnsi="TTC0o00" w:cs="TTC0o00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TTC0o00" w:hAnsi="TTC0o00" w:cs="TTC0o00"/>
          <w:color w:val="000000"/>
        </w:rPr>
        <w:t>Critères d’appréciations et caractérisations :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C0o00" w:hAnsi="TTC0o00" w:cs="TTC0o00"/>
          <w:color w:val="000000"/>
        </w:rPr>
      </w:pPr>
      <w:r>
        <w:rPr>
          <w:rFonts w:ascii="TTC0o00" w:hAnsi="TTC0o00" w:cs="TTC0o00"/>
          <w:color w:val="000000"/>
        </w:rPr>
        <w:t>Ceci doit être simple et rapide.</w:t>
      </w:r>
    </w:p>
    <w:p w:rsidR="00A732B3" w:rsidRDefault="00A732B3" w:rsidP="004D21AF">
      <w:pPr>
        <w:autoSpaceDE w:val="0"/>
        <w:autoSpaceDN w:val="0"/>
        <w:adjustRightInd w:val="0"/>
        <w:spacing w:after="0" w:line="240" w:lineRule="auto"/>
        <w:rPr>
          <w:rFonts w:ascii="TTBDo00" w:hAnsi="TTBDo00" w:cs="TTBDo00"/>
          <w:color w:val="000000"/>
        </w:rPr>
      </w:pP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Do00" w:hAnsi="TTBDo00" w:cs="TTBDo00"/>
          <w:color w:val="000000"/>
        </w:rPr>
      </w:pPr>
      <w:r>
        <w:rPr>
          <w:rFonts w:ascii="TTBDo00" w:hAnsi="TTBDo00" w:cs="TTBDo00"/>
          <w:color w:val="000000"/>
        </w:rPr>
        <w:t xml:space="preserve">FS6) Permettre </w:t>
      </w:r>
      <w:proofErr w:type="spellStart"/>
      <w:r>
        <w:rPr>
          <w:rFonts w:ascii="TTBDo00" w:hAnsi="TTBDo00" w:cs="TTBDo00"/>
          <w:color w:val="000000"/>
        </w:rPr>
        <w:t>a</w:t>
      </w:r>
      <w:proofErr w:type="spellEnd"/>
      <w:r>
        <w:rPr>
          <w:rFonts w:ascii="TTBDo00" w:hAnsi="TTBDo00" w:cs="TTBDo00"/>
          <w:color w:val="000000"/>
        </w:rPr>
        <w:t xml:space="preserve"> l’application d’être simple et ergonomique. Cette fonctionnalité répond au besoin</w:t>
      </w:r>
      <w:r w:rsidR="009F4B94">
        <w:rPr>
          <w:rFonts w:ascii="TTBDo00" w:hAnsi="TTBDo00" w:cs="TTBDo00"/>
          <w:color w:val="000000"/>
        </w:rPr>
        <w:t xml:space="preserve"> </w:t>
      </w:r>
      <w:r>
        <w:rPr>
          <w:rFonts w:ascii="TTBDo00" w:hAnsi="TTBDo00" w:cs="TTBDo00"/>
          <w:color w:val="000000"/>
        </w:rPr>
        <w:t>B4.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C0o00" w:hAnsi="TTC0o00" w:cs="TTC0o00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TTC0o00" w:hAnsi="TTC0o00" w:cs="TTC0o00"/>
          <w:color w:val="000000"/>
        </w:rPr>
        <w:t>But : Permettre un usage simple de l’application.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C0o00" w:hAnsi="TTC0o00" w:cs="TTC0o00"/>
          <w:color w:val="E46C0A"/>
        </w:rPr>
      </w:pPr>
      <w:r>
        <w:rPr>
          <w:rFonts w:ascii="Symbol" w:hAnsi="Symbol" w:cs="Symbol"/>
          <w:color w:val="E46C0A"/>
        </w:rPr>
        <w:t></w:t>
      </w:r>
      <w:r>
        <w:rPr>
          <w:rFonts w:ascii="Symbol" w:hAnsi="Symbol" w:cs="Symbol"/>
          <w:color w:val="E46C0A"/>
        </w:rPr>
        <w:t></w:t>
      </w:r>
      <w:r>
        <w:rPr>
          <w:rFonts w:ascii="TTC0o00" w:hAnsi="TTC0o00" w:cs="TTC0o00"/>
          <w:color w:val="E46C0A"/>
        </w:rPr>
        <w:t>priorité moyenne.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C0o00" w:hAnsi="TTC0o00" w:cs="TTC0o00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TTC0o00" w:hAnsi="TTC0o00" w:cs="TTC0o00"/>
          <w:color w:val="000000"/>
        </w:rPr>
        <w:t>Critères d’appréciations et caractérisations :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Do00" w:hAnsi="TTBDo00" w:cs="TTBDo00"/>
          <w:color w:val="000000"/>
        </w:rPr>
      </w:pPr>
      <w:r>
        <w:rPr>
          <w:rFonts w:ascii="TTBDo00" w:hAnsi="TTBDo00" w:cs="TTBDo00"/>
          <w:color w:val="000000"/>
        </w:rPr>
        <w:t>Celle-ci contiendra le suivi des patients.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73690" w:rsidRDefault="00773690">
      <w:pPr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br w:type="page"/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3o00" w:hAnsi="TTB3o00" w:cs="TTB3o00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lastRenderedPageBreak/>
        <w:t xml:space="preserve">VII. </w:t>
      </w:r>
      <w:r>
        <w:rPr>
          <w:rFonts w:ascii="TTB3o00" w:hAnsi="TTB3o00" w:cs="TTB3o00"/>
          <w:color w:val="000000"/>
          <w:sz w:val="48"/>
          <w:szCs w:val="48"/>
        </w:rPr>
        <w:t>Imposition générales.</w:t>
      </w:r>
    </w:p>
    <w:p w:rsidR="003D3309" w:rsidRDefault="003D3309" w:rsidP="004D21AF">
      <w:pPr>
        <w:autoSpaceDE w:val="0"/>
        <w:autoSpaceDN w:val="0"/>
        <w:adjustRightInd w:val="0"/>
        <w:spacing w:after="0" w:line="240" w:lineRule="auto"/>
        <w:rPr>
          <w:rFonts w:ascii="TTB3o00" w:hAnsi="TTB3o00" w:cs="TTB3o00"/>
          <w:color w:val="000000"/>
          <w:sz w:val="48"/>
          <w:szCs w:val="48"/>
        </w:rPr>
      </w:pP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7o00" w:hAnsi="TTB7o00" w:cs="TTB7o00"/>
          <w:color w:val="000000"/>
          <w:sz w:val="36"/>
          <w:szCs w:val="36"/>
        </w:rPr>
      </w:pPr>
      <w:r>
        <w:rPr>
          <w:rFonts w:ascii="TTB7o00" w:hAnsi="TTB7o00" w:cs="TTB7o00"/>
          <w:color w:val="000000"/>
          <w:sz w:val="36"/>
          <w:szCs w:val="36"/>
        </w:rPr>
        <w:t xml:space="preserve">VI.1) </w:t>
      </w:r>
      <w:r w:rsidR="009F4B94">
        <w:rPr>
          <w:rFonts w:ascii="TTB7o00" w:hAnsi="TTB7o00" w:cs="TTB7o00"/>
          <w:color w:val="000000"/>
          <w:sz w:val="36"/>
          <w:szCs w:val="36"/>
        </w:rPr>
        <w:t>Règlements</w:t>
      </w:r>
      <w:r>
        <w:rPr>
          <w:rFonts w:ascii="TTB7o00" w:hAnsi="TTB7o00" w:cs="TTB7o00"/>
          <w:color w:val="000000"/>
          <w:sz w:val="36"/>
          <w:szCs w:val="36"/>
        </w:rPr>
        <w:t xml:space="preserve"> et normes.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La modernisation de cette salle d’attente doit être établie selon la loi HPST de juillet 2009.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Aucun système proposé ne sera directement payant pour le patient.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Respect de la norme W3C pour les applications web.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Les bases du système de gestion de la clientèle doivent être réservées à un usage</w:t>
      </w:r>
      <w:r w:rsidR="00773690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conventionnel dans l'unique cadre de la maison de santé et ne doivent être utilisé à but</w:t>
      </w:r>
      <w:r w:rsidR="00773690">
        <w:rPr>
          <w:rFonts w:ascii="TTADo00" w:hAnsi="TTADo00" w:cs="TTADo00"/>
          <w:color w:val="000000"/>
          <w:sz w:val="24"/>
          <w:szCs w:val="24"/>
        </w:rPr>
        <w:t xml:space="preserve"> </w:t>
      </w:r>
      <w:r>
        <w:rPr>
          <w:rFonts w:ascii="TTADo00" w:hAnsi="TTADo00" w:cs="TTADo00"/>
          <w:color w:val="000000"/>
          <w:sz w:val="24"/>
          <w:szCs w:val="24"/>
        </w:rPr>
        <w:t>lucratif.</w:t>
      </w:r>
    </w:p>
    <w:p w:rsidR="003D3309" w:rsidRDefault="003D3309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7o00" w:hAnsi="TTB7o00" w:cs="TTB7o00"/>
          <w:color w:val="000000"/>
          <w:sz w:val="36"/>
          <w:szCs w:val="36"/>
        </w:rPr>
      </w:pPr>
      <w:r>
        <w:rPr>
          <w:rFonts w:ascii="TTB7o00" w:hAnsi="TTB7o00" w:cs="TTB7o00"/>
          <w:color w:val="000000"/>
          <w:sz w:val="36"/>
          <w:szCs w:val="36"/>
        </w:rPr>
        <w:t>VI.2) Impositions de conception.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 xml:space="preserve">Application web (site internet) : HTML+CSS, </w:t>
      </w:r>
      <w:proofErr w:type="spellStart"/>
      <w:r>
        <w:rPr>
          <w:rFonts w:ascii="TTADo00" w:hAnsi="TTADo00" w:cs="TTADo00"/>
          <w:color w:val="000000"/>
          <w:sz w:val="24"/>
          <w:szCs w:val="24"/>
        </w:rPr>
        <w:t>Php</w:t>
      </w:r>
      <w:proofErr w:type="spellEnd"/>
      <w:r>
        <w:rPr>
          <w:rFonts w:ascii="TTADo00" w:hAnsi="TTADo00" w:cs="TTADo00"/>
          <w:color w:val="000000"/>
          <w:sz w:val="24"/>
          <w:szCs w:val="24"/>
        </w:rPr>
        <w:t xml:space="preserve"> et SQL pour la </w:t>
      </w:r>
      <w:proofErr w:type="spellStart"/>
      <w:r>
        <w:rPr>
          <w:rFonts w:ascii="TTADo00" w:hAnsi="TTADo00" w:cs="TTADo00"/>
          <w:color w:val="000000"/>
          <w:sz w:val="24"/>
          <w:szCs w:val="24"/>
        </w:rPr>
        <w:t>Bdd</w:t>
      </w:r>
      <w:proofErr w:type="spellEnd"/>
      <w:r>
        <w:rPr>
          <w:rFonts w:ascii="TTADo00" w:hAnsi="TTADo00" w:cs="TTADo00"/>
          <w:color w:val="000000"/>
          <w:sz w:val="24"/>
          <w:szCs w:val="24"/>
        </w:rPr>
        <w:t>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 xml:space="preserve">Application </w:t>
      </w:r>
      <w:proofErr w:type="spellStart"/>
      <w:r>
        <w:rPr>
          <w:rFonts w:ascii="TTADo00" w:hAnsi="TTADo00" w:cs="TTADo00"/>
          <w:color w:val="000000"/>
          <w:sz w:val="24"/>
          <w:szCs w:val="24"/>
        </w:rPr>
        <w:t>smartphone</w:t>
      </w:r>
      <w:proofErr w:type="spellEnd"/>
      <w:r>
        <w:rPr>
          <w:rFonts w:ascii="TTADo00" w:hAnsi="TTADo00" w:cs="TTADo00"/>
          <w:color w:val="000000"/>
          <w:sz w:val="24"/>
          <w:szCs w:val="24"/>
        </w:rPr>
        <w:t xml:space="preserve"> : </w:t>
      </w:r>
      <w:proofErr w:type="spellStart"/>
      <w:r>
        <w:rPr>
          <w:rFonts w:ascii="TTADo00" w:hAnsi="TTADo00" w:cs="TTADo00"/>
          <w:color w:val="000000"/>
          <w:sz w:val="24"/>
          <w:szCs w:val="24"/>
        </w:rPr>
        <w:t>Cocoa</w:t>
      </w:r>
      <w:proofErr w:type="spellEnd"/>
      <w:r>
        <w:rPr>
          <w:rFonts w:ascii="TTADo00" w:hAnsi="TTADo00" w:cs="TTADo00"/>
          <w:color w:val="000000"/>
          <w:sz w:val="24"/>
          <w:szCs w:val="24"/>
        </w:rPr>
        <w:t>/Objective-C/HTML/</w:t>
      </w:r>
      <w:proofErr w:type="spellStart"/>
      <w:r>
        <w:rPr>
          <w:rFonts w:ascii="TTADo00" w:hAnsi="TTADo00" w:cs="TTADo00"/>
          <w:color w:val="000000"/>
          <w:sz w:val="24"/>
          <w:szCs w:val="24"/>
        </w:rPr>
        <w:t>Php</w:t>
      </w:r>
      <w:proofErr w:type="spellEnd"/>
      <w:r>
        <w:rPr>
          <w:rFonts w:ascii="TTADo00" w:hAnsi="TTADo00" w:cs="TTADo00"/>
          <w:color w:val="000000"/>
          <w:sz w:val="24"/>
          <w:szCs w:val="24"/>
        </w:rPr>
        <w:t>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773690" w:rsidRDefault="00773690">
      <w:pPr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br w:type="page"/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3o00" w:hAnsi="TTB3o00" w:cs="TTB3o00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lastRenderedPageBreak/>
        <w:t xml:space="preserve">VIII. </w:t>
      </w:r>
      <w:r>
        <w:rPr>
          <w:rFonts w:ascii="TTB3o00" w:hAnsi="TTB3o00" w:cs="TTB3o00"/>
          <w:color w:val="000000"/>
          <w:sz w:val="48"/>
          <w:szCs w:val="48"/>
        </w:rPr>
        <w:t>Planning et affectation des tâches.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C1o00" w:hAnsi="TTC1o00" w:cs="TTC1o00"/>
          <w:color w:val="000000"/>
          <w:sz w:val="36"/>
          <w:szCs w:val="36"/>
        </w:rPr>
      </w:pPr>
      <w:r>
        <w:rPr>
          <w:rFonts w:ascii="TTC1o00" w:hAnsi="TTC1o00" w:cs="TTC1o00"/>
          <w:color w:val="000000"/>
          <w:sz w:val="36"/>
          <w:szCs w:val="36"/>
        </w:rPr>
        <w:t>Tâche Responsable(s)</w:t>
      </w:r>
    </w:p>
    <w:p w:rsidR="00A61976" w:rsidRPr="00A61976" w:rsidRDefault="00A61976" w:rsidP="00A6197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A assigner.</w:t>
      </w:r>
    </w:p>
    <w:p w:rsidR="00A61976" w:rsidRDefault="00A61976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- Création du site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- Design du site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- Tests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- Correction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 xml:space="preserve">- Conception application </w:t>
      </w:r>
      <w:r w:rsidR="005537C6">
        <w:rPr>
          <w:rFonts w:ascii="TTADo00" w:hAnsi="TTADo00" w:cs="TTADo00"/>
          <w:color w:val="000000"/>
          <w:sz w:val="24"/>
          <w:szCs w:val="24"/>
        </w:rPr>
        <w:t>Smartphone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- Tests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- Correction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- Commande de la borne tactile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- Paramétrage de la borne tactile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- Mise à jour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- Tests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- Ergonomie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- Réalisation de l’espace client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- Formation pour les médecins</w:t>
      </w:r>
    </w:p>
    <w:p w:rsidR="004D21AF" w:rsidRPr="00A61976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ADo00" w:hAnsi="TTADo00" w:cs="TTADo00"/>
          <w:color w:val="000000"/>
          <w:sz w:val="24"/>
          <w:szCs w:val="24"/>
        </w:rPr>
      </w:pPr>
      <w:r>
        <w:rPr>
          <w:rFonts w:ascii="TTADo00" w:hAnsi="TTADo00" w:cs="TTADo00"/>
          <w:color w:val="000000"/>
          <w:sz w:val="24"/>
          <w:szCs w:val="24"/>
        </w:rPr>
        <w:t>- Agencement de la salle d‘attente</w:t>
      </w:r>
    </w:p>
    <w:p w:rsidR="00773690" w:rsidRDefault="00773690">
      <w:pPr>
        <w:rPr>
          <w:rFonts w:ascii="Times New Roman" w:hAnsi="Times New Roman" w:cs="Times New Roman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br w:type="page"/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3o00" w:hAnsi="TTB3o00" w:cs="TTB3o00"/>
          <w:color w:val="000000"/>
          <w:sz w:val="48"/>
          <w:szCs w:val="48"/>
        </w:rPr>
      </w:pPr>
      <w:r>
        <w:rPr>
          <w:rFonts w:ascii="Times New Roman" w:hAnsi="Times New Roman" w:cs="Times New Roman"/>
          <w:color w:val="000000"/>
          <w:sz w:val="48"/>
          <w:szCs w:val="48"/>
        </w:rPr>
        <w:lastRenderedPageBreak/>
        <w:t xml:space="preserve">IX. </w:t>
      </w:r>
      <w:r>
        <w:rPr>
          <w:rFonts w:ascii="TTB3o00" w:hAnsi="TTB3o00" w:cs="TTB3o00"/>
          <w:color w:val="000000"/>
          <w:sz w:val="48"/>
          <w:szCs w:val="48"/>
        </w:rPr>
        <w:t>Organisation technologique.</w:t>
      </w:r>
    </w:p>
    <w:p w:rsidR="00B75520" w:rsidRDefault="00B75520" w:rsidP="004D21AF">
      <w:pPr>
        <w:autoSpaceDE w:val="0"/>
        <w:autoSpaceDN w:val="0"/>
        <w:adjustRightInd w:val="0"/>
        <w:spacing w:after="0" w:line="240" w:lineRule="auto"/>
        <w:rPr>
          <w:rFonts w:ascii="TTB3o00" w:hAnsi="TTB3o00" w:cs="TTB3o00"/>
          <w:color w:val="000000"/>
          <w:sz w:val="48"/>
          <w:szCs w:val="48"/>
        </w:rPr>
      </w:pP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7o00" w:hAnsi="TTB7o00" w:cs="TTB7o00"/>
          <w:color w:val="000000"/>
          <w:sz w:val="36"/>
          <w:szCs w:val="36"/>
        </w:rPr>
      </w:pPr>
      <w:r>
        <w:rPr>
          <w:rFonts w:ascii="TTB7o00" w:hAnsi="TTB7o00" w:cs="TTB7o00"/>
          <w:color w:val="000000"/>
          <w:sz w:val="36"/>
          <w:szCs w:val="36"/>
        </w:rPr>
        <w:t>IX.1) Partages de documents.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Do00" w:hAnsi="TTBDo00" w:cs="TTBDo00"/>
          <w:color w:val="000000"/>
        </w:rPr>
      </w:pPr>
      <w:r>
        <w:rPr>
          <w:rFonts w:ascii="TTBDo00" w:hAnsi="TTBDo00" w:cs="TTBDo00"/>
          <w:color w:val="000000"/>
        </w:rPr>
        <w:t xml:space="preserve">L’outil principal de partage de document sera </w:t>
      </w:r>
      <w:proofErr w:type="spellStart"/>
      <w:r>
        <w:rPr>
          <w:rFonts w:ascii="TTBDo00" w:hAnsi="TTBDo00" w:cs="TTBDo00"/>
          <w:color w:val="000000"/>
        </w:rPr>
        <w:t>Goole</w:t>
      </w:r>
      <w:proofErr w:type="spellEnd"/>
      <w:r>
        <w:rPr>
          <w:rFonts w:ascii="TTBDo00" w:hAnsi="TTBDo00" w:cs="TTBDo00"/>
          <w:color w:val="000000"/>
        </w:rPr>
        <w:t xml:space="preserve"> Doc. Il est utilisé depuis la </w:t>
      </w:r>
      <w:proofErr w:type="spellStart"/>
      <w:r>
        <w:rPr>
          <w:rFonts w:ascii="TTBDo00" w:hAnsi="TTBDo00" w:cs="TTBDo00"/>
          <w:color w:val="000000"/>
        </w:rPr>
        <w:t>réalistion</w:t>
      </w:r>
      <w:proofErr w:type="spellEnd"/>
      <w:r>
        <w:rPr>
          <w:rFonts w:ascii="TTBDo00" w:hAnsi="TTBDo00" w:cs="TTBDo00"/>
          <w:color w:val="000000"/>
        </w:rPr>
        <w:t xml:space="preserve"> de ce cahier</w:t>
      </w:r>
      <w:r w:rsidR="00B75520">
        <w:rPr>
          <w:rFonts w:ascii="TTBDo00" w:hAnsi="TTBDo00" w:cs="TTBDo00"/>
          <w:color w:val="000000"/>
        </w:rPr>
        <w:t xml:space="preserve"> </w:t>
      </w:r>
      <w:r>
        <w:rPr>
          <w:rFonts w:ascii="TTBDo00" w:hAnsi="TTBDo00" w:cs="TTBDo00"/>
          <w:color w:val="000000"/>
        </w:rPr>
        <w:t>des charges.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Do00" w:hAnsi="TTBDo00" w:cs="TTBDo00"/>
          <w:color w:val="000000"/>
        </w:rPr>
      </w:pPr>
      <w:r>
        <w:rPr>
          <w:rFonts w:ascii="TTBDo00" w:hAnsi="TTBDo00" w:cs="TTBDo00"/>
          <w:color w:val="000000"/>
        </w:rPr>
        <w:t>Le partage de co</w:t>
      </w:r>
      <w:r w:rsidR="00744267">
        <w:rPr>
          <w:rFonts w:ascii="TTBDo00" w:hAnsi="TTBDo00" w:cs="TTBDo00"/>
          <w:color w:val="000000"/>
        </w:rPr>
        <w:t>de s’effectuera sur Google Code</w:t>
      </w:r>
      <w:r>
        <w:rPr>
          <w:rFonts w:ascii="TTBDo00" w:hAnsi="TTBDo00" w:cs="TTBDo00"/>
          <w:color w:val="000000"/>
        </w:rPr>
        <w:t xml:space="preserve">. Il est </w:t>
      </w:r>
      <w:r w:rsidR="00744267">
        <w:rPr>
          <w:rFonts w:ascii="TTBDo00" w:hAnsi="TTBDo00" w:cs="TTBDo00"/>
          <w:color w:val="000000"/>
        </w:rPr>
        <w:t xml:space="preserve">possible de le consulter à </w:t>
      </w:r>
      <w:proofErr w:type="gramStart"/>
      <w:r w:rsidR="00744267">
        <w:rPr>
          <w:rFonts w:ascii="TTBDo00" w:hAnsi="TTBDo00" w:cs="TTBDo00"/>
          <w:color w:val="000000"/>
        </w:rPr>
        <w:t xml:space="preserve">tous </w:t>
      </w:r>
      <w:r>
        <w:rPr>
          <w:rFonts w:ascii="TTBDo00" w:hAnsi="TTBDo00" w:cs="TTBDo00"/>
          <w:color w:val="000000"/>
        </w:rPr>
        <w:t>moments</w:t>
      </w:r>
      <w:proofErr w:type="gramEnd"/>
      <w:r>
        <w:rPr>
          <w:rFonts w:ascii="TTBDo00" w:hAnsi="TTBDo00" w:cs="TTBDo00"/>
          <w:color w:val="000000"/>
        </w:rPr>
        <w:t>.</w:t>
      </w:r>
    </w:p>
    <w:p w:rsidR="00B75520" w:rsidRDefault="00B75520" w:rsidP="004D21AF">
      <w:pPr>
        <w:autoSpaceDE w:val="0"/>
        <w:autoSpaceDN w:val="0"/>
        <w:adjustRightInd w:val="0"/>
        <w:spacing w:after="0" w:line="240" w:lineRule="auto"/>
        <w:rPr>
          <w:rFonts w:ascii="TTBDo00" w:hAnsi="TTBDo00" w:cs="TTBDo00"/>
          <w:color w:val="000000"/>
        </w:rPr>
      </w:pP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7o00" w:hAnsi="TTB7o00" w:cs="TTB7o00"/>
          <w:color w:val="000000"/>
          <w:sz w:val="36"/>
          <w:szCs w:val="36"/>
        </w:rPr>
      </w:pPr>
      <w:r>
        <w:rPr>
          <w:rFonts w:ascii="TTB7o00" w:hAnsi="TTB7o00" w:cs="TTB7o00"/>
          <w:color w:val="000000"/>
          <w:sz w:val="36"/>
          <w:szCs w:val="36"/>
        </w:rPr>
        <w:t>IX.2) Environnement technologique.</w:t>
      </w:r>
    </w:p>
    <w:p w:rsidR="004D21AF" w:rsidRDefault="004D21AF" w:rsidP="004D21AF">
      <w:pPr>
        <w:autoSpaceDE w:val="0"/>
        <w:autoSpaceDN w:val="0"/>
        <w:adjustRightInd w:val="0"/>
        <w:spacing w:after="0" w:line="240" w:lineRule="auto"/>
        <w:rPr>
          <w:rFonts w:ascii="TTBDo00" w:hAnsi="TTBDo00" w:cs="TTBDo00"/>
          <w:color w:val="000000"/>
        </w:rPr>
      </w:pPr>
      <w:r>
        <w:rPr>
          <w:rFonts w:ascii="TTBDo00" w:hAnsi="TTBDo00" w:cs="TTBDo00"/>
          <w:color w:val="000000"/>
        </w:rPr>
        <w:t>Nous utiliserons des logiciels dits « open-source » afin de limiter les couts pour le maitre d’ouvrage.</w:t>
      </w:r>
    </w:p>
    <w:p w:rsidR="000421D3" w:rsidRDefault="000421D3" w:rsidP="004D21AF">
      <w:bookmarkStart w:id="0" w:name="_GoBack"/>
      <w:bookmarkEnd w:id="0"/>
    </w:p>
    <w:sectPr w:rsidR="00042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AC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BB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TB1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B2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B3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B7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AD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BA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BD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C0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C1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A5023"/>
    <w:multiLevelType w:val="hybridMultilevel"/>
    <w:tmpl w:val="1E121C8C"/>
    <w:lvl w:ilvl="0" w:tplc="6C7652F6">
      <w:start w:val="4"/>
      <w:numFmt w:val="bullet"/>
      <w:lvlText w:val=""/>
      <w:lvlJc w:val="left"/>
      <w:pPr>
        <w:ind w:left="825" w:hanging="465"/>
      </w:pPr>
      <w:rPr>
        <w:rFonts w:ascii="Wingdings" w:eastAsiaTheme="minorHAnsi" w:hAnsi="Wingdings" w:cs="TTACo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71D93"/>
    <w:multiLevelType w:val="hybridMultilevel"/>
    <w:tmpl w:val="FF3C30C6"/>
    <w:lvl w:ilvl="0" w:tplc="1B60B054">
      <w:start w:val="6"/>
      <w:numFmt w:val="bullet"/>
      <w:lvlText w:val="-"/>
      <w:lvlJc w:val="left"/>
      <w:pPr>
        <w:ind w:left="720" w:hanging="360"/>
      </w:pPr>
      <w:rPr>
        <w:rFonts w:ascii="TTBBo00" w:eastAsiaTheme="minorHAnsi" w:hAnsi="TTBBo00" w:cs="TTBBo00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6EC"/>
    <w:rsid w:val="000421D3"/>
    <w:rsid w:val="000C5502"/>
    <w:rsid w:val="0026007C"/>
    <w:rsid w:val="00366CD6"/>
    <w:rsid w:val="003A33BD"/>
    <w:rsid w:val="003D3309"/>
    <w:rsid w:val="004D21AF"/>
    <w:rsid w:val="005537C6"/>
    <w:rsid w:val="00744267"/>
    <w:rsid w:val="00773690"/>
    <w:rsid w:val="00992983"/>
    <w:rsid w:val="009F4B94"/>
    <w:rsid w:val="00A61976"/>
    <w:rsid w:val="00A732B3"/>
    <w:rsid w:val="00AF5246"/>
    <w:rsid w:val="00B75520"/>
    <w:rsid w:val="00E756EC"/>
    <w:rsid w:val="00F948D1"/>
    <w:rsid w:val="00FD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3690"/>
    <w:pPr>
      <w:ind w:left="720"/>
      <w:contextualSpacing/>
    </w:pPr>
  </w:style>
  <w:style w:type="table" w:styleId="Grilledutableau">
    <w:name w:val="Table Grid"/>
    <w:basedOn w:val="TableauNormal"/>
    <w:uiPriority w:val="59"/>
    <w:rsid w:val="00366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A3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3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3690"/>
    <w:pPr>
      <w:ind w:left="720"/>
      <w:contextualSpacing/>
    </w:pPr>
  </w:style>
  <w:style w:type="table" w:styleId="Grilledutableau">
    <w:name w:val="Table Grid"/>
    <w:basedOn w:val="TableauNormal"/>
    <w:uiPriority w:val="59"/>
    <w:rsid w:val="00366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A33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3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14</Pages>
  <Words>1825</Words>
  <Characters>10042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MARQUETTE Bertrand</dc:creator>
  <cp:lastModifiedBy>MARQUETTE Bertrand</cp:lastModifiedBy>
  <cp:revision>17</cp:revision>
  <cp:lastPrinted>2013-03-04T14:51:00Z</cp:lastPrinted>
  <dcterms:created xsi:type="dcterms:W3CDTF">2013-02-25T15:20:00Z</dcterms:created>
  <dcterms:modified xsi:type="dcterms:W3CDTF">2013-03-04T14:57:00Z</dcterms:modified>
</cp:coreProperties>
</file>