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F0" w:rsidRDefault="001A38F0" w:rsidP="001A38F0">
      <w:pPr>
        <w:pStyle w:val="Citationintense"/>
        <w:jc w:val="center"/>
        <w:rPr>
          <w:rStyle w:val="Emphaseintense"/>
          <w:rFonts w:ascii="Times New Roman" w:hAnsi="Times New Roman" w:cs="Times New Roman"/>
          <w:sz w:val="44"/>
          <w:szCs w:val="44"/>
          <w:lang w:val="fr-LU"/>
        </w:rPr>
      </w:pPr>
      <w:r w:rsidRPr="001A38F0">
        <w:rPr>
          <w:rStyle w:val="Emphaseintense"/>
          <w:rFonts w:ascii="Times New Roman" w:hAnsi="Times New Roman" w:cs="Times New Roman"/>
          <w:sz w:val="44"/>
          <w:szCs w:val="44"/>
          <w:lang w:val="fr-LU"/>
        </w:rPr>
        <w:t>Droit</w:t>
      </w:r>
    </w:p>
    <w:p w:rsidR="001A38F0" w:rsidRDefault="001A38F0" w:rsidP="001A38F0">
      <w:pPr>
        <w:rPr>
          <w:lang w:val="fr-LU"/>
        </w:rPr>
      </w:pPr>
    </w:p>
    <w:p w:rsidR="001A38F0" w:rsidRPr="001A38F0" w:rsidRDefault="001A38F0" w:rsidP="001A38F0">
      <w:pPr>
        <w:pStyle w:val="Sansinterligne"/>
        <w:rPr>
          <w:rFonts w:ascii="Times New Roman" w:hAnsi="Times New Roman" w:cs="Times New Roman"/>
          <w:sz w:val="24"/>
          <w:szCs w:val="24"/>
        </w:rPr>
      </w:pPr>
      <w:r w:rsidRPr="001A38F0">
        <w:rPr>
          <w:rFonts w:ascii="Times New Roman" w:hAnsi="Times New Roman" w:cs="Times New Roman"/>
          <w:sz w:val="24"/>
          <w:szCs w:val="24"/>
        </w:rPr>
        <w:t>Il y a deux branches pour le droit :</w:t>
      </w:r>
    </w:p>
    <w:p w:rsidR="001A38F0" w:rsidRPr="001A38F0" w:rsidRDefault="001A38F0" w:rsidP="001A38F0">
      <w:pPr>
        <w:pStyle w:val="Sansinterligne"/>
        <w:numPr>
          <w:ilvl w:val="0"/>
          <w:numId w:val="2"/>
        </w:numPr>
        <w:rPr>
          <w:rFonts w:ascii="Times New Roman" w:hAnsi="Times New Roman" w:cs="Times New Roman"/>
          <w:sz w:val="24"/>
          <w:szCs w:val="24"/>
        </w:rPr>
      </w:pPr>
      <w:r w:rsidRPr="001A38F0">
        <w:rPr>
          <w:rFonts w:ascii="Times New Roman" w:hAnsi="Times New Roman" w:cs="Times New Roman"/>
          <w:sz w:val="24"/>
          <w:szCs w:val="24"/>
        </w:rPr>
        <w:t>Le droit privé</w:t>
      </w:r>
    </w:p>
    <w:p w:rsidR="001A38F0" w:rsidRPr="001A38F0" w:rsidRDefault="001A38F0" w:rsidP="001A38F0">
      <w:pPr>
        <w:pStyle w:val="Sansinterligne"/>
        <w:numPr>
          <w:ilvl w:val="0"/>
          <w:numId w:val="2"/>
        </w:numPr>
        <w:rPr>
          <w:rFonts w:ascii="Times New Roman" w:hAnsi="Times New Roman" w:cs="Times New Roman"/>
          <w:sz w:val="24"/>
          <w:szCs w:val="24"/>
        </w:rPr>
      </w:pPr>
      <w:r w:rsidRPr="001A38F0">
        <w:rPr>
          <w:rFonts w:ascii="Times New Roman" w:hAnsi="Times New Roman" w:cs="Times New Roman"/>
          <w:sz w:val="24"/>
          <w:szCs w:val="24"/>
        </w:rPr>
        <w:t>Le droit public</w:t>
      </w:r>
    </w:p>
    <w:p w:rsidR="001A38F0" w:rsidRPr="001A38F0" w:rsidRDefault="001A38F0" w:rsidP="001A38F0">
      <w:pPr>
        <w:pStyle w:val="Sansinterligne"/>
        <w:rPr>
          <w:rFonts w:ascii="Times New Roman" w:hAnsi="Times New Roman" w:cs="Times New Roman"/>
          <w:sz w:val="24"/>
          <w:szCs w:val="24"/>
        </w:rPr>
      </w:pPr>
    </w:p>
    <w:p w:rsidR="001A38F0" w:rsidRPr="001A38F0" w:rsidRDefault="001A38F0" w:rsidP="001A38F0">
      <w:pPr>
        <w:pStyle w:val="Sansinterligne"/>
        <w:rPr>
          <w:rFonts w:ascii="Times New Roman" w:hAnsi="Times New Roman" w:cs="Times New Roman"/>
          <w:sz w:val="24"/>
          <w:szCs w:val="24"/>
        </w:rPr>
      </w:pPr>
      <w:r w:rsidRPr="001A38F0">
        <w:rPr>
          <w:rFonts w:ascii="Times New Roman" w:hAnsi="Times New Roman" w:cs="Times New Roman"/>
          <w:sz w:val="24"/>
          <w:szCs w:val="24"/>
        </w:rPr>
        <w:t xml:space="preserve">Le </w:t>
      </w:r>
      <w:r w:rsidRPr="000F7737">
        <w:rPr>
          <w:rFonts w:ascii="Times New Roman" w:hAnsi="Times New Roman" w:cs="Times New Roman"/>
          <w:b/>
          <w:i/>
          <w:sz w:val="24"/>
          <w:szCs w:val="24"/>
        </w:rPr>
        <w:t>droit pénal</w:t>
      </w:r>
      <w:r w:rsidRPr="001A38F0">
        <w:rPr>
          <w:rFonts w:ascii="Times New Roman" w:hAnsi="Times New Roman" w:cs="Times New Roman"/>
          <w:sz w:val="24"/>
          <w:szCs w:val="24"/>
        </w:rPr>
        <w:t xml:space="preserve"> est un droit mixte car il concerne tout le monde : le procureur fait partie de l’Etat.</w:t>
      </w:r>
    </w:p>
    <w:p w:rsidR="001A38F0" w:rsidRDefault="001A38F0" w:rsidP="001A38F0">
      <w:pPr>
        <w:pStyle w:val="Sansinterligne"/>
        <w:numPr>
          <w:ilvl w:val="0"/>
          <w:numId w:val="3"/>
        </w:numPr>
        <w:rPr>
          <w:rFonts w:ascii="Times New Roman" w:hAnsi="Times New Roman" w:cs="Times New Roman"/>
          <w:sz w:val="24"/>
          <w:szCs w:val="24"/>
        </w:rPr>
      </w:pPr>
      <w:r w:rsidRPr="001A38F0">
        <w:rPr>
          <w:rFonts w:ascii="Times New Roman" w:hAnsi="Times New Roman" w:cs="Times New Roman"/>
          <w:sz w:val="24"/>
          <w:szCs w:val="24"/>
        </w:rPr>
        <w:t xml:space="preserve">La </w:t>
      </w:r>
      <w:r w:rsidRPr="000F7737">
        <w:rPr>
          <w:rFonts w:ascii="Times New Roman" w:hAnsi="Times New Roman" w:cs="Times New Roman"/>
          <w:sz w:val="24"/>
          <w:szCs w:val="24"/>
          <w:u w:val="single"/>
        </w:rPr>
        <w:t>première source</w:t>
      </w:r>
      <w:r w:rsidRPr="001A38F0">
        <w:rPr>
          <w:rFonts w:ascii="Times New Roman" w:hAnsi="Times New Roman" w:cs="Times New Roman"/>
          <w:sz w:val="24"/>
          <w:szCs w:val="24"/>
        </w:rPr>
        <w:t xml:space="preserve"> du droit sont </w:t>
      </w:r>
      <w:r w:rsidRPr="000F7737">
        <w:rPr>
          <w:rFonts w:ascii="Times New Roman" w:hAnsi="Times New Roman" w:cs="Times New Roman"/>
          <w:b/>
          <w:sz w:val="24"/>
          <w:szCs w:val="24"/>
        </w:rPr>
        <w:t>les règles du système juridique</w:t>
      </w:r>
      <w:r w:rsidR="000F7737">
        <w:rPr>
          <w:rFonts w:ascii="Times New Roman" w:hAnsi="Times New Roman" w:cs="Times New Roman"/>
          <w:b/>
          <w:sz w:val="24"/>
          <w:szCs w:val="24"/>
        </w:rPr>
        <w:t>.</w:t>
      </w:r>
      <w:r w:rsidR="000F7737">
        <w:rPr>
          <w:rFonts w:ascii="Times New Roman" w:hAnsi="Times New Roman" w:cs="Times New Roman"/>
          <w:sz w:val="24"/>
          <w:szCs w:val="24"/>
        </w:rPr>
        <w:t xml:space="preserve"> </w:t>
      </w:r>
      <w:r w:rsidRPr="000F7737">
        <w:rPr>
          <w:rFonts w:ascii="Times New Roman" w:hAnsi="Times New Roman" w:cs="Times New Roman"/>
          <w:sz w:val="24"/>
          <w:szCs w:val="24"/>
        </w:rPr>
        <w:t>La loi est une règle générale et impersonnelle. Elle concerne tout le monde (plutôt une situation qu’une personne).</w:t>
      </w:r>
      <w:r w:rsidR="000F7737">
        <w:rPr>
          <w:rFonts w:ascii="Times New Roman" w:hAnsi="Times New Roman" w:cs="Times New Roman"/>
          <w:sz w:val="24"/>
          <w:szCs w:val="24"/>
        </w:rPr>
        <w:t xml:space="preserve"> </w:t>
      </w:r>
      <w:r w:rsidRPr="000F7737">
        <w:rPr>
          <w:rFonts w:ascii="Times New Roman" w:hAnsi="Times New Roman" w:cs="Times New Roman"/>
          <w:sz w:val="24"/>
          <w:szCs w:val="24"/>
        </w:rPr>
        <w:t>Il existe d’autres traités, textes, déclarations, constitutions, …</w:t>
      </w:r>
    </w:p>
    <w:p w:rsidR="000F7737" w:rsidRPr="000F7737" w:rsidRDefault="000F7737" w:rsidP="000F7737">
      <w:pPr>
        <w:pStyle w:val="Sansinterligne"/>
        <w:ind w:left="720"/>
        <w:rPr>
          <w:rFonts w:ascii="Times New Roman" w:hAnsi="Times New Roman" w:cs="Times New Roman"/>
          <w:sz w:val="24"/>
          <w:szCs w:val="24"/>
        </w:rPr>
      </w:pPr>
    </w:p>
    <w:p w:rsidR="001A38F0" w:rsidRDefault="001A38F0" w:rsidP="000F7737">
      <w:pPr>
        <w:pStyle w:val="Sansinterligne"/>
        <w:numPr>
          <w:ilvl w:val="0"/>
          <w:numId w:val="3"/>
        </w:numPr>
        <w:rPr>
          <w:rFonts w:ascii="Times New Roman" w:hAnsi="Times New Roman" w:cs="Times New Roman"/>
          <w:sz w:val="24"/>
          <w:szCs w:val="24"/>
        </w:rPr>
      </w:pPr>
      <w:r>
        <w:rPr>
          <w:rFonts w:ascii="Times New Roman" w:hAnsi="Times New Roman" w:cs="Times New Roman"/>
          <w:sz w:val="24"/>
          <w:szCs w:val="24"/>
        </w:rPr>
        <w:t xml:space="preserve">La </w:t>
      </w:r>
      <w:r w:rsidRPr="000F7737">
        <w:rPr>
          <w:rFonts w:ascii="Times New Roman" w:hAnsi="Times New Roman" w:cs="Times New Roman"/>
          <w:sz w:val="24"/>
          <w:szCs w:val="24"/>
          <w:u w:val="single"/>
        </w:rPr>
        <w:t>deuxième source</w:t>
      </w:r>
      <w:r>
        <w:rPr>
          <w:rFonts w:ascii="Times New Roman" w:hAnsi="Times New Roman" w:cs="Times New Roman"/>
          <w:sz w:val="24"/>
          <w:szCs w:val="24"/>
        </w:rPr>
        <w:t xml:space="preserve"> du droit est </w:t>
      </w:r>
      <w:r w:rsidRPr="000F7737">
        <w:rPr>
          <w:rFonts w:ascii="Times New Roman" w:hAnsi="Times New Roman" w:cs="Times New Roman"/>
          <w:b/>
          <w:sz w:val="24"/>
          <w:szCs w:val="24"/>
        </w:rPr>
        <w:t>la jurisprudence</w:t>
      </w:r>
      <w:r>
        <w:rPr>
          <w:rFonts w:ascii="Times New Roman" w:hAnsi="Times New Roman" w:cs="Times New Roman"/>
          <w:sz w:val="24"/>
          <w:szCs w:val="24"/>
        </w:rPr>
        <w:t> : c’est l’ensemble des décisions rendues par les tribunaux</w:t>
      </w:r>
      <w:r w:rsidR="000F7737">
        <w:rPr>
          <w:rFonts w:ascii="Times New Roman" w:hAnsi="Times New Roman" w:cs="Times New Roman"/>
          <w:sz w:val="24"/>
          <w:szCs w:val="24"/>
        </w:rPr>
        <w:t xml:space="preserve"> et les jurys. En France, elle va définir les responsables/coupables. Il s’attache aux décisions rendues une autorité de choses jugées : quand la décision est rendue et définitive, on ne peut plus la contester.</w:t>
      </w:r>
    </w:p>
    <w:p w:rsidR="000F7737" w:rsidRDefault="000F7737" w:rsidP="000F7737">
      <w:pPr>
        <w:pStyle w:val="Sansinterligne"/>
        <w:rPr>
          <w:rFonts w:ascii="Times New Roman" w:hAnsi="Times New Roman" w:cs="Times New Roman"/>
          <w:sz w:val="24"/>
          <w:szCs w:val="24"/>
        </w:rPr>
      </w:pPr>
    </w:p>
    <w:p w:rsidR="000F7737" w:rsidRDefault="000F7737" w:rsidP="000F7737">
      <w:pPr>
        <w:pStyle w:val="Sansinterligne"/>
        <w:numPr>
          <w:ilvl w:val="0"/>
          <w:numId w:val="3"/>
        </w:numPr>
        <w:rPr>
          <w:rFonts w:ascii="Times New Roman" w:hAnsi="Times New Roman" w:cs="Times New Roman"/>
          <w:sz w:val="24"/>
          <w:szCs w:val="24"/>
        </w:rPr>
      </w:pPr>
      <w:r>
        <w:rPr>
          <w:rFonts w:ascii="Times New Roman" w:hAnsi="Times New Roman" w:cs="Times New Roman"/>
          <w:sz w:val="24"/>
          <w:szCs w:val="24"/>
        </w:rPr>
        <w:t xml:space="preserve">La </w:t>
      </w:r>
      <w:r w:rsidRPr="000F7737">
        <w:rPr>
          <w:rFonts w:ascii="Times New Roman" w:hAnsi="Times New Roman" w:cs="Times New Roman"/>
          <w:sz w:val="24"/>
          <w:szCs w:val="24"/>
          <w:u w:val="single"/>
        </w:rPr>
        <w:t>troisième source</w:t>
      </w:r>
      <w:r>
        <w:rPr>
          <w:rFonts w:ascii="Times New Roman" w:hAnsi="Times New Roman" w:cs="Times New Roman"/>
          <w:sz w:val="24"/>
          <w:szCs w:val="24"/>
        </w:rPr>
        <w:t xml:space="preserve"> du droit est </w:t>
      </w:r>
      <w:r w:rsidRPr="000F7737">
        <w:rPr>
          <w:rFonts w:ascii="Times New Roman" w:hAnsi="Times New Roman" w:cs="Times New Roman"/>
          <w:b/>
          <w:sz w:val="24"/>
          <w:szCs w:val="24"/>
        </w:rPr>
        <w:t>la coutume</w:t>
      </w:r>
      <w:r>
        <w:rPr>
          <w:rFonts w:ascii="Times New Roman" w:hAnsi="Times New Roman" w:cs="Times New Roman"/>
          <w:sz w:val="24"/>
          <w:szCs w:val="24"/>
        </w:rPr>
        <w:t> : c’est lorsqu’il n’y a pas de loi de faire référence à un ouvrage, à un usage fédéral, constant et répétitif.</w:t>
      </w:r>
    </w:p>
    <w:p w:rsidR="000F7737" w:rsidRDefault="000F7737" w:rsidP="000F7737">
      <w:pPr>
        <w:pStyle w:val="Paragraphedeliste"/>
        <w:rPr>
          <w:rFonts w:ascii="Times New Roman" w:hAnsi="Times New Roman" w:cs="Times New Roman"/>
          <w:sz w:val="24"/>
          <w:szCs w:val="24"/>
        </w:rPr>
      </w:pPr>
    </w:p>
    <w:p w:rsidR="000F7737" w:rsidRDefault="000F7737" w:rsidP="000F7737">
      <w:pPr>
        <w:pStyle w:val="Sansinterligne"/>
        <w:numPr>
          <w:ilvl w:val="0"/>
          <w:numId w:val="3"/>
        </w:numPr>
        <w:rPr>
          <w:rFonts w:ascii="Times New Roman" w:hAnsi="Times New Roman" w:cs="Times New Roman"/>
          <w:sz w:val="24"/>
          <w:szCs w:val="24"/>
        </w:rPr>
      </w:pPr>
      <w:r>
        <w:rPr>
          <w:rFonts w:ascii="Times New Roman" w:hAnsi="Times New Roman" w:cs="Times New Roman"/>
          <w:sz w:val="24"/>
          <w:szCs w:val="24"/>
        </w:rPr>
        <w:t xml:space="preserve">La </w:t>
      </w:r>
      <w:r w:rsidRPr="000F7737">
        <w:rPr>
          <w:rFonts w:ascii="Times New Roman" w:hAnsi="Times New Roman" w:cs="Times New Roman"/>
          <w:sz w:val="24"/>
          <w:szCs w:val="24"/>
          <w:u w:val="single"/>
        </w:rPr>
        <w:t>quatrième source</w:t>
      </w:r>
      <w:r>
        <w:rPr>
          <w:rFonts w:ascii="Times New Roman" w:hAnsi="Times New Roman" w:cs="Times New Roman"/>
          <w:sz w:val="24"/>
          <w:szCs w:val="24"/>
        </w:rPr>
        <w:t xml:space="preserve"> du droit est </w:t>
      </w:r>
      <w:r w:rsidRPr="000F7737">
        <w:rPr>
          <w:rFonts w:ascii="Times New Roman" w:hAnsi="Times New Roman" w:cs="Times New Roman"/>
          <w:b/>
          <w:sz w:val="24"/>
          <w:szCs w:val="24"/>
        </w:rPr>
        <w:t>la doctrine</w:t>
      </w:r>
      <w:r>
        <w:rPr>
          <w:rFonts w:ascii="Times New Roman" w:hAnsi="Times New Roman" w:cs="Times New Roman"/>
          <w:sz w:val="24"/>
          <w:szCs w:val="24"/>
        </w:rPr>
        <w:t> : elle fait évoluer la loi ou la jurisprudence (qui peuvent ne pas être bonnes)</w:t>
      </w:r>
    </w:p>
    <w:p w:rsidR="00224C8D" w:rsidRPr="00224C8D" w:rsidRDefault="00224C8D" w:rsidP="00224C8D">
      <w:pPr>
        <w:rPr>
          <w:rFonts w:ascii="Times New Roman" w:hAnsi="Times New Roman" w:cs="Times New Roman"/>
          <w:sz w:val="24"/>
          <w:szCs w:val="24"/>
        </w:rPr>
      </w:pPr>
    </w:p>
    <w:p w:rsidR="00224C8D" w:rsidRDefault="00224C8D" w:rsidP="00224C8D">
      <w:pPr>
        <w:pStyle w:val="Sansinterligne"/>
        <w:ind w:left="360"/>
        <w:rPr>
          <w:rFonts w:ascii="Times New Roman" w:hAnsi="Times New Roman" w:cs="Times New Roman"/>
          <w:sz w:val="24"/>
          <w:szCs w:val="24"/>
        </w:rPr>
      </w:pPr>
      <w:r>
        <w:rPr>
          <w:rFonts w:ascii="Times New Roman" w:hAnsi="Times New Roman" w:cs="Times New Roman"/>
          <w:sz w:val="24"/>
          <w:szCs w:val="24"/>
        </w:rPr>
        <w:t>- La Constitution (1958) : texte de référence, tout comme la Déclaration des Droits de l’Homme et du Citoyen.</w:t>
      </w:r>
    </w:p>
    <w:p w:rsidR="00224C8D" w:rsidRDefault="00224C8D" w:rsidP="00224C8D">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Les traités et accords internationaux</w:t>
      </w:r>
    </w:p>
    <w:p w:rsidR="00224C8D" w:rsidRDefault="00224C8D" w:rsidP="00224C8D">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Les lois ordinaires</w:t>
      </w:r>
    </w:p>
    <w:p w:rsidR="00224C8D" w:rsidRDefault="00224C8D" w:rsidP="00224C8D">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Les règlements</w:t>
      </w:r>
    </w:p>
    <w:p w:rsidR="00224C8D" w:rsidRDefault="00224C8D" w:rsidP="00224C8D">
      <w:pPr>
        <w:pStyle w:val="Sansinterligne"/>
        <w:numPr>
          <w:ilvl w:val="0"/>
          <w:numId w:val="4"/>
        </w:numPr>
        <w:rPr>
          <w:rFonts w:ascii="Times New Roman" w:hAnsi="Times New Roman" w:cs="Times New Roman"/>
          <w:sz w:val="24"/>
          <w:szCs w:val="24"/>
        </w:rPr>
      </w:pPr>
      <w:r>
        <w:rPr>
          <w:rFonts w:ascii="Times New Roman" w:hAnsi="Times New Roman" w:cs="Times New Roman"/>
          <w:sz w:val="24"/>
          <w:szCs w:val="24"/>
        </w:rPr>
        <w:t>En cas de conflit entre deux textes, c’est le plus haut placé dans la hiérarchie qui prime.</w:t>
      </w:r>
    </w:p>
    <w:p w:rsidR="00224C8D" w:rsidRDefault="00224C8D" w:rsidP="00224C8D">
      <w:pPr>
        <w:pStyle w:val="Sansinterligne"/>
        <w:rPr>
          <w:rFonts w:ascii="Times New Roman" w:hAnsi="Times New Roman" w:cs="Times New Roman"/>
          <w:sz w:val="24"/>
          <w:szCs w:val="24"/>
        </w:rPr>
      </w:pPr>
    </w:p>
    <w:p w:rsidR="00224C8D" w:rsidRDefault="00224C8D" w:rsidP="00224C8D">
      <w:pPr>
        <w:pStyle w:val="Sansinterligne"/>
        <w:rPr>
          <w:rFonts w:ascii="Times New Roman" w:hAnsi="Times New Roman" w:cs="Times New Roman"/>
          <w:sz w:val="24"/>
          <w:szCs w:val="24"/>
        </w:rPr>
      </w:pPr>
      <w:r>
        <w:rPr>
          <w:rFonts w:ascii="Times New Roman" w:hAnsi="Times New Roman" w:cs="Times New Roman"/>
          <w:sz w:val="24"/>
          <w:szCs w:val="24"/>
        </w:rPr>
        <w:t xml:space="preserve">Le fait est en fait pour tout le monde. Les </w:t>
      </w:r>
      <w:r w:rsidRPr="00E85E73">
        <w:rPr>
          <w:rFonts w:ascii="Times New Roman" w:hAnsi="Times New Roman" w:cs="Times New Roman"/>
          <w:b/>
          <w:i/>
          <w:sz w:val="24"/>
          <w:szCs w:val="24"/>
        </w:rPr>
        <w:t>acteurs du droit sont les personnes</w:t>
      </w:r>
      <w:r>
        <w:rPr>
          <w:rFonts w:ascii="Times New Roman" w:hAnsi="Times New Roman" w:cs="Times New Roman"/>
          <w:sz w:val="24"/>
          <w:szCs w:val="24"/>
        </w:rPr>
        <w:t xml:space="preserve"> (2 grandes catégories) :</w:t>
      </w:r>
    </w:p>
    <w:p w:rsidR="00224C8D" w:rsidRDefault="00224C8D" w:rsidP="00224C8D">
      <w:pPr>
        <w:pStyle w:val="Sansinterligne"/>
        <w:numPr>
          <w:ilvl w:val="0"/>
          <w:numId w:val="2"/>
        </w:numPr>
        <w:rPr>
          <w:rFonts w:ascii="Times New Roman" w:hAnsi="Times New Roman" w:cs="Times New Roman"/>
          <w:sz w:val="24"/>
          <w:szCs w:val="24"/>
        </w:rPr>
      </w:pPr>
      <w:r w:rsidRPr="00E85E73">
        <w:rPr>
          <w:rFonts w:ascii="Times New Roman" w:hAnsi="Times New Roman" w:cs="Times New Roman"/>
          <w:b/>
          <w:sz w:val="24"/>
          <w:szCs w:val="24"/>
        </w:rPr>
        <w:t>Les personnes physiques :</w:t>
      </w:r>
      <w:r>
        <w:rPr>
          <w:rFonts w:ascii="Times New Roman" w:hAnsi="Times New Roman" w:cs="Times New Roman"/>
          <w:sz w:val="24"/>
          <w:szCs w:val="24"/>
        </w:rPr>
        <w:t xml:space="preserve"> individus (nous tous) =&gt; Elles peuvent exiger des droits et doivent respecter des devoirs. La première condition est d’avoir un nom : il est immuable et insécable. Ensuite, il faut avoir un domicile. Il faut avoir une nationalité (par l’affiliation –droit du sang-, par la naissance sur un territoire donné –droit du sol-, ou par la naturalisation). </w:t>
      </w:r>
    </w:p>
    <w:p w:rsidR="00224C8D" w:rsidRDefault="00224C8D" w:rsidP="00224C8D">
      <w:pPr>
        <w:pStyle w:val="Sansinterligne"/>
        <w:ind w:left="720"/>
        <w:rPr>
          <w:rFonts w:ascii="Times New Roman" w:hAnsi="Times New Roman" w:cs="Times New Roman"/>
          <w:sz w:val="24"/>
          <w:szCs w:val="24"/>
        </w:rPr>
      </w:pPr>
      <w:r>
        <w:rPr>
          <w:rFonts w:ascii="Times New Roman" w:hAnsi="Times New Roman" w:cs="Times New Roman"/>
          <w:sz w:val="24"/>
          <w:szCs w:val="24"/>
        </w:rPr>
        <w:t>La personnalité morale va générer des droits et des obligations.</w:t>
      </w:r>
    </w:p>
    <w:p w:rsidR="00224C8D" w:rsidRDefault="00224C8D" w:rsidP="00224C8D">
      <w:pPr>
        <w:pStyle w:val="Sansinterligne"/>
        <w:numPr>
          <w:ilvl w:val="0"/>
          <w:numId w:val="2"/>
        </w:numPr>
        <w:rPr>
          <w:rFonts w:ascii="Times New Roman" w:hAnsi="Times New Roman" w:cs="Times New Roman"/>
          <w:sz w:val="24"/>
          <w:szCs w:val="24"/>
        </w:rPr>
      </w:pPr>
      <w:r w:rsidRPr="00E85E73">
        <w:rPr>
          <w:rFonts w:ascii="Times New Roman" w:hAnsi="Times New Roman" w:cs="Times New Roman"/>
          <w:b/>
          <w:sz w:val="24"/>
          <w:szCs w:val="24"/>
        </w:rPr>
        <w:t>Les personnes morales </w:t>
      </w:r>
      <w:r>
        <w:rPr>
          <w:rFonts w:ascii="Times New Roman" w:hAnsi="Times New Roman" w:cs="Times New Roman"/>
          <w:sz w:val="24"/>
          <w:szCs w:val="24"/>
        </w:rPr>
        <w:t xml:space="preserve">: </w:t>
      </w:r>
    </w:p>
    <w:p w:rsidR="003530B9" w:rsidRDefault="003530B9" w:rsidP="003530B9">
      <w:pPr>
        <w:pStyle w:val="Sansinterligne"/>
        <w:numPr>
          <w:ilvl w:val="0"/>
          <w:numId w:val="4"/>
        </w:numPr>
        <w:rPr>
          <w:rFonts w:ascii="Times New Roman" w:hAnsi="Times New Roman" w:cs="Times New Roman"/>
          <w:sz w:val="24"/>
          <w:szCs w:val="24"/>
        </w:rPr>
      </w:pPr>
      <w:r w:rsidRPr="00E85E73">
        <w:rPr>
          <w:rFonts w:ascii="Times New Roman" w:hAnsi="Times New Roman" w:cs="Times New Roman"/>
          <w:sz w:val="24"/>
          <w:szCs w:val="24"/>
          <w:u w:val="single"/>
        </w:rPr>
        <w:t>De droit public :</w:t>
      </w:r>
      <w:r>
        <w:rPr>
          <w:rFonts w:ascii="Times New Roman" w:hAnsi="Times New Roman" w:cs="Times New Roman"/>
          <w:sz w:val="24"/>
          <w:szCs w:val="24"/>
        </w:rPr>
        <w:t xml:space="preserve"> états, collectivités locales, établissements publics,…</w:t>
      </w:r>
    </w:p>
    <w:p w:rsidR="003530B9" w:rsidRDefault="003530B9" w:rsidP="003530B9">
      <w:pPr>
        <w:pStyle w:val="Sansinterligne"/>
        <w:numPr>
          <w:ilvl w:val="0"/>
          <w:numId w:val="4"/>
        </w:numPr>
        <w:rPr>
          <w:rFonts w:ascii="Times New Roman" w:hAnsi="Times New Roman" w:cs="Times New Roman"/>
          <w:sz w:val="24"/>
          <w:szCs w:val="24"/>
        </w:rPr>
      </w:pPr>
      <w:r w:rsidRPr="00E85E73">
        <w:rPr>
          <w:rFonts w:ascii="Times New Roman" w:hAnsi="Times New Roman" w:cs="Times New Roman"/>
          <w:sz w:val="24"/>
          <w:szCs w:val="24"/>
          <w:u w:val="single"/>
        </w:rPr>
        <w:t>De droit privé :</w:t>
      </w:r>
      <w:r>
        <w:rPr>
          <w:rFonts w:ascii="Times New Roman" w:hAnsi="Times New Roman" w:cs="Times New Roman"/>
          <w:sz w:val="24"/>
          <w:szCs w:val="24"/>
        </w:rPr>
        <w:t xml:space="preserve"> société (institution créée par un contrat entre 2/+ personnes)</w:t>
      </w:r>
    </w:p>
    <w:p w:rsidR="003530B9" w:rsidRDefault="003530B9" w:rsidP="003530B9">
      <w:pPr>
        <w:pStyle w:val="Sansinterligne"/>
        <w:ind w:left="720"/>
        <w:rPr>
          <w:rFonts w:ascii="Times New Roman" w:hAnsi="Times New Roman" w:cs="Times New Roman"/>
          <w:sz w:val="24"/>
          <w:szCs w:val="24"/>
        </w:rPr>
      </w:pPr>
      <w:r>
        <w:rPr>
          <w:rFonts w:ascii="Times New Roman" w:hAnsi="Times New Roman" w:cs="Times New Roman"/>
          <w:sz w:val="24"/>
          <w:szCs w:val="24"/>
        </w:rPr>
        <w:t>Elle gère les bénéfices, les pertes. Son but est essentiellement lucratif. L’association est une convention par laquelle plusieurs personnes mettent en commun leur activité.</w:t>
      </w:r>
    </w:p>
    <w:p w:rsidR="003530B9" w:rsidRDefault="003530B9" w:rsidP="003530B9">
      <w:pPr>
        <w:pStyle w:val="Sansinterligne"/>
        <w:ind w:left="720"/>
        <w:rPr>
          <w:rFonts w:ascii="Times New Roman" w:hAnsi="Times New Roman" w:cs="Times New Roman"/>
          <w:sz w:val="24"/>
          <w:szCs w:val="24"/>
        </w:rPr>
      </w:pPr>
      <w:r>
        <w:rPr>
          <w:rFonts w:ascii="Times New Roman" w:hAnsi="Times New Roman" w:cs="Times New Roman"/>
          <w:sz w:val="24"/>
          <w:szCs w:val="24"/>
        </w:rPr>
        <w:lastRenderedPageBreak/>
        <w:t>La fondation affecte une masse de biens et a un but lucratif. Les personnes morales à caractère mixte relèvent du droit public et du droit privé.</w:t>
      </w:r>
    </w:p>
    <w:p w:rsidR="003530B9" w:rsidRDefault="003530B9" w:rsidP="003530B9">
      <w:pPr>
        <w:pStyle w:val="Sansinterligne"/>
        <w:ind w:left="720"/>
        <w:rPr>
          <w:rFonts w:ascii="Times New Roman" w:hAnsi="Times New Roman" w:cs="Times New Roman"/>
          <w:sz w:val="24"/>
          <w:szCs w:val="24"/>
        </w:rPr>
      </w:pPr>
      <w:r>
        <w:rPr>
          <w:rFonts w:ascii="Times New Roman" w:hAnsi="Times New Roman" w:cs="Times New Roman"/>
          <w:sz w:val="24"/>
          <w:szCs w:val="24"/>
        </w:rPr>
        <w:t>On va exiger d’une personne morale qu’elle ait un nom, un domicile (siège social) et une nationalité. Mais on peut en changer. Une société peut avoir des succursales : comme la gare. Une multinationale a une activité planétaire, mais le groupe est supranational.</w:t>
      </w:r>
    </w:p>
    <w:p w:rsidR="00E85E73" w:rsidRDefault="00E85E73" w:rsidP="003530B9">
      <w:pPr>
        <w:pStyle w:val="Sansinterligne"/>
        <w:ind w:left="720"/>
        <w:rPr>
          <w:rFonts w:ascii="Times New Roman" w:hAnsi="Times New Roman" w:cs="Times New Roman"/>
          <w:sz w:val="24"/>
          <w:szCs w:val="24"/>
        </w:rPr>
      </w:pPr>
    </w:p>
    <w:p w:rsidR="00E85E73" w:rsidRDefault="00E85E73" w:rsidP="00E85E73">
      <w:pPr>
        <w:pStyle w:val="Sansinterligne"/>
        <w:rPr>
          <w:rFonts w:ascii="Times New Roman" w:hAnsi="Times New Roman" w:cs="Times New Roman"/>
          <w:sz w:val="24"/>
          <w:szCs w:val="24"/>
        </w:rPr>
      </w:pPr>
      <w:r>
        <w:rPr>
          <w:rFonts w:ascii="Times New Roman" w:hAnsi="Times New Roman" w:cs="Times New Roman"/>
          <w:sz w:val="24"/>
          <w:szCs w:val="24"/>
        </w:rPr>
        <w:t>Acte involontaire : on va créer du droit =&gt; Le fait juridique</w:t>
      </w:r>
    </w:p>
    <w:p w:rsidR="00E85E73" w:rsidRDefault="00E85E73" w:rsidP="00E85E73">
      <w:pPr>
        <w:pStyle w:val="Sansinterligne"/>
        <w:rPr>
          <w:rFonts w:ascii="Times New Roman" w:hAnsi="Times New Roman" w:cs="Times New Roman"/>
          <w:sz w:val="24"/>
          <w:szCs w:val="24"/>
        </w:rPr>
      </w:pPr>
      <w:r>
        <w:rPr>
          <w:rFonts w:ascii="Times New Roman" w:hAnsi="Times New Roman" w:cs="Times New Roman"/>
          <w:sz w:val="24"/>
          <w:szCs w:val="24"/>
        </w:rPr>
        <w:t>Acte volontaire : on va créer du droit =&gt; L’acte juridique</w:t>
      </w:r>
    </w:p>
    <w:p w:rsidR="00E85E73" w:rsidRDefault="00E85E73" w:rsidP="00E85E73">
      <w:pPr>
        <w:pStyle w:val="Sansinterligne"/>
        <w:rPr>
          <w:rFonts w:ascii="Times New Roman" w:hAnsi="Times New Roman" w:cs="Times New Roman"/>
          <w:sz w:val="24"/>
          <w:szCs w:val="24"/>
        </w:rPr>
      </w:pPr>
    </w:p>
    <w:p w:rsidR="00E85E73" w:rsidRPr="00E85E73" w:rsidRDefault="00731421" w:rsidP="00E85E73">
      <w:pPr>
        <w:pStyle w:val="Sansinterligne"/>
        <w:rPr>
          <w:rFonts w:ascii="Times New Roman" w:hAnsi="Times New Roman" w:cs="Times New Roman"/>
          <w:b/>
          <w:i/>
          <w:color w:val="4F81BD" w:themeColor="accent1"/>
          <w:sz w:val="24"/>
          <w:szCs w:val="24"/>
          <w:u w:val="single"/>
        </w:rPr>
      </w:pPr>
      <w:r>
        <w:rPr>
          <w:rFonts w:ascii="Times New Roman" w:hAnsi="Times New Roman" w:cs="Times New Roman"/>
          <w:b/>
          <w:i/>
          <w:color w:val="4F81BD" w:themeColor="accent1"/>
          <w:sz w:val="24"/>
          <w:szCs w:val="24"/>
          <w:u w:val="single"/>
        </w:rPr>
        <w:t>Les</w:t>
      </w:r>
      <w:r w:rsidR="00E85E73" w:rsidRPr="00E85E73">
        <w:rPr>
          <w:rFonts w:ascii="Times New Roman" w:hAnsi="Times New Roman" w:cs="Times New Roman"/>
          <w:b/>
          <w:i/>
          <w:color w:val="4F81BD" w:themeColor="accent1"/>
          <w:sz w:val="24"/>
          <w:szCs w:val="24"/>
          <w:u w:val="single"/>
        </w:rPr>
        <w:t xml:space="preserve"> faits juridiques</w:t>
      </w:r>
    </w:p>
    <w:p w:rsidR="00E85E73" w:rsidRDefault="00E85E73" w:rsidP="00E85E73">
      <w:pPr>
        <w:pStyle w:val="Sansinterligne"/>
        <w:rPr>
          <w:rFonts w:ascii="Times New Roman" w:hAnsi="Times New Roman" w:cs="Times New Roman"/>
          <w:sz w:val="24"/>
          <w:szCs w:val="24"/>
        </w:rPr>
      </w:pPr>
    </w:p>
    <w:p w:rsidR="00E85E73" w:rsidRDefault="00731421" w:rsidP="00731421">
      <w:pPr>
        <w:pStyle w:val="Sansinterligne"/>
        <w:numPr>
          <w:ilvl w:val="0"/>
          <w:numId w:val="3"/>
        </w:numPr>
        <w:rPr>
          <w:rFonts w:ascii="Times New Roman" w:hAnsi="Times New Roman" w:cs="Times New Roman"/>
          <w:sz w:val="24"/>
          <w:szCs w:val="24"/>
        </w:rPr>
      </w:pPr>
      <w:r w:rsidRPr="00731421">
        <w:rPr>
          <w:rFonts w:ascii="Times New Roman" w:hAnsi="Times New Roman" w:cs="Times New Roman"/>
          <w:b/>
          <w:sz w:val="24"/>
          <w:szCs w:val="24"/>
          <w:u w:val="single"/>
        </w:rPr>
        <w:t>Les faits naturels :</w:t>
      </w:r>
      <w:r>
        <w:rPr>
          <w:rFonts w:ascii="Times New Roman" w:hAnsi="Times New Roman" w:cs="Times New Roman"/>
          <w:sz w:val="24"/>
          <w:szCs w:val="24"/>
        </w:rPr>
        <w:t xml:space="preserve"> démarrent à la conception et génèrent des droit. La naissance est un fait naturel et l’enfant obtient des droits de ses parents. La majorité est la fin de l’incapacité, elle ouvre des droit, on devient juridiquement capable. Le décès fait que de nouveaux droits sont créés (droit d’héritage). La force majeure est imprévisible, irrésistible à la personne. Cela est différent d’un sinistre.</w:t>
      </w:r>
    </w:p>
    <w:p w:rsidR="00731421" w:rsidRDefault="00731421" w:rsidP="00731421">
      <w:pPr>
        <w:pStyle w:val="Sansinterligne"/>
        <w:numPr>
          <w:ilvl w:val="0"/>
          <w:numId w:val="3"/>
        </w:numPr>
        <w:rPr>
          <w:rFonts w:ascii="Times New Roman" w:hAnsi="Times New Roman" w:cs="Times New Roman"/>
          <w:sz w:val="24"/>
          <w:szCs w:val="24"/>
        </w:rPr>
      </w:pPr>
      <w:r w:rsidRPr="00731421">
        <w:rPr>
          <w:rFonts w:ascii="Times New Roman" w:hAnsi="Times New Roman" w:cs="Times New Roman"/>
          <w:b/>
          <w:sz w:val="24"/>
          <w:szCs w:val="24"/>
          <w:u w:val="single"/>
        </w:rPr>
        <w:t>Les faits de l’homme :</w:t>
      </w:r>
      <w:r>
        <w:rPr>
          <w:rFonts w:ascii="Times New Roman" w:hAnsi="Times New Roman" w:cs="Times New Roman"/>
          <w:sz w:val="24"/>
          <w:szCs w:val="24"/>
        </w:rPr>
        <w:t xml:space="preserve"> volontaires et involontaires. Il y a un texte réprimant les faits de l’homme (art. 138 du CC : le principe de responsabilité). Le fait personnel concerne la responsabilité de ma personne. Le fait d’autrui concerne mes enfants, on peut être responsable d’un fait dont on a la charge. Cela s’appelle la responsabilité délictuelle (elle s’oppose à la responsabilité contractuelle – volontairement créée-)</w:t>
      </w:r>
    </w:p>
    <w:p w:rsidR="00731421" w:rsidRDefault="00731421" w:rsidP="00731421">
      <w:pPr>
        <w:pStyle w:val="Sansinterligne"/>
        <w:numPr>
          <w:ilvl w:val="0"/>
          <w:numId w:val="3"/>
        </w:numPr>
        <w:rPr>
          <w:rFonts w:ascii="Times New Roman" w:hAnsi="Times New Roman" w:cs="Times New Roman"/>
          <w:sz w:val="24"/>
          <w:szCs w:val="24"/>
        </w:rPr>
      </w:pPr>
      <w:r w:rsidRPr="00731421">
        <w:rPr>
          <w:rFonts w:ascii="Times New Roman" w:hAnsi="Times New Roman" w:cs="Times New Roman"/>
          <w:b/>
          <w:sz w:val="24"/>
          <w:szCs w:val="24"/>
          <w:u w:val="single"/>
        </w:rPr>
        <w:t>Les quasi-contrats</w:t>
      </w:r>
      <w:r>
        <w:rPr>
          <w:rFonts w:ascii="Times New Roman" w:hAnsi="Times New Roman" w:cs="Times New Roman"/>
          <w:sz w:val="24"/>
          <w:szCs w:val="24"/>
        </w:rPr>
        <w:t> : lorsqu’il s’agit d’un fait volontaire mais qui intervient pour quelqu’un d’autre et dans l’intérêt de quelqu’un. On appelle cela la gestion d’affaire (une personne intervient à la place d’une autre).</w:t>
      </w:r>
    </w:p>
    <w:p w:rsidR="00731421" w:rsidRDefault="00731421" w:rsidP="00731421">
      <w:pPr>
        <w:pStyle w:val="Sansinterligne"/>
        <w:rPr>
          <w:rFonts w:ascii="Times New Roman" w:hAnsi="Times New Roman" w:cs="Times New Roman"/>
          <w:sz w:val="24"/>
          <w:szCs w:val="24"/>
        </w:rPr>
      </w:pPr>
    </w:p>
    <w:p w:rsidR="00731421" w:rsidRPr="00731421" w:rsidRDefault="00731421" w:rsidP="00731421">
      <w:pPr>
        <w:pStyle w:val="Sansinterligne"/>
        <w:rPr>
          <w:rStyle w:val="Emphaseintense"/>
          <w:rFonts w:ascii="Times New Roman" w:hAnsi="Times New Roman" w:cs="Times New Roman"/>
          <w:bCs w:val="0"/>
          <w:iCs w:val="0"/>
          <w:sz w:val="24"/>
          <w:szCs w:val="24"/>
          <w:u w:val="single"/>
        </w:rPr>
      </w:pPr>
      <w:r w:rsidRPr="00731421">
        <w:rPr>
          <w:rStyle w:val="Emphaseintense"/>
          <w:rFonts w:ascii="Times New Roman" w:hAnsi="Times New Roman" w:cs="Times New Roman"/>
          <w:bCs w:val="0"/>
          <w:iCs w:val="0"/>
          <w:sz w:val="24"/>
          <w:szCs w:val="24"/>
          <w:u w:val="single"/>
        </w:rPr>
        <w:t>Les actes juridiques</w:t>
      </w:r>
    </w:p>
    <w:p w:rsidR="00731421" w:rsidRDefault="00731421" w:rsidP="00731421">
      <w:pPr>
        <w:pStyle w:val="Sansinterligne"/>
        <w:rPr>
          <w:rFonts w:ascii="Times New Roman" w:hAnsi="Times New Roman" w:cs="Times New Roman"/>
          <w:sz w:val="24"/>
          <w:szCs w:val="24"/>
        </w:rPr>
      </w:pPr>
    </w:p>
    <w:p w:rsidR="00731421" w:rsidRDefault="00731421" w:rsidP="00731421">
      <w:pPr>
        <w:pStyle w:val="Sansinterligne"/>
        <w:rPr>
          <w:rFonts w:ascii="Times New Roman" w:hAnsi="Times New Roman" w:cs="Times New Roman"/>
          <w:sz w:val="24"/>
          <w:szCs w:val="24"/>
        </w:rPr>
      </w:pPr>
      <w:r>
        <w:rPr>
          <w:rFonts w:ascii="Times New Roman" w:hAnsi="Times New Roman" w:cs="Times New Roman"/>
          <w:sz w:val="24"/>
          <w:szCs w:val="24"/>
        </w:rPr>
        <w:t>C’est une manifestation de volonté qui produit des effets juridiques (=contrats)</w:t>
      </w:r>
    </w:p>
    <w:p w:rsidR="00731421" w:rsidRDefault="00731421" w:rsidP="00731421">
      <w:pPr>
        <w:pStyle w:val="Sansinterligne"/>
        <w:numPr>
          <w:ilvl w:val="0"/>
          <w:numId w:val="3"/>
        </w:numPr>
        <w:rPr>
          <w:rFonts w:ascii="Times New Roman" w:hAnsi="Times New Roman" w:cs="Times New Roman"/>
          <w:sz w:val="24"/>
          <w:szCs w:val="24"/>
        </w:rPr>
      </w:pPr>
      <w:r w:rsidRPr="00F5077A">
        <w:rPr>
          <w:rFonts w:ascii="Times New Roman" w:hAnsi="Times New Roman" w:cs="Times New Roman"/>
          <w:b/>
          <w:sz w:val="24"/>
          <w:szCs w:val="24"/>
          <w:u w:val="single"/>
        </w:rPr>
        <w:t>L’acte juridique unilatéral</w:t>
      </w:r>
      <w:r>
        <w:rPr>
          <w:rFonts w:ascii="Times New Roman" w:hAnsi="Times New Roman" w:cs="Times New Roman"/>
          <w:sz w:val="24"/>
          <w:szCs w:val="24"/>
        </w:rPr>
        <w:t> : (une seule personne) =&gt; les testaments</w:t>
      </w:r>
    </w:p>
    <w:p w:rsidR="00731421" w:rsidRDefault="00731421" w:rsidP="00731421">
      <w:pPr>
        <w:pStyle w:val="Sansinterligne"/>
        <w:numPr>
          <w:ilvl w:val="0"/>
          <w:numId w:val="3"/>
        </w:numPr>
        <w:rPr>
          <w:rFonts w:ascii="Times New Roman" w:hAnsi="Times New Roman" w:cs="Times New Roman"/>
          <w:sz w:val="24"/>
          <w:szCs w:val="24"/>
        </w:rPr>
      </w:pPr>
      <w:r w:rsidRPr="00F5077A">
        <w:rPr>
          <w:rFonts w:ascii="Times New Roman" w:hAnsi="Times New Roman" w:cs="Times New Roman"/>
          <w:b/>
          <w:sz w:val="24"/>
          <w:szCs w:val="24"/>
          <w:u w:val="single"/>
        </w:rPr>
        <w:t>L’acte juridique multilatéral</w:t>
      </w:r>
      <w:r>
        <w:rPr>
          <w:rFonts w:ascii="Times New Roman" w:hAnsi="Times New Roman" w:cs="Times New Roman"/>
          <w:sz w:val="24"/>
          <w:szCs w:val="24"/>
        </w:rPr>
        <w:t> : (contrat synallagmatique, plusieurs personnes) =&gt; Les contrats de travail, de vente</w:t>
      </w:r>
    </w:p>
    <w:p w:rsidR="00F5077A" w:rsidRDefault="00F5077A" w:rsidP="00731421">
      <w:pPr>
        <w:pStyle w:val="Sansinterligne"/>
        <w:numPr>
          <w:ilvl w:val="0"/>
          <w:numId w:val="3"/>
        </w:numPr>
        <w:rPr>
          <w:rFonts w:ascii="Times New Roman" w:hAnsi="Times New Roman" w:cs="Times New Roman"/>
          <w:sz w:val="24"/>
          <w:szCs w:val="24"/>
        </w:rPr>
      </w:pPr>
      <w:r w:rsidRPr="00F5077A">
        <w:rPr>
          <w:rFonts w:ascii="Times New Roman" w:hAnsi="Times New Roman" w:cs="Times New Roman"/>
          <w:b/>
          <w:sz w:val="24"/>
          <w:szCs w:val="24"/>
          <w:u w:val="single"/>
        </w:rPr>
        <w:t>L’acte à titre gratuit :</w:t>
      </w:r>
      <w:r>
        <w:rPr>
          <w:rFonts w:ascii="Times New Roman" w:hAnsi="Times New Roman" w:cs="Times New Roman"/>
          <w:sz w:val="24"/>
          <w:szCs w:val="24"/>
        </w:rPr>
        <w:t xml:space="preserve"> une personne décide volontairement de conférer un avantage à une autre sans contre partie pécuniaire =&gt; une donation</w:t>
      </w:r>
    </w:p>
    <w:p w:rsidR="00F5077A" w:rsidRDefault="00F5077A" w:rsidP="00731421">
      <w:pPr>
        <w:pStyle w:val="Sansinterligne"/>
        <w:numPr>
          <w:ilvl w:val="0"/>
          <w:numId w:val="3"/>
        </w:numPr>
        <w:rPr>
          <w:rFonts w:ascii="Times New Roman" w:hAnsi="Times New Roman" w:cs="Times New Roman"/>
          <w:sz w:val="24"/>
          <w:szCs w:val="24"/>
        </w:rPr>
      </w:pPr>
      <w:r w:rsidRPr="00F5077A">
        <w:rPr>
          <w:rFonts w:ascii="Times New Roman" w:hAnsi="Times New Roman" w:cs="Times New Roman"/>
          <w:b/>
          <w:sz w:val="24"/>
          <w:szCs w:val="24"/>
          <w:u w:val="single"/>
        </w:rPr>
        <w:t>L’acte à titre onéreux :</w:t>
      </w:r>
      <w:r>
        <w:rPr>
          <w:rFonts w:ascii="Times New Roman" w:hAnsi="Times New Roman" w:cs="Times New Roman"/>
          <w:sz w:val="24"/>
          <w:szCs w:val="24"/>
        </w:rPr>
        <w:t xml:space="preserve"> c’est le contraire de l’acte à titre gratuit</w:t>
      </w:r>
    </w:p>
    <w:p w:rsidR="00F5077A" w:rsidRDefault="00F5077A" w:rsidP="00F5077A">
      <w:pPr>
        <w:pStyle w:val="Sansinterligne"/>
        <w:ind w:left="720"/>
        <w:rPr>
          <w:rFonts w:ascii="Times New Roman" w:hAnsi="Times New Roman" w:cs="Times New Roman"/>
          <w:sz w:val="24"/>
          <w:szCs w:val="24"/>
        </w:rPr>
      </w:pPr>
      <w:r w:rsidRPr="00F5077A">
        <w:rPr>
          <w:rFonts w:ascii="Times New Roman" w:hAnsi="Times New Roman" w:cs="Times New Roman"/>
          <w:i/>
          <w:sz w:val="24"/>
          <w:szCs w:val="24"/>
        </w:rPr>
        <w:t>Exemple </w:t>
      </w:r>
      <w:r>
        <w:rPr>
          <w:rFonts w:ascii="Times New Roman" w:hAnsi="Times New Roman" w:cs="Times New Roman"/>
          <w:sz w:val="24"/>
          <w:szCs w:val="24"/>
        </w:rPr>
        <w:t>: acte multilatéral à titre onéreux : un contrat</w:t>
      </w:r>
    </w:p>
    <w:p w:rsidR="00F5077A" w:rsidRDefault="00F5077A" w:rsidP="00F5077A">
      <w:pPr>
        <w:pStyle w:val="Sansinterligne"/>
        <w:numPr>
          <w:ilvl w:val="0"/>
          <w:numId w:val="3"/>
        </w:numPr>
        <w:rPr>
          <w:rFonts w:ascii="Times New Roman" w:hAnsi="Times New Roman" w:cs="Times New Roman"/>
          <w:sz w:val="24"/>
          <w:szCs w:val="24"/>
        </w:rPr>
      </w:pPr>
      <w:r w:rsidRPr="00F5077A">
        <w:rPr>
          <w:rFonts w:ascii="Times New Roman" w:hAnsi="Times New Roman" w:cs="Times New Roman"/>
          <w:b/>
          <w:sz w:val="24"/>
          <w:szCs w:val="24"/>
          <w:u w:val="single"/>
        </w:rPr>
        <w:t>L’acte instantané :</w:t>
      </w:r>
      <w:r>
        <w:rPr>
          <w:rFonts w:ascii="Times New Roman" w:hAnsi="Times New Roman" w:cs="Times New Roman"/>
          <w:sz w:val="24"/>
          <w:szCs w:val="24"/>
        </w:rPr>
        <w:t xml:space="preserve"> vente </w:t>
      </w:r>
      <w:r w:rsidRPr="00F5077A">
        <w:rPr>
          <w:rFonts w:ascii="Times New Roman" w:hAnsi="Times New Roman" w:cs="Times New Roman"/>
          <w:i/>
          <w:sz w:val="24"/>
          <w:szCs w:val="24"/>
        </w:rPr>
        <w:t>différent</w:t>
      </w:r>
      <w:r>
        <w:rPr>
          <w:rFonts w:ascii="Times New Roman" w:hAnsi="Times New Roman" w:cs="Times New Roman"/>
          <w:sz w:val="24"/>
          <w:szCs w:val="24"/>
        </w:rPr>
        <w:t xml:space="preserve"> de </w:t>
      </w:r>
      <w:r w:rsidRPr="00F5077A">
        <w:rPr>
          <w:rFonts w:ascii="Times New Roman" w:hAnsi="Times New Roman" w:cs="Times New Roman"/>
          <w:b/>
          <w:sz w:val="24"/>
          <w:szCs w:val="24"/>
          <w:u w:val="single"/>
        </w:rPr>
        <w:t>l’acte à caractère successif :</w:t>
      </w:r>
      <w:r>
        <w:rPr>
          <w:rFonts w:ascii="Times New Roman" w:hAnsi="Times New Roman" w:cs="Times New Roman"/>
          <w:sz w:val="24"/>
          <w:szCs w:val="24"/>
        </w:rPr>
        <w:t xml:space="preserve"> contrat</w:t>
      </w:r>
    </w:p>
    <w:p w:rsidR="00F5077A" w:rsidRDefault="00F5077A" w:rsidP="00F5077A">
      <w:pPr>
        <w:pStyle w:val="Sansinterligne"/>
        <w:ind w:left="720"/>
        <w:rPr>
          <w:rFonts w:ascii="Times New Roman" w:hAnsi="Times New Roman" w:cs="Times New Roman"/>
          <w:b/>
          <w:sz w:val="24"/>
          <w:szCs w:val="24"/>
          <w:u w:val="single"/>
        </w:rPr>
      </w:pPr>
    </w:p>
    <w:p w:rsidR="00F5077A" w:rsidRDefault="00F5077A" w:rsidP="00F5077A">
      <w:pPr>
        <w:pStyle w:val="Sansinterligne"/>
        <w:ind w:left="720"/>
        <w:rPr>
          <w:rFonts w:ascii="Times New Roman" w:hAnsi="Times New Roman" w:cs="Times New Roman"/>
          <w:b/>
          <w:sz w:val="24"/>
          <w:szCs w:val="24"/>
          <w:u w:val="single"/>
        </w:rPr>
      </w:pPr>
    </w:p>
    <w:p w:rsidR="00F5077A" w:rsidRDefault="00F5077A" w:rsidP="00F5077A">
      <w:pPr>
        <w:pStyle w:val="Sansinterligne"/>
        <w:numPr>
          <w:ilvl w:val="0"/>
          <w:numId w:val="3"/>
        </w:numPr>
        <w:rPr>
          <w:rFonts w:ascii="Times New Roman" w:hAnsi="Times New Roman" w:cs="Times New Roman"/>
          <w:sz w:val="24"/>
          <w:szCs w:val="24"/>
        </w:rPr>
      </w:pPr>
      <w:r w:rsidRPr="00C063A4">
        <w:rPr>
          <w:rFonts w:ascii="Times New Roman" w:hAnsi="Times New Roman" w:cs="Times New Roman"/>
          <w:b/>
          <w:sz w:val="24"/>
          <w:szCs w:val="24"/>
          <w:u w:val="single"/>
        </w:rPr>
        <w:t>Le contrat aléatoire :</w:t>
      </w:r>
      <w:r>
        <w:rPr>
          <w:rFonts w:ascii="Times New Roman" w:hAnsi="Times New Roman" w:cs="Times New Roman"/>
          <w:sz w:val="24"/>
          <w:szCs w:val="24"/>
        </w:rPr>
        <w:t xml:space="preserve"> quand on signe un contrat dont on ne mesure pas les effets (ex : assurance), les conséquences dépendent d’un probable sinistre</w:t>
      </w:r>
    </w:p>
    <w:p w:rsidR="00F5077A" w:rsidRDefault="00F5077A" w:rsidP="00F5077A">
      <w:pPr>
        <w:pStyle w:val="Sansinterligne"/>
        <w:numPr>
          <w:ilvl w:val="0"/>
          <w:numId w:val="3"/>
        </w:numPr>
        <w:rPr>
          <w:rFonts w:ascii="Times New Roman" w:hAnsi="Times New Roman" w:cs="Times New Roman"/>
          <w:sz w:val="24"/>
          <w:szCs w:val="24"/>
        </w:rPr>
      </w:pPr>
      <w:r w:rsidRPr="00C063A4">
        <w:rPr>
          <w:rFonts w:ascii="Times New Roman" w:hAnsi="Times New Roman" w:cs="Times New Roman"/>
          <w:b/>
          <w:sz w:val="24"/>
          <w:szCs w:val="24"/>
          <w:u w:val="single"/>
        </w:rPr>
        <w:t>La volonté libre :</w:t>
      </w:r>
      <w:r>
        <w:rPr>
          <w:rFonts w:ascii="Times New Roman" w:hAnsi="Times New Roman" w:cs="Times New Roman"/>
          <w:sz w:val="24"/>
          <w:szCs w:val="24"/>
        </w:rPr>
        <w:t xml:space="preserve"> valide un contrat mais pas les volontés contraintes. Elle permet de mettre en évidence des valeurs volontairement</w:t>
      </w:r>
      <w:r w:rsidRPr="00F5077A">
        <w:rPr>
          <w:rFonts w:ascii="Times New Roman" w:hAnsi="Times New Roman" w:cs="Times New Roman"/>
          <w:sz w:val="24"/>
          <w:szCs w:val="24"/>
        </w:rPr>
        <w:t xml:space="preserve"> corrosives.</w:t>
      </w:r>
    </w:p>
    <w:p w:rsidR="00F5077A" w:rsidRDefault="00F5077A" w:rsidP="00F5077A">
      <w:pPr>
        <w:pStyle w:val="Sansinterligne"/>
        <w:numPr>
          <w:ilvl w:val="0"/>
          <w:numId w:val="3"/>
        </w:numPr>
        <w:rPr>
          <w:rFonts w:ascii="Times New Roman" w:hAnsi="Times New Roman" w:cs="Times New Roman"/>
          <w:sz w:val="24"/>
          <w:szCs w:val="24"/>
        </w:rPr>
      </w:pPr>
      <w:r w:rsidRPr="00C063A4">
        <w:rPr>
          <w:rFonts w:ascii="Times New Roman" w:hAnsi="Times New Roman" w:cs="Times New Roman"/>
          <w:b/>
          <w:sz w:val="24"/>
          <w:szCs w:val="24"/>
          <w:u w:val="single"/>
        </w:rPr>
        <w:t>L’erreur :</w:t>
      </w:r>
      <w:r>
        <w:rPr>
          <w:rFonts w:ascii="Times New Roman" w:hAnsi="Times New Roman" w:cs="Times New Roman"/>
          <w:sz w:val="24"/>
          <w:szCs w:val="24"/>
        </w:rPr>
        <w:t xml:space="preserve"> elle peut être propre à un des partis ou les deux.</w:t>
      </w:r>
    </w:p>
    <w:p w:rsidR="00F5077A" w:rsidRDefault="00F5077A" w:rsidP="00F5077A">
      <w:pPr>
        <w:pStyle w:val="Sansinterligne"/>
        <w:numPr>
          <w:ilvl w:val="0"/>
          <w:numId w:val="3"/>
        </w:numPr>
        <w:rPr>
          <w:rFonts w:ascii="Times New Roman" w:hAnsi="Times New Roman" w:cs="Times New Roman"/>
          <w:sz w:val="24"/>
          <w:szCs w:val="24"/>
        </w:rPr>
      </w:pPr>
      <w:r w:rsidRPr="00C063A4">
        <w:rPr>
          <w:rFonts w:ascii="Times New Roman" w:hAnsi="Times New Roman" w:cs="Times New Roman"/>
          <w:b/>
          <w:sz w:val="24"/>
          <w:szCs w:val="24"/>
          <w:u w:val="single"/>
        </w:rPr>
        <w:t>Le dol :</w:t>
      </w:r>
      <w:r>
        <w:rPr>
          <w:rFonts w:ascii="Times New Roman" w:hAnsi="Times New Roman" w:cs="Times New Roman"/>
          <w:sz w:val="24"/>
          <w:szCs w:val="24"/>
        </w:rPr>
        <w:t xml:space="preserve"> il développe une idée de tromperie. Il faut faire annuler le contrat.</w:t>
      </w:r>
    </w:p>
    <w:p w:rsidR="00F5077A" w:rsidRDefault="00F5077A" w:rsidP="00F5077A">
      <w:pPr>
        <w:pStyle w:val="Sansinterligne"/>
        <w:numPr>
          <w:ilvl w:val="0"/>
          <w:numId w:val="3"/>
        </w:numPr>
        <w:rPr>
          <w:rFonts w:ascii="Times New Roman" w:hAnsi="Times New Roman" w:cs="Times New Roman"/>
          <w:sz w:val="24"/>
          <w:szCs w:val="24"/>
        </w:rPr>
      </w:pPr>
      <w:r w:rsidRPr="00C063A4">
        <w:rPr>
          <w:rFonts w:ascii="Times New Roman" w:hAnsi="Times New Roman" w:cs="Times New Roman"/>
          <w:b/>
          <w:sz w:val="24"/>
          <w:szCs w:val="24"/>
          <w:u w:val="single"/>
        </w:rPr>
        <w:t>Le consensualisme :</w:t>
      </w:r>
      <w:r>
        <w:rPr>
          <w:rFonts w:ascii="Times New Roman" w:hAnsi="Times New Roman" w:cs="Times New Roman"/>
          <w:sz w:val="24"/>
          <w:szCs w:val="24"/>
        </w:rPr>
        <w:t xml:space="preserve"> un contrat nécessite l’accord entre deux personnes, ce n’est pas nécessaire qu’il soit écrit (il existe quand même).</w:t>
      </w:r>
    </w:p>
    <w:p w:rsidR="00F5077A" w:rsidRDefault="00F5077A" w:rsidP="00F5077A">
      <w:pPr>
        <w:pStyle w:val="Sansinterligne"/>
        <w:numPr>
          <w:ilvl w:val="0"/>
          <w:numId w:val="3"/>
        </w:numPr>
        <w:rPr>
          <w:rFonts w:ascii="Times New Roman" w:hAnsi="Times New Roman" w:cs="Times New Roman"/>
          <w:sz w:val="24"/>
          <w:szCs w:val="24"/>
        </w:rPr>
      </w:pPr>
      <w:r w:rsidRPr="00C063A4">
        <w:rPr>
          <w:rFonts w:ascii="Times New Roman" w:hAnsi="Times New Roman" w:cs="Times New Roman"/>
          <w:b/>
          <w:sz w:val="24"/>
          <w:szCs w:val="24"/>
          <w:u w:val="single"/>
        </w:rPr>
        <w:t>La force obligatoire :</w:t>
      </w:r>
      <w:r>
        <w:rPr>
          <w:rFonts w:ascii="Times New Roman" w:hAnsi="Times New Roman" w:cs="Times New Roman"/>
          <w:sz w:val="24"/>
          <w:szCs w:val="24"/>
        </w:rPr>
        <w:t xml:space="preserve"> lorsque ce contrat est valable</w:t>
      </w:r>
      <w:r w:rsidR="00C063A4">
        <w:rPr>
          <w:rFonts w:ascii="Times New Roman" w:hAnsi="Times New Roman" w:cs="Times New Roman"/>
          <w:sz w:val="24"/>
          <w:szCs w:val="24"/>
        </w:rPr>
        <w:t>, il doit obligatoirement s’exécuter. Les contrats légalement formés tiennent lieu de loi entre les partis.</w:t>
      </w:r>
    </w:p>
    <w:p w:rsidR="00605240" w:rsidRDefault="00605240" w:rsidP="00605240">
      <w:pPr>
        <w:pStyle w:val="Sansinterligne"/>
        <w:rPr>
          <w:rFonts w:ascii="Times New Roman" w:hAnsi="Times New Roman" w:cs="Times New Roman"/>
          <w:sz w:val="24"/>
          <w:szCs w:val="24"/>
        </w:rPr>
      </w:pPr>
      <w:r>
        <w:rPr>
          <w:rFonts w:ascii="Times New Roman" w:hAnsi="Times New Roman" w:cs="Times New Roman"/>
          <w:sz w:val="24"/>
          <w:szCs w:val="24"/>
        </w:rPr>
        <w:lastRenderedPageBreak/>
        <w:t>Parfois des personnes peuvent subir des préjudices</w:t>
      </w:r>
    </w:p>
    <w:p w:rsidR="00605240" w:rsidRDefault="00605240" w:rsidP="00605240">
      <w:pPr>
        <w:pStyle w:val="Sansinterligne"/>
        <w:numPr>
          <w:ilvl w:val="0"/>
          <w:numId w:val="3"/>
        </w:numPr>
        <w:rPr>
          <w:rFonts w:ascii="Times New Roman" w:hAnsi="Times New Roman" w:cs="Times New Roman"/>
          <w:sz w:val="24"/>
          <w:szCs w:val="24"/>
        </w:rPr>
      </w:pPr>
      <w:r w:rsidRPr="00605240">
        <w:rPr>
          <w:rFonts w:ascii="Times New Roman" w:hAnsi="Times New Roman" w:cs="Times New Roman"/>
          <w:b/>
          <w:sz w:val="24"/>
          <w:szCs w:val="24"/>
          <w:u w:val="single"/>
        </w:rPr>
        <w:t>L’abus de droit :</w:t>
      </w:r>
      <w:r>
        <w:rPr>
          <w:rFonts w:ascii="Times New Roman" w:hAnsi="Times New Roman" w:cs="Times New Roman"/>
          <w:sz w:val="24"/>
          <w:szCs w:val="24"/>
        </w:rPr>
        <w:t xml:space="preserve"> c’est lorsqu’on dépasse la limite de nos propres droits, et nuire à quelqu’un d’autre.</w:t>
      </w:r>
    </w:p>
    <w:p w:rsidR="00605240" w:rsidRDefault="00605240" w:rsidP="00605240">
      <w:pPr>
        <w:pStyle w:val="Sansinterligne"/>
        <w:numPr>
          <w:ilvl w:val="0"/>
          <w:numId w:val="3"/>
        </w:numPr>
        <w:rPr>
          <w:rFonts w:ascii="Times New Roman" w:hAnsi="Times New Roman" w:cs="Times New Roman"/>
          <w:sz w:val="24"/>
          <w:szCs w:val="24"/>
        </w:rPr>
      </w:pPr>
      <w:r w:rsidRPr="00605240">
        <w:rPr>
          <w:rFonts w:ascii="Times New Roman" w:hAnsi="Times New Roman" w:cs="Times New Roman"/>
          <w:b/>
          <w:sz w:val="24"/>
          <w:szCs w:val="24"/>
          <w:u w:val="single"/>
        </w:rPr>
        <w:t>La fraude :</w:t>
      </w:r>
      <w:r>
        <w:rPr>
          <w:rFonts w:ascii="Times New Roman" w:hAnsi="Times New Roman" w:cs="Times New Roman"/>
          <w:sz w:val="24"/>
          <w:szCs w:val="24"/>
        </w:rPr>
        <w:t xml:space="preserve"> c’est un comportement qui n’a d’autre but que de tromper, mettre dans l’erreur, mais il faut la prouver. Les conséquences sont l’annulation des dispositions qu’on a prises.</w:t>
      </w:r>
    </w:p>
    <w:p w:rsidR="00605240" w:rsidRDefault="00605240" w:rsidP="00605240">
      <w:pPr>
        <w:pStyle w:val="Sansinterligne"/>
        <w:numPr>
          <w:ilvl w:val="0"/>
          <w:numId w:val="3"/>
        </w:numPr>
        <w:rPr>
          <w:rFonts w:ascii="Times New Roman" w:hAnsi="Times New Roman" w:cs="Times New Roman"/>
          <w:sz w:val="24"/>
          <w:szCs w:val="24"/>
        </w:rPr>
      </w:pPr>
      <w:r w:rsidRPr="00605240">
        <w:rPr>
          <w:rFonts w:ascii="Times New Roman" w:hAnsi="Times New Roman" w:cs="Times New Roman"/>
          <w:b/>
          <w:sz w:val="24"/>
          <w:szCs w:val="24"/>
          <w:u w:val="single"/>
        </w:rPr>
        <w:t>L’apparence :</w:t>
      </w:r>
      <w:r>
        <w:rPr>
          <w:rFonts w:ascii="Times New Roman" w:hAnsi="Times New Roman" w:cs="Times New Roman"/>
          <w:sz w:val="24"/>
          <w:szCs w:val="24"/>
        </w:rPr>
        <w:t xml:space="preserve"> elle laisse croire que… (conditions matérielles)</w:t>
      </w:r>
    </w:p>
    <w:p w:rsidR="00605240" w:rsidRDefault="00605240" w:rsidP="00605240">
      <w:pPr>
        <w:pStyle w:val="Sansinterligne"/>
        <w:rPr>
          <w:rFonts w:ascii="Times New Roman" w:hAnsi="Times New Roman" w:cs="Times New Roman"/>
          <w:sz w:val="24"/>
          <w:szCs w:val="24"/>
        </w:rPr>
      </w:pPr>
    </w:p>
    <w:p w:rsidR="00605240" w:rsidRDefault="00605240" w:rsidP="00605240">
      <w:pPr>
        <w:pStyle w:val="Sansinterligne"/>
        <w:rPr>
          <w:rFonts w:ascii="Times New Roman" w:hAnsi="Times New Roman" w:cs="Times New Roman"/>
          <w:sz w:val="24"/>
          <w:szCs w:val="24"/>
        </w:rPr>
      </w:pPr>
      <w:r>
        <w:rPr>
          <w:rFonts w:ascii="Times New Roman" w:hAnsi="Times New Roman" w:cs="Times New Roman"/>
          <w:sz w:val="24"/>
          <w:szCs w:val="24"/>
        </w:rPr>
        <w:t>Tribunal correctionnel : procès Villepin/Sarkozy</w:t>
      </w:r>
    </w:p>
    <w:p w:rsidR="00605240" w:rsidRDefault="00605240" w:rsidP="00605240">
      <w:pPr>
        <w:pStyle w:val="Sansinterligne"/>
        <w:rPr>
          <w:rFonts w:ascii="Times New Roman" w:hAnsi="Times New Roman" w:cs="Times New Roman"/>
          <w:sz w:val="24"/>
          <w:szCs w:val="24"/>
        </w:rPr>
      </w:pPr>
      <w:r>
        <w:rPr>
          <w:rFonts w:ascii="Times New Roman" w:hAnsi="Times New Roman" w:cs="Times New Roman"/>
          <w:sz w:val="24"/>
          <w:szCs w:val="24"/>
        </w:rPr>
        <w:t>Cors d’assise : assassinat</w:t>
      </w:r>
    </w:p>
    <w:p w:rsidR="00605240" w:rsidRDefault="00605240" w:rsidP="00605240">
      <w:pPr>
        <w:pStyle w:val="Sansinterligne"/>
        <w:rPr>
          <w:rFonts w:ascii="Times New Roman" w:hAnsi="Times New Roman" w:cs="Times New Roman"/>
          <w:sz w:val="24"/>
          <w:szCs w:val="24"/>
        </w:rPr>
      </w:pPr>
    </w:p>
    <w:p w:rsidR="00605240" w:rsidRPr="00605240" w:rsidRDefault="00605240" w:rsidP="00605240">
      <w:pPr>
        <w:pStyle w:val="Sansinterligne"/>
        <w:rPr>
          <w:rFonts w:ascii="Times New Roman" w:hAnsi="Times New Roman" w:cs="Times New Roman"/>
          <w:b/>
          <w:i/>
          <w:color w:val="4F81BD" w:themeColor="accent1"/>
          <w:sz w:val="24"/>
          <w:szCs w:val="24"/>
          <w:u w:val="single"/>
        </w:rPr>
      </w:pPr>
      <w:r w:rsidRPr="00605240">
        <w:rPr>
          <w:rFonts w:ascii="Times New Roman" w:hAnsi="Times New Roman" w:cs="Times New Roman"/>
          <w:b/>
          <w:i/>
          <w:color w:val="4F81BD" w:themeColor="accent1"/>
          <w:sz w:val="24"/>
          <w:szCs w:val="24"/>
          <w:u w:val="single"/>
        </w:rPr>
        <w:t xml:space="preserve">La pyramide judiciaire </w:t>
      </w:r>
    </w:p>
    <w:p w:rsidR="00605240" w:rsidRDefault="00605240" w:rsidP="00605240">
      <w:pPr>
        <w:pStyle w:val="Sansinterligne"/>
        <w:rPr>
          <w:rFonts w:ascii="Times New Roman" w:hAnsi="Times New Roman" w:cs="Times New Roman"/>
          <w:sz w:val="24"/>
          <w:szCs w:val="24"/>
        </w:rPr>
      </w:pPr>
    </w:p>
    <w:p w:rsidR="00605240" w:rsidRDefault="00D175D5" w:rsidP="00605240">
      <w:pPr>
        <w:pStyle w:val="Sansinterligne"/>
        <w:rPr>
          <w:rFonts w:ascii="Times New Roman" w:hAnsi="Times New Roman" w:cs="Times New Roman"/>
          <w:sz w:val="24"/>
          <w:szCs w:val="24"/>
        </w:rPr>
      </w:pPr>
      <w:r>
        <w:rPr>
          <w:rFonts w:ascii="Times New Roman" w:hAnsi="Times New Roman" w:cs="Times New Roman"/>
          <w:noProof/>
          <w:sz w:val="24"/>
          <w:szCs w:val="24"/>
          <w:lang w:eastAsia="fr-F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142.9pt;margin-top:8.2pt;width:108pt;height:98.25pt;z-index:-251658752"/>
        </w:pict>
      </w:r>
    </w:p>
    <w:p w:rsidR="00605240" w:rsidRDefault="00605240" w:rsidP="00605240">
      <w:pPr>
        <w:pStyle w:val="Sansinterligne"/>
        <w:rPr>
          <w:rFonts w:ascii="Times New Roman" w:hAnsi="Times New Roman" w:cs="Times New Roman"/>
          <w:sz w:val="24"/>
          <w:szCs w:val="24"/>
        </w:rPr>
      </w:pPr>
      <w:r>
        <w:rPr>
          <w:rFonts w:ascii="Times New Roman" w:hAnsi="Times New Roman" w:cs="Times New Roman"/>
          <w:sz w:val="24"/>
          <w:szCs w:val="24"/>
        </w:rPr>
        <w:t xml:space="preserve">                                                     </w:t>
      </w:r>
    </w:p>
    <w:p w:rsidR="00605240" w:rsidRDefault="00605240" w:rsidP="00605240">
      <w:pPr>
        <w:pStyle w:val="Sansinterligne"/>
        <w:rPr>
          <w:rFonts w:ascii="Times New Roman" w:hAnsi="Times New Roman" w:cs="Times New Roman"/>
          <w:sz w:val="24"/>
          <w:szCs w:val="24"/>
        </w:rPr>
      </w:pPr>
      <w:r>
        <w:rPr>
          <w:rFonts w:ascii="Times New Roman" w:hAnsi="Times New Roman" w:cs="Times New Roman"/>
          <w:sz w:val="24"/>
          <w:szCs w:val="24"/>
        </w:rPr>
        <w:t xml:space="preserve">                                        </w:t>
      </w:r>
      <w:r w:rsidR="003F1771">
        <w:rPr>
          <w:rFonts w:ascii="Times New Roman" w:hAnsi="Times New Roman" w:cs="Times New Roman"/>
          <w:sz w:val="24"/>
          <w:szCs w:val="24"/>
        </w:rPr>
        <w:t xml:space="preserve">                 3  --------</w:t>
      </w:r>
      <w:r>
        <w:rPr>
          <w:rFonts w:ascii="Times New Roman" w:hAnsi="Times New Roman" w:cs="Times New Roman"/>
          <w:sz w:val="24"/>
          <w:szCs w:val="24"/>
        </w:rPr>
        <w:t xml:space="preserve"> </w:t>
      </w:r>
    </w:p>
    <w:p w:rsidR="00605240" w:rsidRDefault="00605240" w:rsidP="00605240">
      <w:pPr>
        <w:pStyle w:val="Sansinterligne"/>
        <w:rPr>
          <w:rFonts w:ascii="Times New Roman" w:hAnsi="Times New Roman" w:cs="Times New Roman"/>
          <w:sz w:val="24"/>
          <w:szCs w:val="24"/>
        </w:rPr>
      </w:pPr>
      <w:r>
        <w:rPr>
          <w:rFonts w:ascii="Times New Roman" w:hAnsi="Times New Roman" w:cs="Times New Roman"/>
          <w:sz w:val="24"/>
          <w:szCs w:val="24"/>
        </w:rPr>
        <w:t xml:space="preserve">                                                 </w:t>
      </w:r>
    </w:p>
    <w:p w:rsidR="003F1771" w:rsidRDefault="003F1771" w:rsidP="00605240">
      <w:pPr>
        <w:pStyle w:val="Sansinterligne"/>
        <w:rPr>
          <w:rFonts w:ascii="Times New Roman" w:hAnsi="Times New Roman" w:cs="Times New Roman"/>
          <w:sz w:val="24"/>
          <w:szCs w:val="24"/>
        </w:rPr>
      </w:pPr>
    </w:p>
    <w:p w:rsidR="00605240" w:rsidRDefault="00605240" w:rsidP="00605240">
      <w:pPr>
        <w:pStyle w:val="Sansinterligne"/>
        <w:rPr>
          <w:rFonts w:ascii="Times New Roman" w:hAnsi="Times New Roman" w:cs="Times New Roman"/>
          <w:sz w:val="24"/>
          <w:szCs w:val="24"/>
        </w:rPr>
      </w:pPr>
      <w:r>
        <w:rPr>
          <w:rFonts w:ascii="Times New Roman" w:hAnsi="Times New Roman" w:cs="Times New Roman"/>
          <w:sz w:val="24"/>
          <w:szCs w:val="24"/>
        </w:rPr>
        <w:t xml:space="preserve">                      </w:t>
      </w:r>
      <w:r w:rsidR="003F1771">
        <w:rPr>
          <w:rFonts w:ascii="Times New Roman" w:hAnsi="Times New Roman" w:cs="Times New Roman"/>
          <w:sz w:val="24"/>
          <w:szCs w:val="24"/>
        </w:rPr>
        <w:t xml:space="preserve">                           2   -</w:t>
      </w:r>
      <w:r>
        <w:rPr>
          <w:rFonts w:ascii="Times New Roman" w:hAnsi="Times New Roman" w:cs="Times New Roman"/>
          <w:sz w:val="24"/>
          <w:szCs w:val="24"/>
        </w:rPr>
        <w:t>-----------------</w:t>
      </w:r>
      <w:r w:rsidR="003F1771">
        <w:rPr>
          <w:rFonts w:ascii="Times New Roman" w:hAnsi="Times New Roman" w:cs="Times New Roman"/>
          <w:sz w:val="24"/>
          <w:szCs w:val="24"/>
        </w:rPr>
        <w:t>-</w:t>
      </w:r>
    </w:p>
    <w:p w:rsidR="00605240" w:rsidRDefault="00605240" w:rsidP="00605240">
      <w:pPr>
        <w:pStyle w:val="Sansinterligne"/>
        <w:rPr>
          <w:rFonts w:ascii="Times New Roman" w:hAnsi="Times New Roman" w:cs="Times New Roman"/>
          <w:sz w:val="24"/>
          <w:szCs w:val="24"/>
        </w:rPr>
      </w:pPr>
    </w:p>
    <w:p w:rsidR="00605240" w:rsidRDefault="00605240" w:rsidP="00605240">
      <w:pPr>
        <w:pStyle w:val="Sansinterligne"/>
        <w:rPr>
          <w:rFonts w:ascii="Times New Roman" w:hAnsi="Times New Roman" w:cs="Times New Roman"/>
          <w:sz w:val="24"/>
          <w:szCs w:val="24"/>
        </w:rPr>
      </w:pPr>
      <w:r>
        <w:rPr>
          <w:rFonts w:ascii="Times New Roman" w:hAnsi="Times New Roman" w:cs="Times New Roman"/>
          <w:sz w:val="24"/>
          <w:szCs w:val="24"/>
        </w:rPr>
        <w:t xml:space="preserve">                                          1</w:t>
      </w:r>
    </w:p>
    <w:p w:rsidR="00605240" w:rsidRDefault="00605240" w:rsidP="00605240">
      <w:pPr>
        <w:pStyle w:val="Sansinterligne"/>
        <w:rPr>
          <w:rFonts w:ascii="Times New Roman" w:hAnsi="Times New Roman" w:cs="Times New Roman"/>
          <w:sz w:val="24"/>
          <w:szCs w:val="24"/>
        </w:rPr>
      </w:pPr>
    </w:p>
    <w:p w:rsidR="00605240" w:rsidRDefault="003F1771" w:rsidP="00605240">
      <w:pPr>
        <w:pStyle w:val="Sansinterligne"/>
        <w:rPr>
          <w:rFonts w:ascii="Times New Roman" w:hAnsi="Times New Roman" w:cs="Times New Roman"/>
          <w:sz w:val="24"/>
          <w:szCs w:val="24"/>
        </w:rPr>
      </w:pPr>
      <w:r>
        <w:rPr>
          <w:rFonts w:ascii="Times New Roman" w:hAnsi="Times New Roman" w:cs="Times New Roman"/>
          <w:sz w:val="24"/>
          <w:szCs w:val="24"/>
        </w:rPr>
        <w:t>Le 3</w:t>
      </w:r>
      <w:r w:rsidRPr="003F1771">
        <w:rPr>
          <w:rFonts w:ascii="Times New Roman" w:hAnsi="Times New Roman" w:cs="Times New Roman"/>
          <w:sz w:val="24"/>
          <w:szCs w:val="24"/>
          <w:vertAlign w:val="superscript"/>
        </w:rPr>
        <w:t>ème</w:t>
      </w:r>
      <w:r>
        <w:rPr>
          <w:rFonts w:ascii="Times New Roman" w:hAnsi="Times New Roman" w:cs="Times New Roman"/>
          <w:sz w:val="24"/>
          <w:szCs w:val="24"/>
        </w:rPr>
        <w:t xml:space="preserve"> niveau doit valider les autres niveaux, sinon on ne peut pas savoir la juridiction.</w:t>
      </w:r>
    </w:p>
    <w:p w:rsidR="003F1771" w:rsidRDefault="003F1771" w:rsidP="00605240">
      <w:pPr>
        <w:pStyle w:val="Sansinterligne"/>
        <w:rPr>
          <w:rFonts w:ascii="Times New Roman" w:hAnsi="Times New Roman" w:cs="Times New Roman"/>
          <w:sz w:val="24"/>
          <w:szCs w:val="24"/>
        </w:rPr>
      </w:pPr>
      <w:r>
        <w:rPr>
          <w:rFonts w:ascii="Times New Roman" w:hAnsi="Times New Roman" w:cs="Times New Roman"/>
          <w:sz w:val="24"/>
          <w:szCs w:val="24"/>
        </w:rPr>
        <w:t>Le niveau 2 sera ou non accepté par les autres niveaux, et le niveau 3 se mettra en mouvement.</w:t>
      </w:r>
    </w:p>
    <w:p w:rsidR="003F1771" w:rsidRDefault="003F1771" w:rsidP="00605240">
      <w:pPr>
        <w:pStyle w:val="Sansinterligne"/>
        <w:rPr>
          <w:rFonts w:ascii="Times New Roman" w:hAnsi="Times New Roman" w:cs="Times New Roman"/>
          <w:sz w:val="24"/>
          <w:szCs w:val="24"/>
        </w:rPr>
      </w:pPr>
      <w:r>
        <w:rPr>
          <w:rFonts w:ascii="Times New Roman" w:hAnsi="Times New Roman" w:cs="Times New Roman"/>
          <w:sz w:val="24"/>
          <w:szCs w:val="24"/>
        </w:rPr>
        <w:t>Il y a une hiérarchie du même procès</w:t>
      </w:r>
    </w:p>
    <w:p w:rsidR="003F1771" w:rsidRDefault="003F1771" w:rsidP="00605240">
      <w:pPr>
        <w:pStyle w:val="Sansinterligne"/>
        <w:rPr>
          <w:rFonts w:ascii="Times New Roman" w:hAnsi="Times New Roman" w:cs="Times New Roman"/>
          <w:sz w:val="24"/>
          <w:szCs w:val="24"/>
        </w:rPr>
      </w:pPr>
      <w:r>
        <w:rPr>
          <w:rFonts w:ascii="Times New Roman" w:hAnsi="Times New Roman" w:cs="Times New Roman"/>
          <w:sz w:val="24"/>
          <w:szCs w:val="24"/>
        </w:rPr>
        <w:t>On crée les différents paliers pour régler la situation.</w:t>
      </w:r>
    </w:p>
    <w:p w:rsidR="003F1771" w:rsidRDefault="003F1771" w:rsidP="003F1771">
      <w:pPr>
        <w:pStyle w:val="Sansinterligne"/>
        <w:numPr>
          <w:ilvl w:val="0"/>
          <w:numId w:val="3"/>
        </w:numPr>
        <w:rPr>
          <w:rFonts w:ascii="Times New Roman" w:hAnsi="Times New Roman" w:cs="Times New Roman"/>
          <w:sz w:val="24"/>
          <w:szCs w:val="24"/>
        </w:rPr>
      </w:pPr>
      <w:r w:rsidRPr="00DE5A86">
        <w:rPr>
          <w:rFonts w:ascii="Times New Roman" w:hAnsi="Times New Roman" w:cs="Times New Roman"/>
          <w:b/>
          <w:i/>
          <w:sz w:val="24"/>
          <w:szCs w:val="24"/>
          <w:u w:val="single"/>
        </w:rPr>
        <w:t>Le 1</w:t>
      </w:r>
      <w:r w:rsidRPr="00DE5A86">
        <w:rPr>
          <w:rFonts w:ascii="Times New Roman" w:hAnsi="Times New Roman" w:cs="Times New Roman"/>
          <w:b/>
          <w:i/>
          <w:sz w:val="24"/>
          <w:szCs w:val="24"/>
          <w:u w:val="single"/>
          <w:vertAlign w:val="superscript"/>
        </w:rPr>
        <w:t>er</w:t>
      </w:r>
      <w:r w:rsidRPr="00DE5A86">
        <w:rPr>
          <w:rFonts w:ascii="Times New Roman" w:hAnsi="Times New Roman" w:cs="Times New Roman"/>
          <w:b/>
          <w:i/>
          <w:sz w:val="24"/>
          <w:szCs w:val="24"/>
          <w:u w:val="single"/>
        </w:rPr>
        <w:t xml:space="preserve"> niveau</w:t>
      </w:r>
      <w:r>
        <w:rPr>
          <w:rFonts w:ascii="Times New Roman" w:hAnsi="Times New Roman" w:cs="Times New Roman"/>
          <w:sz w:val="24"/>
          <w:szCs w:val="24"/>
        </w:rPr>
        <w:t xml:space="preserve"> sont les juridictions du premier degré : tous les procès doivent être jugés au premier degré (civiles, commerciales, sociales, pénales). </w:t>
      </w:r>
    </w:p>
    <w:p w:rsidR="003F1771" w:rsidRDefault="003F1771"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 xml:space="preserve">Le tribunal de grande instance est qualifié de juridiction de droit commun : il est divisé en chambres. Au niveau de ce tribunal, on sort les petits litiges. </w:t>
      </w:r>
    </w:p>
    <w:p w:rsidR="003F1771" w:rsidRDefault="003F1771"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 xml:space="preserve">Le tribunal d’instance va juger les petites instances (&lt; 5000€) </w:t>
      </w:r>
    </w:p>
    <w:p w:rsidR="003F1771" w:rsidRDefault="003F1771"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 xml:space="preserve">Pour les affaires commerciales, on les fait juger par le tribunal de commerce, il est tenu par des commerçants, des pairs (pas des magistrats professionnels). </w:t>
      </w:r>
    </w:p>
    <w:p w:rsidR="003F1771" w:rsidRDefault="003F1771"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 xml:space="preserve">On a également les affaires sociales, jugées par le conseil des Prud’hommes. </w:t>
      </w:r>
    </w:p>
    <w:p w:rsidR="003F1771" w:rsidRDefault="003F1771"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 xml:space="preserve">Les affaires pénales ont 3 tribunaux. </w:t>
      </w:r>
    </w:p>
    <w:p w:rsidR="003F1771" w:rsidRDefault="003F1771"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 xml:space="preserve">Le juge d’instruction instruit mais ne juge pas. </w:t>
      </w:r>
    </w:p>
    <w:p w:rsidR="003F1771" w:rsidRDefault="003F1771"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Le tribunal de police juge les contraventions (=qualification d’infraction, la plus petite)</w:t>
      </w:r>
    </w:p>
    <w:p w:rsidR="003F1771" w:rsidRDefault="003F1771"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Le tribunal correctionnel juge les délits (vols, coups, blessures, faillites, abus de biens sociaux, affaires de drogues,…)</w:t>
      </w:r>
    </w:p>
    <w:p w:rsidR="003F1771" w:rsidRDefault="00DE5A86"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La</w:t>
      </w:r>
      <w:r w:rsidR="003F1771">
        <w:rPr>
          <w:rFonts w:ascii="Times New Roman" w:hAnsi="Times New Roman" w:cs="Times New Roman"/>
          <w:sz w:val="24"/>
          <w:szCs w:val="24"/>
        </w:rPr>
        <w:t xml:space="preserve"> cour d’assise juges les crimes (qualification pénale, viols, braquages, meurtres,…)</w:t>
      </w:r>
    </w:p>
    <w:p w:rsidR="003F1771" w:rsidRDefault="003F1771" w:rsidP="003F1771">
      <w:pPr>
        <w:pStyle w:val="Sansinterligne"/>
        <w:ind w:left="720"/>
        <w:rPr>
          <w:rFonts w:ascii="Times New Roman" w:hAnsi="Times New Roman" w:cs="Times New Roman"/>
          <w:sz w:val="24"/>
          <w:szCs w:val="24"/>
        </w:rPr>
      </w:pPr>
    </w:p>
    <w:p w:rsidR="003F1771" w:rsidRDefault="003F1771" w:rsidP="003F1771">
      <w:pPr>
        <w:pStyle w:val="Sansinterligne"/>
        <w:numPr>
          <w:ilvl w:val="0"/>
          <w:numId w:val="3"/>
        </w:numPr>
        <w:rPr>
          <w:rFonts w:ascii="Times New Roman" w:hAnsi="Times New Roman" w:cs="Times New Roman"/>
          <w:sz w:val="24"/>
          <w:szCs w:val="24"/>
        </w:rPr>
      </w:pPr>
      <w:r w:rsidRPr="00DE5A86">
        <w:rPr>
          <w:rFonts w:ascii="Times New Roman" w:hAnsi="Times New Roman" w:cs="Times New Roman"/>
          <w:b/>
          <w:i/>
          <w:sz w:val="24"/>
          <w:szCs w:val="24"/>
          <w:u w:val="single"/>
        </w:rPr>
        <w:t>Le 2</w:t>
      </w:r>
      <w:r w:rsidRPr="00DE5A86">
        <w:rPr>
          <w:rFonts w:ascii="Times New Roman" w:hAnsi="Times New Roman" w:cs="Times New Roman"/>
          <w:b/>
          <w:i/>
          <w:sz w:val="24"/>
          <w:szCs w:val="24"/>
          <w:u w:val="single"/>
          <w:vertAlign w:val="superscript"/>
        </w:rPr>
        <w:t>ème</w:t>
      </w:r>
      <w:r w:rsidRPr="00DE5A86">
        <w:rPr>
          <w:rFonts w:ascii="Times New Roman" w:hAnsi="Times New Roman" w:cs="Times New Roman"/>
          <w:b/>
          <w:i/>
          <w:sz w:val="24"/>
          <w:szCs w:val="24"/>
          <w:u w:val="single"/>
        </w:rPr>
        <w:t xml:space="preserve"> niveau</w:t>
      </w:r>
      <w:r>
        <w:rPr>
          <w:rFonts w:ascii="Times New Roman" w:hAnsi="Times New Roman" w:cs="Times New Roman"/>
          <w:sz w:val="24"/>
          <w:szCs w:val="24"/>
        </w:rPr>
        <w:t xml:space="preserve"> permet de rejuger une même affaire, cette juridiction s’appelle la cour d’appel et c’est le 2</w:t>
      </w:r>
      <w:r w:rsidRPr="003F1771">
        <w:rPr>
          <w:rFonts w:ascii="Times New Roman" w:hAnsi="Times New Roman" w:cs="Times New Roman"/>
          <w:sz w:val="24"/>
          <w:szCs w:val="24"/>
          <w:vertAlign w:val="superscript"/>
        </w:rPr>
        <w:t>ème</w:t>
      </w:r>
      <w:r>
        <w:rPr>
          <w:rFonts w:ascii="Times New Roman" w:hAnsi="Times New Roman" w:cs="Times New Roman"/>
          <w:sz w:val="24"/>
          <w:szCs w:val="24"/>
        </w:rPr>
        <w:t xml:space="preserve"> degré de juridiction. Elle est aussi divisée en chambres.</w:t>
      </w:r>
    </w:p>
    <w:p w:rsidR="003F1771" w:rsidRDefault="00DE5A86"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Pour la cour d’assise =&gt; cour d’assise d’appel</w:t>
      </w:r>
    </w:p>
    <w:p w:rsidR="00DE5A86" w:rsidRDefault="00DE5A86"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On a l’équivalent du juge d’instruction =&gt; Chambre d’accusation</w:t>
      </w:r>
    </w:p>
    <w:p w:rsidR="00DE5A86" w:rsidRDefault="00DE5A86" w:rsidP="003F1771">
      <w:pPr>
        <w:pStyle w:val="Sansinterligne"/>
        <w:ind w:left="720"/>
        <w:rPr>
          <w:rFonts w:ascii="Times New Roman" w:hAnsi="Times New Roman" w:cs="Times New Roman"/>
          <w:sz w:val="24"/>
          <w:szCs w:val="24"/>
        </w:rPr>
      </w:pPr>
      <w:r>
        <w:rPr>
          <w:rFonts w:ascii="Times New Roman" w:hAnsi="Times New Roman" w:cs="Times New Roman"/>
          <w:sz w:val="24"/>
          <w:szCs w:val="24"/>
        </w:rPr>
        <w:t>La cour d’appel confirme ou donne une nouvelle décision.</w:t>
      </w:r>
    </w:p>
    <w:p w:rsidR="00DE5A86" w:rsidRDefault="00DE5A86" w:rsidP="003F1771">
      <w:pPr>
        <w:pStyle w:val="Sansinterligne"/>
        <w:ind w:left="720"/>
        <w:rPr>
          <w:rFonts w:ascii="Times New Roman" w:hAnsi="Times New Roman" w:cs="Times New Roman"/>
          <w:sz w:val="24"/>
          <w:szCs w:val="24"/>
        </w:rPr>
      </w:pPr>
    </w:p>
    <w:p w:rsidR="00DE5A86" w:rsidRPr="00DE5A86" w:rsidRDefault="00DE5A86" w:rsidP="00076AF3">
      <w:pPr>
        <w:pStyle w:val="Sansinterligne"/>
        <w:numPr>
          <w:ilvl w:val="0"/>
          <w:numId w:val="3"/>
        </w:numPr>
        <w:rPr>
          <w:rFonts w:ascii="Times New Roman" w:hAnsi="Times New Roman" w:cs="Times New Roman"/>
          <w:i/>
          <w:color w:val="C0504D" w:themeColor="accent2"/>
          <w:sz w:val="24"/>
          <w:szCs w:val="24"/>
        </w:rPr>
      </w:pPr>
      <w:r w:rsidRPr="00F067F6">
        <w:rPr>
          <w:rFonts w:ascii="Times New Roman" w:hAnsi="Times New Roman" w:cs="Times New Roman"/>
          <w:b/>
          <w:i/>
          <w:sz w:val="24"/>
          <w:szCs w:val="24"/>
          <w:u w:val="single"/>
        </w:rPr>
        <w:lastRenderedPageBreak/>
        <w:t>Le 3</w:t>
      </w:r>
      <w:r w:rsidRPr="00F067F6">
        <w:rPr>
          <w:rFonts w:ascii="Times New Roman" w:hAnsi="Times New Roman" w:cs="Times New Roman"/>
          <w:b/>
          <w:i/>
          <w:sz w:val="24"/>
          <w:szCs w:val="24"/>
          <w:u w:val="single"/>
          <w:vertAlign w:val="superscript"/>
        </w:rPr>
        <w:t>ème</w:t>
      </w:r>
      <w:r w:rsidRPr="00F067F6">
        <w:rPr>
          <w:rFonts w:ascii="Times New Roman" w:hAnsi="Times New Roman" w:cs="Times New Roman"/>
          <w:b/>
          <w:i/>
          <w:sz w:val="24"/>
          <w:szCs w:val="24"/>
          <w:u w:val="single"/>
        </w:rPr>
        <w:t xml:space="preserve"> niveau :</w:t>
      </w:r>
      <w:r>
        <w:rPr>
          <w:rFonts w:ascii="Times New Roman" w:hAnsi="Times New Roman" w:cs="Times New Roman"/>
          <w:sz w:val="24"/>
          <w:szCs w:val="24"/>
        </w:rPr>
        <w:t xml:space="preserve"> Après la cour d’appel, s’il y a insatisfaction, il y a possibilité de porter le litige devant la cour de cassation (la plus importante de France) </w:t>
      </w:r>
      <w:r w:rsidRPr="00DE5A86">
        <w:rPr>
          <w:rFonts w:ascii="Times New Roman" w:hAnsi="Times New Roman" w:cs="Times New Roman"/>
          <w:i/>
          <w:color w:val="C0504D" w:themeColor="accent2"/>
          <w:sz w:val="24"/>
          <w:szCs w:val="24"/>
        </w:rPr>
        <w:t>(différent du 3</w:t>
      </w:r>
      <w:r w:rsidRPr="00DE5A86">
        <w:rPr>
          <w:rFonts w:ascii="Times New Roman" w:hAnsi="Times New Roman" w:cs="Times New Roman"/>
          <w:i/>
          <w:color w:val="C0504D" w:themeColor="accent2"/>
          <w:sz w:val="24"/>
          <w:szCs w:val="24"/>
          <w:vertAlign w:val="superscript"/>
        </w:rPr>
        <w:t>ème</w:t>
      </w:r>
      <w:r w:rsidRPr="00DE5A86">
        <w:rPr>
          <w:rFonts w:ascii="Times New Roman" w:hAnsi="Times New Roman" w:cs="Times New Roman"/>
          <w:i/>
          <w:color w:val="C0504D" w:themeColor="accent2"/>
          <w:sz w:val="24"/>
          <w:szCs w:val="24"/>
        </w:rPr>
        <w:t xml:space="preserve"> degré de juridiction)</w:t>
      </w:r>
    </w:p>
    <w:p w:rsidR="00DE5A86" w:rsidRDefault="00DE5A86" w:rsidP="00076AF3">
      <w:pPr>
        <w:pStyle w:val="Sansinterligne"/>
        <w:ind w:left="720"/>
        <w:rPr>
          <w:rFonts w:ascii="Times New Roman" w:hAnsi="Times New Roman" w:cs="Times New Roman"/>
          <w:sz w:val="24"/>
          <w:szCs w:val="24"/>
        </w:rPr>
      </w:pPr>
      <w:r w:rsidRPr="00DE5A86">
        <w:rPr>
          <w:rFonts w:ascii="Times New Roman" w:hAnsi="Times New Roman" w:cs="Times New Roman"/>
          <w:sz w:val="24"/>
          <w:szCs w:val="24"/>
        </w:rPr>
        <w:t>La cour de cassation de statut qu’en droit, c’est-à-dire</w:t>
      </w:r>
      <w:r>
        <w:rPr>
          <w:rFonts w:ascii="Times New Roman" w:hAnsi="Times New Roman" w:cs="Times New Roman"/>
          <w:sz w:val="24"/>
          <w:szCs w:val="24"/>
        </w:rPr>
        <w:t xml:space="preserve"> qu’elle ne fait qu’approuver la juste application faite par les cours de droit. </w:t>
      </w:r>
    </w:p>
    <w:p w:rsidR="00DE5A86" w:rsidRDefault="00DE5A86" w:rsidP="00076AF3">
      <w:pPr>
        <w:pStyle w:val="Sansinterligne"/>
        <w:ind w:left="720"/>
        <w:rPr>
          <w:rFonts w:ascii="Times New Roman" w:hAnsi="Times New Roman" w:cs="Times New Roman"/>
          <w:sz w:val="24"/>
          <w:szCs w:val="24"/>
        </w:rPr>
      </w:pPr>
      <w:r>
        <w:rPr>
          <w:rFonts w:ascii="Times New Roman" w:hAnsi="Times New Roman" w:cs="Times New Roman"/>
          <w:sz w:val="24"/>
          <w:szCs w:val="24"/>
        </w:rPr>
        <w:t>Elle ne fonctionne pas comme les autres cours et la répartition se fait par rapport aux chambres.</w:t>
      </w:r>
    </w:p>
    <w:p w:rsidR="00DE5A86" w:rsidRDefault="00DE5A86" w:rsidP="00076AF3">
      <w:pPr>
        <w:pStyle w:val="Sansinterligne"/>
        <w:ind w:left="720"/>
        <w:rPr>
          <w:rFonts w:ascii="Times New Roman" w:hAnsi="Times New Roman" w:cs="Times New Roman"/>
          <w:sz w:val="24"/>
          <w:szCs w:val="24"/>
        </w:rPr>
      </w:pPr>
      <w:r>
        <w:rPr>
          <w:rFonts w:ascii="Times New Roman" w:hAnsi="Times New Roman" w:cs="Times New Roman"/>
          <w:sz w:val="24"/>
          <w:szCs w:val="24"/>
        </w:rPr>
        <w:t>Il n’y a qu’une seule cour de cassation en France, à Paris.</w:t>
      </w:r>
    </w:p>
    <w:p w:rsidR="00DE5A86" w:rsidRDefault="00DE5A86" w:rsidP="00076AF3">
      <w:pPr>
        <w:pStyle w:val="Sansinterligne"/>
        <w:ind w:left="720"/>
        <w:rPr>
          <w:rFonts w:ascii="Times New Roman" w:hAnsi="Times New Roman" w:cs="Times New Roman"/>
          <w:sz w:val="24"/>
          <w:szCs w:val="24"/>
        </w:rPr>
      </w:pPr>
    </w:p>
    <w:p w:rsidR="00DE5A86" w:rsidRDefault="00DE5A86" w:rsidP="00076AF3">
      <w:pPr>
        <w:pStyle w:val="Sansinterligne"/>
        <w:rPr>
          <w:rFonts w:ascii="Times New Roman" w:hAnsi="Times New Roman" w:cs="Times New Roman"/>
          <w:sz w:val="24"/>
          <w:szCs w:val="24"/>
        </w:rPr>
      </w:pPr>
      <w:r>
        <w:rPr>
          <w:rFonts w:ascii="Times New Roman" w:hAnsi="Times New Roman" w:cs="Times New Roman"/>
          <w:sz w:val="24"/>
          <w:szCs w:val="24"/>
        </w:rPr>
        <w:t>1 seul tribunal administratif par région : 1</w:t>
      </w:r>
      <w:r w:rsidRPr="00DE5A86">
        <w:rPr>
          <w:rFonts w:ascii="Times New Roman" w:hAnsi="Times New Roman" w:cs="Times New Roman"/>
          <w:sz w:val="24"/>
          <w:szCs w:val="24"/>
          <w:vertAlign w:val="superscript"/>
        </w:rPr>
        <w:t>er</w:t>
      </w:r>
      <w:r>
        <w:rPr>
          <w:rFonts w:ascii="Times New Roman" w:hAnsi="Times New Roman" w:cs="Times New Roman"/>
          <w:sz w:val="24"/>
          <w:szCs w:val="24"/>
        </w:rPr>
        <w:t xml:space="preserve"> degré</w:t>
      </w:r>
    </w:p>
    <w:p w:rsidR="00DE5A86" w:rsidRDefault="00DE5A86" w:rsidP="00076AF3">
      <w:pPr>
        <w:pStyle w:val="Sansinterligne"/>
        <w:rPr>
          <w:rFonts w:ascii="Times New Roman" w:hAnsi="Times New Roman" w:cs="Times New Roman"/>
          <w:sz w:val="24"/>
          <w:szCs w:val="24"/>
        </w:rPr>
      </w:pPr>
      <w:r>
        <w:rPr>
          <w:rFonts w:ascii="Times New Roman" w:hAnsi="Times New Roman" w:cs="Times New Roman"/>
          <w:sz w:val="24"/>
          <w:szCs w:val="24"/>
        </w:rPr>
        <w:t>1 seule cour administrative d’appel par région : 2</w:t>
      </w:r>
      <w:r w:rsidRPr="00DE5A86">
        <w:rPr>
          <w:rFonts w:ascii="Times New Roman" w:hAnsi="Times New Roman" w:cs="Times New Roman"/>
          <w:sz w:val="24"/>
          <w:szCs w:val="24"/>
          <w:vertAlign w:val="superscript"/>
        </w:rPr>
        <w:t>ème</w:t>
      </w:r>
      <w:r>
        <w:rPr>
          <w:rFonts w:ascii="Times New Roman" w:hAnsi="Times New Roman" w:cs="Times New Roman"/>
          <w:sz w:val="24"/>
          <w:szCs w:val="24"/>
        </w:rPr>
        <w:t xml:space="preserve"> degré</w:t>
      </w:r>
    </w:p>
    <w:p w:rsidR="00076AF3" w:rsidRDefault="00076AF3" w:rsidP="00076AF3">
      <w:pPr>
        <w:pStyle w:val="Sansinterligne"/>
        <w:rPr>
          <w:rFonts w:ascii="Times New Roman" w:hAnsi="Times New Roman" w:cs="Times New Roman"/>
          <w:sz w:val="24"/>
          <w:szCs w:val="24"/>
        </w:rPr>
      </w:pPr>
    </w:p>
    <w:p w:rsidR="00076AF3" w:rsidRDefault="00076AF3" w:rsidP="00076AF3">
      <w:pPr>
        <w:pStyle w:val="Sansinterligne"/>
        <w:rPr>
          <w:rFonts w:ascii="Times New Roman" w:hAnsi="Times New Roman" w:cs="Times New Roman"/>
          <w:sz w:val="24"/>
          <w:szCs w:val="24"/>
        </w:rPr>
      </w:pPr>
      <w:r>
        <w:rPr>
          <w:rFonts w:ascii="Times New Roman" w:hAnsi="Times New Roman" w:cs="Times New Roman"/>
          <w:sz w:val="24"/>
          <w:szCs w:val="24"/>
        </w:rPr>
        <w:t>Au sommet de la pyramide, il y le conseil d’Etat (administratif) qui statue le droit</w:t>
      </w:r>
    </w:p>
    <w:p w:rsidR="00076AF3" w:rsidRDefault="00076AF3" w:rsidP="00076AF3">
      <w:pPr>
        <w:pStyle w:val="Sansinterligne"/>
        <w:rPr>
          <w:rFonts w:ascii="Times New Roman" w:hAnsi="Times New Roman" w:cs="Times New Roman"/>
          <w:sz w:val="24"/>
          <w:szCs w:val="24"/>
        </w:rPr>
      </w:pPr>
    </w:p>
    <w:p w:rsidR="00076AF3" w:rsidRPr="00076AF3" w:rsidRDefault="00076AF3" w:rsidP="00076AF3">
      <w:pPr>
        <w:pStyle w:val="Sansinterligne"/>
        <w:rPr>
          <w:rFonts w:ascii="Times New Roman" w:hAnsi="Times New Roman" w:cs="Times New Roman"/>
          <w:b/>
          <w:i/>
          <w:color w:val="4F81BD" w:themeColor="accent1"/>
          <w:sz w:val="24"/>
          <w:szCs w:val="24"/>
          <w:u w:val="single"/>
        </w:rPr>
      </w:pPr>
      <w:r w:rsidRPr="00076AF3">
        <w:rPr>
          <w:rFonts w:ascii="Times New Roman" w:hAnsi="Times New Roman" w:cs="Times New Roman"/>
          <w:b/>
          <w:i/>
          <w:color w:val="4F81BD" w:themeColor="accent1"/>
          <w:sz w:val="24"/>
          <w:szCs w:val="24"/>
          <w:u w:val="single"/>
        </w:rPr>
        <w:t>Le personnel de justice</w:t>
      </w:r>
    </w:p>
    <w:p w:rsidR="00076AF3" w:rsidRDefault="00076AF3" w:rsidP="00076AF3">
      <w:pPr>
        <w:pStyle w:val="Sansinterligne"/>
        <w:rPr>
          <w:rFonts w:ascii="Times New Roman" w:hAnsi="Times New Roman" w:cs="Times New Roman"/>
          <w:sz w:val="24"/>
          <w:szCs w:val="24"/>
        </w:rPr>
      </w:pPr>
    </w:p>
    <w:p w:rsidR="00076AF3" w:rsidRPr="00076AF3" w:rsidRDefault="00076AF3" w:rsidP="00076AF3">
      <w:pPr>
        <w:pStyle w:val="Sansinterligne"/>
        <w:numPr>
          <w:ilvl w:val="0"/>
          <w:numId w:val="3"/>
        </w:numPr>
        <w:rPr>
          <w:rFonts w:ascii="Times New Roman" w:hAnsi="Times New Roman" w:cs="Times New Roman"/>
          <w:i/>
          <w:sz w:val="24"/>
          <w:szCs w:val="24"/>
        </w:rPr>
      </w:pPr>
      <w:r>
        <w:rPr>
          <w:rFonts w:ascii="Times New Roman" w:hAnsi="Times New Roman" w:cs="Times New Roman"/>
          <w:sz w:val="24"/>
          <w:szCs w:val="24"/>
        </w:rPr>
        <w:t>Les magistrats qui jugent (magistratures du siège)</w:t>
      </w:r>
    </w:p>
    <w:p w:rsidR="00076AF3" w:rsidRPr="00076AF3" w:rsidRDefault="00076AF3" w:rsidP="00076AF3">
      <w:pPr>
        <w:pStyle w:val="Sansinterligne"/>
        <w:numPr>
          <w:ilvl w:val="0"/>
          <w:numId w:val="3"/>
        </w:numPr>
        <w:rPr>
          <w:rFonts w:ascii="Times New Roman" w:hAnsi="Times New Roman" w:cs="Times New Roman"/>
          <w:i/>
          <w:sz w:val="24"/>
          <w:szCs w:val="24"/>
        </w:rPr>
      </w:pPr>
      <w:r>
        <w:rPr>
          <w:rFonts w:ascii="Times New Roman" w:hAnsi="Times New Roman" w:cs="Times New Roman"/>
          <w:sz w:val="24"/>
          <w:szCs w:val="24"/>
        </w:rPr>
        <w:t>Les magistrats du ministère public, se lèvent pour prendre la parole (magistratures debout)</w:t>
      </w:r>
    </w:p>
    <w:p w:rsidR="00076AF3" w:rsidRPr="00F067F6" w:rsidRDefault="00076AF3" w:rsidP="00076AF3">
      <w:pPr>
        <w:pStyle w:val="Sansinterligne"/>
        <w:numPr>
          <w:ilvl w:val="0"/>
          <w:numId w:val="3"/>
        </w:numPr>
        <w:rPr>
          <w:rFonts w:ascii="Times New Roman" w:hAnsi="Times New Roman" w:cs="Times New Roman"/>
          <w:b/>
          <w:i/>
          <w:sz w:val="24"/>
          <w:szCs w:val="24"/>
          <w:u w:val="single"/>
        </w:rPr>
      </w:pPr>
      <w:r w:rsidRPr="00F067F6">
        <w:rPr>
          <w:rFonts w:ascii="Times New Roman" w:hAnsi="Times New Roman" w:cs="Times New Roman"/>
          <w:b/>
          <w:sz w:val="24"/>
          <w:szCs w:val="24"/>
          <w:u w:val="single"/>
        </w:rPr>
        <w:t>Les magistrats du siège :</w:t>
      </w:r>
    </w:p>
    <w:p w:rsidR="00076AF3" w:rsidRPr="00076AF3" w:rsidRDefault="00076AF3" w:rsidP="00076AF3">
      <w:pPr>
        <w:pStyle w:val="Sansinterligne"/>
        <w:numPr>
          <w:ilvl w:val="0"/>
          <w:numId w:val="4"/>
        </w:numPr>
        <w:rPr>
          <w:rFonts w:ascii="Times New Roman" w:hAnsi="Times New Roman" w:cs="Times New Roman"/>
          <w:i/>
          <w:sz w:val="24"/>
          <w:szCs w:val="24"/>
        </w:rPr>
      </w:pPr>
      <w:r>
        <w:rPr>
          <w:rFonts w:ascii="Times New Roman" w:hAnsi="Times New Roman" w:cs="Times New Roman"/>
          <w:sz w:val="24"/>
          <w:szCs w:val="24"/>
        </w:rPr>
        <w:t xml:space="preserve"> </w:t>
      </w:r>
      <w:r w:rsidR="00F067F6">
        <w:rPr>
          <w:rFonts w:ascii="Times New Roman" w:hAnsi="Times New Roman" w:cs="Times New Roman"/>
          <w:i/>
          <w:sz w:val="24"/>
          <w:szCs w:val="24"/>
          <w:u w:val="single"/>
        </w:rPr>
        <w:t>P</w:t>
      </w:r>
      <w:r w:rsidRPr="00F067F6">
        <w:rPr>
          <w:rFonts w:ascii="Times New Roman" w:hAnsi="Times New Roman" w:cs="Times New Roman"/>
          <w:i/>
          <w:sz w:val="24"/>
          <w:szCs w:val="24"/>
          <w:u w:val="single"/>
        </w:rPr>
        <w:t>rofessionnels</w:t>
      </w:r>
      <w:r>
        <w:rPr>
          <w:rFonts w:ascii="Times New Roman" w:hAnsi="Times New Roman" w:cs="Times New Roman"/>
          <w:sz w:val="24"/>
          <w:szCs w:val="24"/>
        </w:rPr>
        <w:t xml:space="preserve"> qui siègent devant les tribunaux, les instances, les grandes instances, cour d’appel et de cassation, fonctionnaires inamovibles, de l’exécutif (indépendants de l’ordre du gouvernement)</w:t>
      </w:r>
    </w:p>
    <w:p w:rsidR="00076AF3" w:rsidRPr="00076AF3" w:rsidRDefault="00076AF3" w:rsidP="00076AF3">
      <w:pPr>
        <w:pStyle w:val="Sansinterligne"/>
        <w:numPr>
          <w:ilvl w:val="0"/>
          <w:numId w:val="4"/>
        </w:numPr>
        <w:rPr>
          <w:rFonts w:ascii="Times New Roman" w:hAnsi="Times New Roman" w:cs="Times New Roman"/>
          <w:i/>
          <w:sz w:val="24"/>
          <w:szCs w:val="24"/>
        </w:rPr>
      </w:pPr>
      <w:r w:rsidRPr="00F067F6">
        <w:rPr>
          <w:rFonts w:ascii="Times New Roman" w:hAnsi="Times New Roman" w:cs="Times New Roman"/>
          <w:i/>
          <w:sz w:val="24"/>
          <w:szCs w:val="24"/>
          <w:u w:val="single"/>
        </w:rPr>
        <w:t>Juges non professionnels :</w:t>
      </w:r>
      <w:r>
        <w:rPr>
          <w:rFonts w:ascii="Times New Roman" w:hAnsi="Times New Roman" w:cs="Times New Roman"/>
          <w:sz w:val="24"/>
          <w:szCs w:val="24"/>
        </w:rPr>
        <w:t xml:space="preserve"> exclusivement pour deux juridictions : le tribunal de commerce, et le conseil des Prud’hommes. Ce sont des bénévoles, non payés.</w:t>
      </w:r>
    </w:p>
    <w:p w:rsidR="00076AF3" w:rsidRPr="00D74F4C" w:rsidRDefault="00076AF3" w:rsidP="00076AF3">
      <w:pPr>
        <w:pStyle w:val="Sansinterligne"/>
        <w:numPr>
          <w:ilvl w:val="0"/>
          <w:numId w:val="3"/>
        </w:numPr>
        <w:rPr>
          <w:rFonts w:ascii="Times New Roman" w:hAnsi="Times New Roman" w:cs="Times New Roman"/>
          <w:i/>
          <w:sz w:val="24"/>
          <w:szCs w:val="24"/>
        </w:rPr>
      </w:pPr>
      <w:r w:rsidRPr="00F067F6">
        <w:rPr>
          <w:rFonts w:ascii="Times New Roman" w:hAnsi="Times New Roman" w:cs="Times New Roman"/>
          <w:b/>
          <w:sz w:val="24"/>
          <w:szCs w:val="24"/>
          <w:u w:val="single"/>
        </w:rPr>
        <w:t>Les magistrats du parquet</w:t>
      </w:r>
      <w:r>
        <w:rPr>
          <w:rFonts w:ascii="Times New Roman" w:hAnsi="Times New Roman" w:cs="Times New Roman"/>
          <w:sz w:val="24"/>
          <w:szCs w:val="24"/>
        </w:rPr>
        <w:t> : </w:t>
      </w:r>
      <w:r w:rsidR="00D74F4C">
        <w:rPr>
          <w:rFonts w:ascii="Times New Roman" w:hAnsi="Times New Roman" w:cs="Times New Roman"/>
          <w:sz w:val="24"/>
          <w:szCs w:val="24"/>
        </w:rPr>
        <w:t>défendent les intérêts de la société et de l’Etat. Ils répondent aux ordres de l’exécutif, mais avec une liberté : ils peuvent avoir des opinions différente de ce qu’on leur demande de suivre. Devant le tribunal, ils sont libres de paroles (ex : théories libres, contraires à ce qu’il y a écrit dans le dossier)</w:t>
      </w:r>
    </w:p>
    <w:p w:rsidR="00D74F4C" w:rsidRDefault="00D74F4C" w:rsidP="00D74F4C">
      <w:pPr>
        <w:pStyle w:val="Sansinterligne"/>
        <w:rPr>
          <w:rFonts w:ascii="Times New Roman" w:hAnsi="Times New Roman" w:cs="Times New Roman"/>
          <w:sz w:val="24"/>
          <w:szCs w:val="24"/>
        </w:rPr>
      </w:pPr>
    </w:p>
    <w:p w:rsidR="00D74F4C" w:rsidRPr="00D74F4C" w:rsidRDefault="00D74F4C" w:rsidP="00D74F4C">
      <w:pPr>
        <w:pStyle w:val="Sansinterligne"/>
        <w:rPr>
          <w:rFonts w:ascii="Times New Roman" w:hAnsi="Times New Roman" w:cs="Times New Roman"/>
          <w:b/>
          <w:i/>
          <w:color w:val="4F81BD" w:themeColor="accent1"/>
          <w:sz w:val="24"/>
          <w:szCs w:val="24"/>
          <w:u w:val="single"/>
        </w:rPr>
      </w:pPr>
      <w:r w:rsidRPr="00D74F4C">
        <w:rPr>
          <w:rFonts w:ascii="Times New Roman" w:hAnsi="Times New Roman" w:cs="Times New Roman"/>
          <w:b/>
          <w:i/>
          <w:color w:val="4F81BD" w:themeColor="accent1"/>
          <w:sz w:val="24"/>
          <w:szCs w:val="24"/>
          <w:u w:val="single"/>
        </w:rPr>
        <w:t>Les auxiliaires de justice</w:t>
      </w:r>
    </w:p>
    <w:p w:rsidR="00D74F4C" w:rsidRDefault="00D74F4C" w:rsidP="00D74F4C">
      <w:pPr>
        <w:pStyle w:val="Sansinterligne"/>
        <w:rPr>
          <w:rFonts w:ascii="Times New Roman" w:hAnsi="Times New Roman" w:cs="Times New Roman"/>
          <w:sz w:val="24"/>
          <w:szCs w:val="24"/>
        </w:rPr>
      </w:pPr>
    </w:p>
    <w:p w:rsidR="00D74F4C" w:rsidRDefault="00D74F4C" w:rsidP="00D74F4C">
      <w:pPr>
        <w:pStyle w:val="Sansinterligne"/>
        <w:rPr>
          <w:rFonts w:ascii="Times New Roman" w:hAnsi="Times New Roman" w:cs="Times New Roman"/>
          <w:sz w:val="24"/>
          <w:szCs w:val="24"/>
        </w:rPr>
      </w:pPr>
      <w:r>
        <w:rPr>
          <w:rFonts w:ascii="Times New Roman" w:hAnsi="Times New Roman" w:cs="Times New Roman"/>
          <w:sz w:val="24"/>
          <w:szCs w:val="24"/>
        </w:rPr>
        <w:t>Ce sont des professionnels du droit qui ne sont pas des magistrats mais qui participent au service de la justice publique.</w:t>
      </w:r>
    </w:p>
    <w:p w:rsidR="00D74F4C" w:rsidRDefault="00D74F4C" w:rsidP="00D74F4C">
      <w:pPr>
        <w:pStyle w:val="Sansinterligne"/>
        <w:rPr>
          <w:rFonts w:ascii="Times New Roman" w:hAnsi="Times New Roman" w:cs="Times New Roman"/>
          <w:sz w:val="24"/>
          <w:szCs w:val="24"/>
        </w:rPr>
      </w:pPr>
    </w:p>
    <w:p w:rsidR="00D74F4C" w:rsidRPr="00F067F6" w:rsidRDefault="00D74F4C" w:rsidP="00D74F4C">
      <w:pPr>
        <w:pStyle w:val="Sansinterligne"/>
        <w:rPr>
          <w:rFonts w:ascii="Times New Roman" w:hAnsi="Times New Roman" w:cs="Times New Roman"/>
          <w:sz w:val="24"/>
          <w:szCs w:val="24"/>
          <w:u w:val="single"/>
        </w:rPr>
      </w:pPr>
      <w:r w:rsidRPr="00F067F6">
        <w:rPr>
          <w:rFonts w:ascii="Times New Roman" w:hAnsi="Times New Roman" w:cs="Times New Roman"/>
          <w:sz w:val="24"/>
          <w:szCs w:val="24"/>
          <w:u w:val="single"/>
        </w:rPr>
        <w:t>Auxiliaires de magistrats :</w:t>
      </w:r>
    </w:p>
    <w:p w:rsidR="00D74F4C" w:rsidRDefault="00D74F4C" w:rsidP="00D74F4C">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Greffiers</w:t>
      </w:r>
    </w:p>
    <w:p w:rsidR="00D74F4C" w:rsidRDefault="00D74F4C" w:rsidP="00D74F4C">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Huissiers de justice</w:t>
      </w:r>
    </w:p>
    <w:p w:rsidR="00D74F4C" w:rsidRDefault="00D74F4C" w:rsidP="00D74F4C">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 xml:space="preserve">Experts </w:t>
      </w:r>
    </w:p>
    <w:p w:rsidR="00F067F6" w:rsidRDefault="00F067F6" w:rsidP="00F067F6">
      <w:pPr>
        <w:pStyle w:val="Sansinterligne"/>
        <w:rPr>
          <w:rFonts w:ascii="Times New Roman" w:hAnsi="Times New Roman" w:cs="Times New Roman"/>
          <w:sz w:val="24"/>
          <w:szCs w:val="24"/>
        </w:rPr>
      </w:pPr>
    </w:p>
    <w:p w:rsidR="00F067F6" w:rsidRPr="00F067F6" w:rsidRDefault="00F067F6" w:rsidP="00F067F6">
      <w:pPr>
        <w:pStyle w:val="Sansinterligne"/>
        <w:rPr>
          <w:rFonts w:ascii="Times New Roman" w:hAnsi="Times New Roman" w:cs="Times New Roman"/>
          <w:sz w:val="24"/>
          <w:szCs w:val="24"/>
          <w:u w:val="single"/>
        </w:rPr>
      </w:pPr>
      <w:r w:rsidRPr="00F067F6">
        <w:rPr>
          <w:rFonts w:ascii="Times New Roman" w:hAnsi="Times New Roman" w:cs="Times New Roman"/>
          <w:sz w:val="24"/>
          <w:szCs w:val="24"/>
          <w:u w:val="single"/>
        </w:rPr>
        <w:t>Auxiliaires justiciables :</w:t>
      </w:r>
    </w:p>
    <w:p w:rsidR="00F067F6" w:rsidRPr="00C43D2C" w:rsidRDefault="00F067F6" w:rsidP="00F067F6">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Avocat</w:t>
      </w:r>
      <w:r w:rsidR="00C43D2C">
        <w:rPr>
          <w:rFonts w:ascii="Times New Roman" w:hAnsi="Times New Roman" w:cs="Times New Roman"/>
          <w:sz w:val="24"/>
          <w:szCs w:val="24"/>
        </w:rPr>
        <w:t>s</w:t>
      </w:r>
    </w:p>
    <w:p w:rsidR="00F067F6" w:rsidRDefault="00F067F6" w:rsidP="00F067F6">
      <w:pPr>
        <w:pStyle w:val="Sansinterligne"/>
        <w:rPr>
          <w:rFonts w:ascii="Times New Roman" w:hAnsi="Times New Roman" w:cs="Times New Roman"/>
          <w:sz w:val="24"/>
          <w:szCs w:val="24"/>
        </w:rPr>
      </w:pPr>
    </w:p>
    <w:p w:rsidR="00F067F6" w:rsidRPr="004E4E65" w:rsidRDefault="002E4415" w:rsidP="00F067F6">
      <w:pPr>
        <w:pStyle w:val="Sansinterligne"/>
        <w:rPr>
          <w:rFonts w:ascii="Times New Roman" w:hAnsi="Times New Roman" w:cs="Times New Roman"/>
          <w:b/>
          <w:i/>
          <w:color w:val="4F81BD" w:themeColor="accent1"/>
          <w:sz w:val="24"/>
          <w:szCs w:val="24"/>
          <w:u w:val="single"/>
        </w:rPr>
      </w:pPr>
      <w:r w:rsidRPr="004E4E65">
        <w:rPr>
          <w:rFonts w:ascii="Times New Roman" w:hAnsi="Times New Roman" w:cs="Times New Roman"/>
          <w:b/>
          <w:i/>
          <w:color w:val="4F81BD" w:themeColor="accent1"/>
          <w:sz w:val="24"/>
          <w:szCs w:val="24"/>
          <w:u w:val="single"/>
        </w:rPr>
        <w:t>Les grands principes de la justice</w:t>
      </w:r>
    </w:p>
    <w:p w:rsidR="002E4415" w:rsidRDefault="002E4415" w:rsidP="00F067F6">
      <w:pPr>
        <w:pStyle w:val="Sansinterligne"/>
        <w:rPr>
          <w:rFonts w:ascii="Times New Roman" w:hAnsi="Times New Roman" w:cs="Times New Roman"/>
          <w:sz w:val="24"/>
          <w:szCs w:val="24"/>
        </w:rPr>
      </w:pPr>
    </w:p>
    <w:p w:rsidR="002E4415" w:rsidRDefault="002E4415" w:rsidP="002E4415">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Egalité de tous (pas de privilégiés)</w:t>
      </w:r>
    </w:p>
    <w:p w:rsidR="002E4415" w:rsidRDefault="002E4415" w:rsidP="002E4415">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Gratuité de la justice (gratuité des actes) –non respecté-</w:t>
      </w:r>
    </w:p>
    <w:p w:rsidR="002E4415" w:rsidRDefault="002E4415" w:rsidP="002E4415">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 xml:space="preserve">Normale neutralité de la justice (un juge ne peut intervenir d’avantage dans les débats que ce que la loi autorise qui joue un rôle d’arbitre. </w:t>
      </w:r>
    </w:p>
    <w:p w:rsidR="002E4415" w:rsidRDefault="004E4E65" w:rsidP="002E4415">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Collégialité des décisions, pour éviter les décisions arbitraires –non respecté, faute de personnel-</w:t>
      </w:r>
    </w:p>
    <w:p w:rsidR="004E4E65" w:rsidRDefault="004E4E65" w:rsidP="002E4415">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 xml:space="preserve">ESSENTIEL : pas d’effet de surprise : tout doit être écrit, communiqué, il faut faire connaître toutes les preuves, tous les témoins, </w:t>
      </w:r>
    </w:p>
    <w:p w:rsidR="004E4E65" w:rsidRDefault="004E4E65" w:rsidP="002E4415">
      <w:pPr>
        <w:pStyle w:val="Sansinterligne"/>
        <w:numPr>
          <w:ilvl w:val="0"/>
          <w:numId w:val="2"/>
        </w:numPr>
        <w:rPr>
          <w:rFonts w:ascii="Times New Roman" w:hAnsi="Times New Roman" w:cs="Times New Roman"/>
          <w:sz w:val="24"/>
          <w:szCs w:val="24"/>
        </w:rPr>
      </w:pPr>
      <w:r>
        <w:rPr>
          <w:rFonts w:ascii="Times New Roman" w:hAnsi="Times New Roman" w:cs="Times New Roman"/>
          <w:sz w:val="24"/>
          <w:szCs w:val="24"/>
        </w:rPr>
        <w:t xml:space="preserve">Double degré de juridiction : </w:t>
      </w:r>
      <w:r w:rsidR="00B21431">
        <w:rPr>
          <w:rFonts w:ascii="Times New Roman" w:hAnsi="Times New Roman" w:cs="Times New Roman"/>
          <w:sz w:val="24"/>
          <w:szCs w:val="24"/>
        </w:rPr>
        <w:t>garanti une bonne justice car il autorise la réclamation de la totalité des éléments présents dans un dossier.</w:t>
      </w:r>
    </w:p>
    <w:p w:rsidR="00B21431" w:rsidRDefault="00B21431" w:rsidP="00B21431">
      <w:pPr>
        <w:pStyle w:val="Sansinterligne"/>
        <w:rPr>
          <w:rFonts w:ascii="Times New Roman" w:hAnsi="Times New Roman" w:cs="Times New Roman"/>
          <w:sz w:val="24"/>
          <w:szCs w:val="24"/>
        </w:rPr>
      </w:pPr>
    </w:p>
    <w:p w:rsidR="00B21431" w:rsidRPr="00FE69C5" w:rsidRDefault="00B21431" w:rsidP="00B21431">
      <w:pPr>
        <w:pStyle w:val="Sansinterligne"/>
        <w:rPr>
          <w:rFonts w:ascii="Times New Roman" w:hAnsi="Times New Roman" w:cs="Times New Roman"/>
          <w:b/>
          <w:i/>
          <w:color w:val="4F81BD" w:themeColor="accent1"/>
          <w:sz w:val="24"/>
          <w:szCs w:val="24"/>
          <w:u w:val="single"/>
        </w:rPr>
      </w:pPr>
      <w:r w:rsidRPr="00FE69C5">
        <w:rPr>
          <w:rFonts w:ascii="Times New Roman" w:hAnsi="Times New Roman" w:cs="Times New Roman"/>
          <w:b/>
          <w:i/>
          <w:color w:val="4F81BD" w:themeColor="accent1"/>
          <w:sz w:val="24"/>
          <w:szCs w:val="24"/>
          <w:u w:val="single"/>
        </w:rPr>
        <w:t>La responsabilité civile</w:t>
      </w:r>
    </w:p>
    <w:p w:rsidR="00B21431" w:rsidRDefault="00B21431" w:rsidP="00B21431">
      <w:pPr>
        <w:pStyle w:val="Sansinterligne"/>
        <w:rPr>
          <w:rFonts w:ascii="Times New Roman" w:hAnsi="Times New Roman" w:cs="Times New Roman"/>
          <w:sz w:val="24"/>
          <w:szCs w:val="24"/>
        </w:rPr>
      </w:pPr>
    </w:p>
    <w:p w:rsidR="00B21431" w:rsidRDefault="00B21431" w:rsidP="00B21431">
      <w:pPr>
        <w:pStyle w:val="Sansinterligne"/>
        <w:rPr>
          <w:rFonts w:ascii="Times New Roman" w:hAnsi="Times New Roman" w:cs="Times New Roman"/>
          <w:sz w:val="24"/>
          <w:szCs w:val="24"/>
        </w:rPr>
      </w:pPr>
      <w:r>
        <w:rPr>
          <w:rFonts w:ascii="Times New Roman" w:hAnsi="Times New Roman" w:cs="Times New Roman"/>
          <w:sz w:val="24"/>
          <w:szCs w:val="24"/>
        </w:rPr>
        <w:t>Infliger un dommage corporel (heurter quelqu’un), matériel (abîmer un bien), moral (l’honneur).</w:t>
      </w:r>
    </w:p>
    <w:p w:rsidR="00B21431" w:rsidRDefault="00B21431" w:rsidP="00B21431">
      <w:pPr>
        <w:pStyle w:val="Sansinterligne"/>
        <w:rPr>
          <w:rFonts w:ascii="Times New Roman" w:hAnsi="Times New Roman" w:cs="Times New Roman"/>
          <w:sz w:val="24"/>
          <w:szCs w:val="24"/>
        </w:rPr>
      </w:pPr>
      <w:r>
        <w:rPr>
          <w:rFonts w:ascii="Times New Roman" w:hAnsi="Times New Roman" w:cs="Times New Roman"/>
          <w:sz w:val="24"/>
          <w:szCs w:val="24"/>
        </w:rPr>
        <w:t>Une fois le dommage causé, il faut le réparer.</w:t>
      </w:r>
    </w:p>
    <w:p w:rsidR="00B21431" w:rsidRDefault="00B21431" w:rsidP="00B21431">
      <w:pPr>
        <w:pStyle w:val="Sansinterligne"/>
        <w:rPr>
          <w:rFonts w:ascii="Times New Roman" w:hAnsi="Times New Roman" w:cs="Times New Roman"/>
          <w:sz w:val="24"/>
          <w:szCs w:val="24"/>
        </w:rPr>
      </w:pPr>
      <w:r>
        <w:rPr>
          <w:rFonts w:ascii="Times New Roman" w:hAnsi="Times New Roman" w:cs="Times New Roman"/>
          <w:sz w:val="24"/>
          <w:szCs w:val="24"/>
        </w:rPr>
        <w:t>On peut être responsable d’autres personnes, de certaines choses, …</w:t>
      </w:r>
    </w:p>
    <w:p w:rsidR="00B21431" w:rsidRDefault="00B21431" w:rsidP="00B21431">
      <w:pPr>
        <w:pStyle w:val="Sansinterligne"/>
        <w:rPr>
          <w:rFonts w:ascii="Times New Roman" w:hAnsi="Times New Roman" w:cs="Times New Roman"/>
          <w:sz w:val="24"/>
          <w:szCs w:val="24"/>
        </w:rPr>
      </w:pPr>
    </w:p>
    <w:p w:rsidR="00B21431" w:rsidRDefault="00B21431" w:rsidP="00B21431">
      <w:pPr>
        <w:pStyle w:val="Sansinterligne"/>
        <w:rPr>
          <w:rFonts w:ascii="Times New Roman" w:hAnsi="Times New Roman" w:cs="Times New Roman"/>
          <w:sz w:val="24"/>
          <w:szCs w:val="24"/>
        </w:rPr>
      </w:pPr>
      <w:r>
        <w:rPr>
          <w:rFonts w:ascii="Times New Roman" w:hAnsi="Times New Roman" w:cs="Times New Roman"/>
          <w:sz w:val="24"/>
          <w:szCs w:val="24"/>
        </w:rPr>
        <w:t>Pour que la responsabilité civile soit engagée, le dommage doit être certain. L’éventualité de ne le permet pas (ex : préjudice futur)</w:t>
      </w:r>
    </w:p>
    <w:p w:rsidR="00B21431" w:rsidRDefault="00B21431" w:rsidP="00B21431">
      <w:pPr>
        <w:pStyle w:val="Sansinterligne"/>
        <w:rPr>
          <w:rFonts w:ascii="Times New Roman" w:hAnsi="Times New Roman" w:cs="Times New Roman"/>
          <w:sz w:val="24"/>
          <w:szCs w:val="24"/>
        </w:rPr>
      </w:pPr>
      <w:r>
        <w:rPr>
          <w:rFonts w:ascii="Times New Roman" w:hAnsi="Times New Roman" w:cs="Times New Roman"/>
          <w:sz w:val="24"/>
          <w:szCs w:val="24"/>
        </w:rPr>
        <w:t>Bémol : un préjudice éventuel peut être retenu</w:t>
      </w:r>
    </w:p>
    <w:p w:rsidR="00B21431" w:rsidRDefault="00B21431" w:rsidP="00B21431">
      <w:pPr>
        <w:pStyle w:val="Sansinterligne"/>
        <w:numPr>
          <w:ilvl w:val="0"/>
          <w:numId w:val="4"/>
        </w:numPr>
        <w:rPr>
          <w:rFonts w:ascii="Times New Roman" w:hAnsi="Times New Roman" w:cs="Times New Roman"/>
          <w:sz w:val="24"/>
          <w:szCs w:val="24"/>
        </w:rPr>
      </w:pPr>
      <w:r>
        <w:rPr>
          <w:rFonts w:ascii="Times New Roman" w:hAnsi="Times New Roman" w:cs="Times New Roman"/>
          <w:sz w:val="24"/>
          <w:szCs w:val="24"/>
        </w:rPr>
        <w:t>Dommages corporels involontaires engendrant un arrêt de travail (primes non touchées)</w:t>
      </w:r>
    </w:p>
    <w:p w:rsidR="00B21431" w:rsidRDefault="00B21431" w:rsidP="00B21431">
      <w:pPr>
        <w:pStyle w:val="Sansinterligne"/>
        <w:rPr>
          <w:rFonts w:ascii="Times New Roman" w:hAnsi="Times New Roman" w:cs="Times New Roman"/>
          <w:sz w:val="24"/>
          <w:szCs w:val="24"/>
        </w:rPr>
      </w:pPr>
    </w:p>
    <w:p w:rsidR="00B21431" w:rsidRDefault="00B21431" w:rsidP="00B21431">
      <w:pPr>
        <w:pStyle w:val="Sansinterligne"/>
        <w:rPr>
          <w:rFonts w:ascii="Times New Roman" w:hAnsi="Times New Roman" w:cs="Times New Roman"/>
          <w:sz w:val="24"/>
          <w:szCs w:val="24"/>
        </w:rPr>
      </w:pPr>
      <w:r>
        <w:rPr>
          <w:rFonts w:ascii="Times New Roman" w:hAnsi="Times New Roman" w:cs="Times New Roman"/>
          <w:sz w:val="24"/>
          <w:szCs w:val="24"/>
        </w:rPr>
        <w:t xml:space="preserve">Il y a différentes catégories : </w:t>
      </w:r>
    </w:p>
    <w:p w:rsidR="00B21431" w:rsidRDefault="00B21431" w:rsidP="00B21431">
      <w:pPr>
        <w:pStyle w:val="Sansinterligne"/>
        <w:numPr>
          <w:ilvl w:val="0"/>
          <w:numId w:val="3"/>
        </w:numPr>
        <w:rPr>
          <w:rFonts w:ascii="Times New Roman" w:hAnsi="Times New Roman" w:cs="Times New Roman"/>
          <w:sz w:val="24"/>
          <w:szCs w:val="24"/>
        </w:rPr>
      </w:pPr>
      <w:r w:rsidRPr="00FE69C5">
        <w:rPr>
          <w:rFonts w:ascii="Times New Roman" w:hAnsi="Times New Roman" w:cs="Times New Roman"/>
          <w:b/>
          <w:i/>
          <w:sz w:val="24"/>
          <w:szCs w:val="24"/>
          <w:u w:val="single"/>
        </w:rPr>
        <w:t>La responsabilité sans faute</w:t>
      </w:r>
      <w:r>
        <w:rPr>
          <w:rFonts w:ascii="Times New Roman" w:hAnsi="Times New Roman" w:cs="Times New Roman"/>
          <w:sz w:val="24"/>
          <w:szCs w:val="24"/>
        </w:rPr>
        <w:t> : elle vous tient responsable car vous êtes responsables de personnes/choses, sans que vous n’ayez commis une faute.</w:t>
      </w:r>
    </w:p>
    <w:p w:rsidR="00B21431" w:rsidRDefault="00B21431" w:rsidP="00B21431">
      <w:pPr>
        <w:pStyle w:val="Sansinterligne"/>
        <w:numPr>
          <w:ilvl w:val="0"/>
          <w:numId w:val="4"/>
        </w:numPr>
        <w:rPr>
          <w:rFonts w:ascii="Times New Roman" w:hAnsi="Times New Roman" w:cs="Times New Roman"/>
          <w:sz w:val="24"/>
          <w:szCs w:val="24"/>
        </w:rPr>
      </w:pPr>
      <w:r>
        <w:rPr>
          <w:rFonts w:ascii="Times New Roman" w:hAnsi="Times New Roman" w:cs="Times New Roman"/>
          <w:sz w:val="24"/>
          <w:szCs w:val="24"/>
        </w:rPr>
        <w:t>Père/mère par rapport aux enfants</w:t>
      </w:r>
    </w:p>
    <w:p w:rsidR="00B21431" w:rsidRDefault="00B21431" w:rsidP="00B21431">
      <w:pPr>
        <w:pStyle w:val="Sansinterligne"/>
        <w:numPr>
          <w:ilvl w:val="0"/>
          <w:numId w:val="4"/>
        </w:numPr>
        <w:rPr>
          <w:rFonts w:ascii="Times New Roman" w:hAnsi="Times New Roman" w:cs="Times New Roman"/>
          <w:sz w:val="24"/>
          <w:szCs w:val="24"/>
        </w:rPr>
      </w:pPr>
      <w:r>
        <w:rPr>
          <w:rFonts w:ascii="Times New Roman" w:hAnsi="Times New Roman" w:cs="Times New Roman"/>
          <w:sz w:val="24"/>
          <w:szCs w:val="24"/>
        </w:rPr>
        <w:t>Employeurs par rapports aux actions de leurs employés</w:t>
      </w:r>
    </w:p>
    <w:p w:rsidR="00B21431" w:rsidRDefault="00B21431" w:rsidP="00B21431">
      <w:pPr>
        <w:pStyle w:val="Sansinterligne"/>
        <w:numPr>
          <w:ilvl w:val="0"/>
          <w:numId w:val="4"/>
        </w:numPr>
        <w:rPr>
          <w:rFonts w:ascii="Times New Roman" w:hAnsi="Times New Roman" w:cs="Times New Roman"/>
          <w:sz w:val="24"/>
          <w:szCs w:val="24"/>
        </w:rPr>
      </w:pPr>
      <w:r>
        <w:rPr>
          <w:rFonts w:ascii="Times New Roman" w:hAnsi="Times New Roman" w:cs="Times New Roman"/>
          <w:sz w:val="24"/>
          <w:szCs w:val="24"/>
        </w:rPr>
        <w:t>Les choses inanimées : le propriétaire est tenu responsable, même si l’objet est prêté</w:t>
      </w:r>
      <w:r w:rsidR="00FE69C5">
        <w:rPr>
          <w:rFonts w:ascii="Times New Roman" w:hAnsi="Times New Roman" w:cs="Times New Roman"/>
          <w:sz w:val="24"/>
          <w:szCs w:val="24"/>
        </w:rPr>
        <w:t>. (ex : véhicule)</w:t>
      </w:r>
    </w:p>
    <w:p w:rsidR="00FE69C5" w:rsidRDefault="00FE69C5" w:rsidP="00B21431">
      <w:pPr>
        <w:pStyle w:val="Sansinterligne"/>
        <w:numPr>
          <w:ilvl w:val="0"/>
          <w:numId w:val="4"/>
        </w:numPr>
        <w:rPr>
          <w:rFonts w:ascii="Times New Roman" w:hAnsi="Times New Roman" w:cs="Times New Roman"/>
          <w:sz w:val="24"/>
          <w:szCs w:val="24"/>
        </w:rPr>
      </w:pPr>
      <w:r>
        <w:rPr>
          <w:rFonts w:ascii="Times New Roman" w:hAnsi="Times New Roman" w:cs="Times New Roman"/>
          <w:sz w:val="24"/>
          <w:szCs w:val="24"/>
        </w:rPr>
        <w:t>Les animaux (morsures, …)</w:t>
      </w:r>
    </w:p>
    <w:p w:rsidR="00FE69C5" w:rsidRDefault="00FE69C5" w:rsidP="00B21431">
      <w:pPr>
        <w:pStyle w:val="Sansinterligne"/>
        <w:numPr>
          <w:ilvl w:val="0"/>
          <w:numId w:val="4"/>
        </w:numPr>
        <w:rPr>
          <w:rFonts w:ascii="Times New Roman" w:hAnsi="Times New Roman" w:cs="Times New Roman"/>
          <w:sz w:val="24"/>
          <w:szCs w:val="24"/>
        </w:rPr>
      </w:pPr>
      <w:r>
        <w:rPr>
          <w:rFonts w:ascii="Times New Roman" w:hAnsi="Times New Roman" w:cs="Times New Roman"/>
          <w:sz w:val="24"/>
          <w:szCs w:val="24"/>
        </w:rPr>
        <w:t>Des bâtiments : dégradation des bâtiments, ...</w:t>
      </w:r>
    </w:p>
    <w:p w:rsidR="00FE69C5" w:rsidRDefault="00FE69C5" w:rsidP="00FE69C5">
      <w:pPr>
        <w:pStyle w:val="Sansinterligne"/>
        <w:ind w:left="1080"/>
        <w:rPr>
          <w:rFonts w:ascii="Times New Roman" w:hAnsi="Times New Roman" w:cs="Times New Roman"/>
          <w:sz w:val="24"/>
          <w:szCs w:val="24"/>
        </w:rPr>
      </w:pPr>
    </w:p>
    <w:p w:rsidR="00FE69C5" w:rsidRDefault="00FE69C5" w:rsidP="00FE69C5">
      <w:pPr>
        <w:pStyle w:val="Sansinterligne"/>
        <w:numPr>
          <w:ilvl w:val="0"/>
          <w:numId w:val="3"/>
        </w:numPr>
        <w:rPr>
          <w:rFonts w:ascii="Times New Roman" w:hAnsi="Times New Roman" w:cs="Times New Roman"/>
          <w:sz w:val="24"/>
          <w:szCs w:val="24"/>
        </w:rPr>
      </w:pPr>
      <w:r w:rsidRPr="00FE69C5">
        <w:rPr>
          <w:rFonts w:ascii="Times New Roman" w:hAnsi="Times New Roman" w:cs="Times New Roman"/>
          <w:b/>
          <w:i/>
          <w:sz w:val="24"/>
          <w:szCs w:val="24"/>
          <w:u w:val="single"/>
        </w:rPr>
        <w:t>La responsabilité pour faute :</w:t>
      </w:r>
      <w:r>
        <w:rPr>
          <w:rFonts w:ascii="Times New Roman" w:hAnsi="Times New Roman" w:cs="Times New Roman"/>
          <w:sz w:val="24"/>
          <w:szCs w:val="24"/>
        </w:rPr>
        <w:t xml:space="preserve"> la faute civile est différente de la faute pénale</w:t>
      </w:r>
    </w:p>
    <w:p w:rsidR="00FE69C5" w:rsidRDefault="00FE69C5" w:rsidP="00FE69C5">
      <w:pPr>
        <w:pStyle w:val="Sansinterligne"/>
        <w:numPr>
          <w:ilvl w:val="0"/>
          <w:numId w:val="4"/>
        </w:numPr>
        <w:rPr>
          <w:rFonts w:ascii="Times New Roman" w:hAnsi="Times New Roman" w:cs="Times New Roman"/>
          <w:sz w:val="24"/>
          <w:szCs w:val="24"/>
        </w:rPr>
      </w:pPr>
      <w:r>
        <w:rPr>
          <w:rFonts w:ascii="Times New Roman" w:hAnsi="Times New Roman" w:cs="Times New Roman"/>
          <w:sz w:val="24"/>
          <w:szCs w:val="24"/>
        </w:rPr>
        <w:t xml:space="preserve"> 3 conditions cumulatives doivent être retenues</w:t>
      </w:r>
    </w:p>
    <w:p w:rsidR="00FE69C5" w:rsidRDefault="00FE69C5" w:rsidP="00FE69C5">
      <w:pPr>
        <w:pStyle w:val="Sansinterligne"/>
        <w:numPr>
          <w:ilvl w:val="1"/>
          <w:numId w:val="2"/>
        </w:numPr>
        <w:rPr>
          <w:rFonts w:ascii="Times New Roman" w:hAnsi="Times New Roman" w:cs="Times New Roman"/>
          <w:sz w:val="24"/>
          <w:szCs w:val="24"/>
        </w:rPr>
      </w:pPr>
      <w:r>
        <w:rPr>
          <w:rFonts w:ascii="Times New Roman" w:hAnsi="Times New Roman" w:cs="Times New Roman"/>
          <w:sz w:val="24"/>
          <w:szCs w:val="24"/>
        </w:rPr>
        <w:t>La faute elle-même</w:t>
      </w:r>
    </w:p>
    <w:p w:rsidR="00FE69C5" w:rsidRDefault="00FE69C5" w:rsidP="00FE69C5">
      <w:pPr>
        <w:pStyle w:val="Sansinterligne"/>
        <w:numPr>
          <w:ilvl w:val="1"/>
          <w:numId w:val="2"/>
        </w:numPr>
        <w:rPr>
          <w:rFonts w:ascii="Times New Roman" w:hAnsi="Times New Roman" w:cs="Times New Roman"/>
          <w:sz w:val="24"/>
          <w:szCs w:val="24"/>
        </w:rPr>
      </w:pPr>
      <w:r>
        <w:rPr>
          <w:rFonts w:ascii="Times New Roman" w:hAnsi="Times New Roman" w:cs="Times New Roman"/>
          <w:sz w:val="24"/>
          <w:szCs w:val="24"/>
        </w:rPr>
        <w:t>Un dommage</w:t>
      </w:r>
    </w:p>
    <w:p w:rsidR="00FE69C5" w:rsidRDefault="00FE69C5" w:rsidP="00FE69C5">
      <w:pPr>
        <w:pStyle w:val="Sansinterligne"/>
        <w:numPr>
          <w:ilvl w:val="1"/>
          <w:numId w:val="2"/>
        </w:numPr>
        <w:rPr>
          <w:rFonts w:ascii="Times New Roman" w:hAnsi="Times New Roman" w:cs="Times New Roman"/>
          <w:sz w:val="24"/>
          <w:szCs w:val="24"/>
        </w:rPr>
      </w:pPr>
      <w:r>
        <w:rPr>
          <w:rFonts w:ascii="Times New Roman" w:hAnsi="Times New Roman" w:cs="Times New Roman"/>
          <w:sz w:val="24"/>
          <w:szCs w:val="24"/>
        </w:rPr>
        <w:t>Un lien de causalité (rapport faute/dommage)</w:t>
      </w:r>
    </w:p>
    <w:p w:rsidR="00FE69C5" w:rsidRDefault="00FE69C5" w:rsidP="00FE69C5">
      <w:pPr>
        <w:pStyle w:val="Sansinterligne"/>
        <w:rPr>
          <w:rFonts w:ascii="Times New Roman" w:hAnsi="Times New Roman" w:cs="Times New Roman"/>
          <w:sz w:val="24"/>
          <w:szCs w:val="24"/>
        </w:rPr>
      </w:pPr>
    </w:p>
    <w:p w:rsidR="00FE69C5" w:rsidRPr="00FE69C5" w:rsidRDefault="00FE69C5" w:rsidP="00FE69C5">
      <w:pPr>
        <w:pStyle w:val="Sansinterligne"/>
        <w:numPr>
          <w:ilvl w:val="0"/>
          <w:numId w:val="3"/>
        </w:numPr>
        <w:rPr>
          <w:rFonts w:ascii="Times New Roman" w:hAnsi="Times New Roman" w:cs="Times New Roman"/>
          <w:b/>
          <w:i/>
          <w:sz w:val="24"/>
          <w:szCs w:val="24"/>
          <w:u w:val="single"/>
        </w:rPr>
      </w:pPr>
      <w:r w:rsidRPr="00FE69C5">
        <w:rPr>
          <w:rFonts w:ascii="Times New Roman" w:hAnsi="Times New Roman" w:cs="Times New Roman"/>
          <w:b/>
          <w:i/>
          <w:sz w:val="24"/>
          <w:szCs w:val="24"/>
          <w:u w:val="single"/>
        </w:rPr>
        <w:t>Il existe des exonérations de responsabilité :</w:t>
      </w:r>
    </w:p>
    <w:p w:rsidR="00FE69C5" w:rsidRDefault="00FE69C5" w:rsidP="00FE69C5">
      <w:pPr>
        <w:pStyle w:val="Sansinterligne"/>
        <w:numPr>
          <w:ilvl w:val="1"/>
          <w:numId w:val="2"/>
        </w:numPr>
        <w:rPr>
          <w:rFonts w:ascii="Times New Roman" w:hAnsi="Times New Roman" w:cs="Times New Roman"/>
          <w:sz w:val="24"/>
          <w:szCs w:val="24"/>
        </w:rPr>
      </w:pPr>
      <w:r>
        <w:rPr>
          <w:rFonts w:ascii="Times New Roman" w:hAnsi="Times New Roman" w:cs="Times New Roman"/>
          <w:sz w:val="24"/>
          <w:szCs w:val="24"/>
        </w:rPr>
        <w:t>Le cas de force majeure : exonération totale (sinistre naturel)</w:t>
      </w:r>
    </w:p>
    <w:p w:rsidR="00FE69C5" w:rsidRDefault="00FE69C5" w:rsidP="00FE69C5">
      <w:pPr>
        <w:pStyle w:val="Sansinterligne"/>
        <w:numPr>
          <w:ilvl w:val="1"/>
          <w:numId w:val="2"/>
        </w:numPr>
        <w:rPr>
          <w:rFonts w:ascii="Times New Roman" w:hAnsi="Times New Roman" w:cs="Times New Roman"/>
          <w:sz w:val="24"/>
          <w:szCs w:val="24"/>
        </w:rPr>
      </w:pPr>
      <w:r>
        <w:rPr>
          <w:rFonts w:ascii="Times New Roman" w:hAnsi="Times New Roman" w:cs="Times New Roman"/>
          <w:sz w:val="24"/>
          <w:szCs w:val="24"/>
        </w:rPr>
        <w:t>Propre à la faute de la victime elle-même (elle contribue à son propre dommage)</w:t>
      </w:r>
    </w:p>
    <w:p w:rsidR="00FE69C5" w:rsidRDefault="00FE69C5" w:rsidP="00FE69C5">
      <w:pPr>
        <w:pStyle w:val="Sansinterligne"/>
        <w:numPr>
          <w:ilvl w:val="1"/>
          <w:numId w:val="2"/>
        </w:numPr>
        <w:rPr>
          <w:rFonts w:ascii="Times New Roman" w:hAnsi="Times New Roman" w:cs="Times New Roman"/>
          <w:sz w:val="24"/>
          <w:szCs w:val="24"/>
        </w:rPr>
      </w:pPr>
      <w:r>
        <w:rPr>
          <w:rFonts w:ascii="Times New Roman" w:hAnsi="Times New Roman" w:cs="Times New Roman"/>
          <w:sz w:val="24"/>
          <w:szCs w:val="24"/>
        </w:rPr>
        <w:t>Le faute d’un tiers : lorsque quelqu’un d’extérieur à la victime et à l’auteur est responsable de la situation</w:t>
      </w:r>
    </w:p>
    <w:p w:rsidR="00FE69C5" w:rsidRDefault="00FE69C5" w:rsidP="00FE69C5">
      <w:pPr>
        <w:pStyle w:val="Sansinterligne"/>
        <w:rPr>
          <w:rFonts w:ascii="Times New Roman" w:hAnsi="Times New Roman" w:cs="Times New Roman"/>
          <w:sz w:val="24"/>
          <w:szCs w:val="24"/>
        </w:rPr>
      </w:pPr>
    </w:p>
    <w:p w:rsidR="00FE69C5" w:rsidRPr="00FE69C5" w:rsidRDefault="00FE69C5" w:rsidP="00FE69C5">
      <w:pPr>
        <w:pStyle w:val="Sansinterligne"/>
        <w:numPr>
          <w:ilvl w:val="0"/>
          <w:numId w:val="3"/>
        </w:numPr>
        <w:rPr>
          <w:rFonts w:ascii="Times New Roman" w:hAnsi="Times New Roman" w:cs="Times New Roman"/>
          <w:b/>
          <w:i/>
          <w:sz w:val="24"/>
          <w:szCs w:val="24"/>
          <w:u w:val="single"/>
        </w:rPr>
      </w:pPr>
      <w:r w:rsidRPr="00FE69C5">
        <w:rPr>
          <w:rFonts w:ascii="Times New Roman" w:hAnsi="Times New Roman" w:cs="Times New Roman"/>
          <w:b/>
          <w:i/>
          <w:sz w:val="24"/>
          <w:szCs w:val="24"/>
          <w:u w:val="single"/>
        </w:rPr>
        <w:t>Responsabilité automatique :</w:t>
      </w:r>
    </w:p>
    <w:p w:rsidR="00FE69C5" w:rsidRDefault="00FE69C5" w:rsidP="00FE69C5">
      <w:pPr>
        <w:pStyle w:val="Sansinterligne"/>
        <w:numPr>
          <w:ilvl w:val="1"/>
          <w:numId w:val="2"/>
        </w:numPr>
        <w:rPr>
          <w:rFonts w:ascii="Times New Roman" w:hAnsi="Times New Roman" w:cs="Times New Roman"/>
          <w:sz w:val="24"/>
          <w:szCs w:val="24"/>
        </w:rPr>
      </w:pPr>
      <w:r>
        <w:rPr>
          <w:rFonts w:ascii="Times New Roman" w:hAnsi="Times New Roman" w:cs="Times New Roman"/>
          <w:sz w:val="24"/>
          <w:szCs w:val="24"/>
        </w:rPr>
        <w:t>Accident de la circulation : le conducteur doit rester maitre de son véhicule (également responsable des passagers, lors des accidents avec des cyclistes ou des piétons,…)</w:t>
      </w:r>
    </w:p>
    <w:p w:rsidR="00FE69C5" w:rsidRDefault="00FE69C5" w:rsidP="00FE69C5">
      <w:pPr>
        <w:pStyle w:val="Sansinterligne"/>
        <w:ind w:left="1440"/>
        <w:rPr>
          <w:rFonts w:ascii="Times New Roman" w:hAnsi="Times New Roman" w:cs="Times New Roman"/>
          <w:sz w:val="24"/>
          <w:szCs w:val="24"/>
        </w:rPr>
      </w:pPr>
      <w:r>
        <w:rPr>
          <w:rFonts w:ascii="Times New Roman" w:hAnsi="Times New Roman" w:cs="Times New Roman"/>
          <w:sz w:val="24"/>
          <w:szCs w:val="24"/>
        </w:rPr>
        <w:t>La faute absolue de la victime ne peut exonérer le conducteur</w:t>
      </w:r>
    </w:p>
    <w:p w:rsidR="00FE69C5" w:rsidRPr="00FE69C5" w:rsidRDefault="00FE69C5" w:rsidP="00FE69C5">
      <w:pPr>
        <w:pStyle w:val="Sansinterligne"/>
        <w:ind w:left="1440"/>
        <w:rPr>
          <w:rFonts w:ascii="Times New Roman" w:hAnsi="Times New Roman" w:cs="Times New Roman"/>
          <w:sz w:val="24"/>
          <w:szCs w:val="24"/>
        </w:rPr>
      </w:pPr>
      <w:r>
        <w:rPr>
          <w:rFonts w:ascii="Times New Roman" w:hAnsi="Times New Roman" w:cs="Times New Roman"/>
          <w:sz w:val="24"/>
          <w:szCs w:val="24"/>
        </w:rPr>
        <w:t>Ex : ville, 40km, un enfant surgit =&gt; On est responsable.</w:t>
      </w:r>
    </w:p>
    <w:sectPr w:rsidR="00FE69C5" w:rsidRPr="00FE69C5" w:rsidSect="00355CF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C3" w:rsidRDefault="000667C3" w:rsidP="00E85E73">
      <w:pPr>
        <w:spacing w:after="0" w:line="240" w:lineRule="auto"/>
      </w:pPr>
      <w:r>
        <w:separator/>
      </w:r>
    </w:p>
  </w:endnote>
  <w:endnote w:type="continuationSeparator" w:id="0">
    <w:p w:rsidR="000667C3" w:rsidRDefault="000667C3" w:rsidP="00E85E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4310"/>
      <w:docPartObj>
        <w:docPartGallery w:val="Page Numbers (Bottom of Page)"/>
        <w:docPartUnique/>
      </w:docPartObj>
    </w:sdtPr>
    <w:sdtContent>
      <w:p w:rsidR="004E4E65" w:rsidRDefault="00D175D5">
        <w:pPr>
          <w:pStyle w:val="Pieddepage"/>
          <w:jc w:val="right"/>
        </w:pPr>
        <w:fldSimple w:instr=" PAGE   \* MERGEFORMAT ">
          <w:r w:rsidR="00C43D2C">
            <w:rPr>
              <w:noProof/>
            </w:rPr>
            <w:t>5</w:t>
          </w:r>
        </w:fldSimple>
      </w:p>
    </w:sdtContent>
  </w:sdt>
  <w:p w:rsidR="004E4E65" w:rsidRDefault="004E4E6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C3" w:rsidRDefault="000667C3" w:rsidP="00E85E73">
      <w:pPr>
        <w:spacing w:after="0" w:line="240" w:lineRule="auto"/>
      </w:pPr>
      <w:r>
        <w:separator/>
      </w:r>
    </w:p>
  </w:footnote>
  <w:footnote w:type="continuationSeparator" w:id="0">
    <w:p w:rsidR="000667C3" w:rsidRDefault="000667C3" w:rsidP="00E85E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82091"/>
    <w:multiLevelType w:val="hybridMultilevel"/>
    <w:tmpl w:val="76540178"/>
    <w:lvl w:ilvl="0" w:tplc="FB52FAD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2A5E2C"/>
    <w:multiLevelType w:val="hybridMultilevel"/>
    <w:tmpl w:val="BDCA94F0"/>
    <w:lvl w:ilvl="0" w:tplc="0E66DC9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89F48A4"/>
    <w:multiLevelType w:val="hybridMultilevel"/>
    <w:tmpl w:val="F16441F0"/>
    <w:lvl w:ilvl="0" w:tplc="F634B52C">
      <w:numFmt w:val="bullet"/>
      <w:lvlText w:val=""/>
      <w:lvlJc w:val="left"/>
      <w:pPr>
        <w:ind w:left="720" w:hanging="360"/>
      </w:pPr>
      <w:rPr>
        <w:rFonts w:ascii="Symbol" w:eastAsiaTheme="minorHAnsi"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2F36E9"/>
    <w:multiLevelType w:val="hybridMultilevel"/>
    <w:tmpl w:val="3B78D074"/>
    <w:lvl w:ilvl="0" w:tplc="E2521C04">
      <w:numFmt w:val="bullet"/>
      <w:lvlText w:val=""/>
      <w:lvlJc w:val="left"/>
      <w:pPr>
        <w:ind w:left="1080" w:hanging="360"/>
      </w:pPr>
      <w:rPr>
        <w:rFonts w:ascii="Wingdings" w:eastAsiaTheme="minorHAns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A38F0"/>
    <w:rsid w:val="000667C3"/>
    <w:rsid w:val="00076AF3"/>
    <w:rsid w:val="000F7737"/>
    <w:rsid w:val="001A38F0"/>
    <w:rsid w:val="00224C8D"/>
    <w:rsid w:val="002E4415"/>
    <w:rsid w:val="003530B9"/>
    <w:rsid w:val="00355CF1"/>
    <w:rsid w:val="003F1771"/>
    <w:rsid w:val="004E4E65"/>
    <w:rsid w:val="00605240"/>
    <w:rsid w:val="00731421"/>
    <w:rsid w:val="00B21431"/>
    <w:rsid w:val="00C063A4"/>
    <w:rsid w:val="00C43D2C"/>
    <w:rsid w:val="00D175D5"/>
    <w:rsid w:val="00D74F4C"/>
    <w:rsid w:val="00DE5A86"/>
    <w:rsid w:val="00E85E73"/>
    <w:rsid w:val="00F067F6"/>
    <w:rsid w:val="00F5077A"/>
    <w:rsid w:val="00FE69C5"/>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1A38F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A38F0"/>
    <w:rPr>
      <w:b/>
      <w:bCs/>
      <w:i/>
      <w:iCs/>
      <w:color w:val="4F81BD" w:themeColor="accent1"/>
    </w:rPr>
  </w:style>
  <w:style w:type="character" w:styleId="Emphaseintense">
    <w:name w:val="Intense Emphasis"/>
    <w:basedOn w:val="Policepardfaut"/>
    <w:uiPriority w:val="21"/>
    <w:qFormat/>
    <w:rsid w:val="001A38F0"/>
    <w:rPr>
      <w:b/>
      <w:bCs/>
      <w:i/>
      <w:iCs/>
      <w:color w:val="4F81BD" w:themeColor="accent1"/>
    </w:rPr>
  </w:style>
  <w:style w:type="paragraph" w:styleId="Citation">
    <w:name w:val="Quote"/>
    <w:basedOn w:val="Normal"/>
    <w:next w:val="Normal"/>
    <w:link w:val="CitationCar"/>
    <w:uiPriority w:val="29"/>
    <w:qFormat/>
    <w:rsid w:val="001A38F0"/>
    <w:rPr>
      <w:i/>
      <w:iCs/>
      <w:color w:val="000000" w:themeColor="text1"/>
    </w:rPr>
  </w:style>
  <w:style w:type="character" w:customStyle="1" w:styleId="CitationCar">
    <w:name w:val="Citation Car"/>
    <w:basedOn w:val="Policepardfaut"/>
    <w:link w:val="Citation"/>
    <w:uiPriority w:val="29"/>
    <w:rsid w:val="001A38F0"/>
    <w:rPr>
      <w:i/>
      <w:iCs/>
      <w:color w:val="000000" w:themeColor="text1"/>
    </w:rPr>
  </w:style>
  <w:style w:type="paragraph" w:styleId="Paragraphedeliste">
    <w:name w:val="List Paragraph"/>
    <w:basedOn w:val="Normal"/>
    <w:uiPriority w:val="34"/>
    <w:qFormat/>
    <w:rsid w:val="001A38F0"/>
    <w:pPr>
      <w:ind w:left="720"/>
      <w:contextualSpacing/>
    </w:pPr>
  </w:style>
  <w:style w:type="paragraph" w:styleId="Sansinterligne">
    <w:name w:val="No Spacing"/>
    <w:uiPriority w:val="1"/>
    <w:qFormat/>
    <w:rsid w:val="001A38F0"/>
    <w:pPr>
      <w:spacing w:after="0" w:line="240" w:lineRule="auto"/>
    </w:pPr>
  </w:style>
  <w:style w:type="paragraph" w:styleId="En-tte">
    <w:name w:val="header"/>
    <w:basedOn w:val="Normal"/>
    <w:link w:val="En-tteCar"/>
    <w:uiPriority w:val="99"/>
    <w:semiHidden/>
    <w:unhideWhenUsed/>
    <w:rsid w:val="00E85E7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85E73"/>
  </w:style>
  <w:style w:type="paragraph" w:styleId="Pieddepage">
    <w:name w:val="footer"/>
    <w:basedOn w:val="Normal"/>
    <w:link w:val="PieddepageCar"/>
    <w:uiPriority w:val="99"/>
    <w:unhideWhenUsed/>
    <w:rsid w:val="00E85E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E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1831</Words>
  <Characters>10072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media</dc:creator>
  <cp:lastModifiedBy>ABI media</cp:lastModifiedBy>
  <cp:revision>6</cp:revision>
  <cp:lastPrinted>2010-05-05T19:47:00Z</cp:lastPrinted>
  <dcterms:created xsi:type="dcterms:W3CDTF">2010-05-05T17:31:00Z</dcterms:created>
  <dcterms:modified xsi:type="dcterms:W3CDTF">2012-10-10T15:36:00Z</dcterms:modified>
</cp:coreProperties>
</file>