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51B" w:rsidRDefault="00ED3ACB" w:rsidP="00290FC0">
      <w:pPr>
        <w:jc w:val="center"/>
        <w:rPr>
          <w:rFonts w:ascii="Schoensperger" w:hAnsi="Schoensperger"/>
          <w:sz w:val="72"/>
          <w:szCs w:val="72"/>
        </w:rPr>
      </w:pPr>
      <w:r>
        <w:rPr>
          <w:rFonts w:ascii="Schoensperger" w:hAnsi="Schoensperger"/>
          <w:sz w:val="72"/>
          <w:szCs w:val="72"/>
        </w:rPr>
        <w:t>Gestion des civils non joueurs</w:t>
      </w:r>
    </w:p>
    <w:p w:rsidR="00290FC0" w:rsidRDefault="00290FC0" w:rsidP="00290FC0">
      <w:pPr>
        <w:spacing w:after="0"/>
        <w:jc w:val="both"/>
        <w:rPr>
          <w:rFonts w:ascii="Times New Roman" w:hAnsi="Times New Roman" w:cs="Times New Roman"/>
        </w:rPr>
      </w:pPr>
      <w:r>
        <w:rPr>
          <w:rFonts w:ascii="Times New Roman" w:hAnsi="Times New Roman" w:cs="Times New Roman"/>
        </w:rPr>
        <w:t xml:space="preserve">La ville du SC3, siège de tant de conflits et de rapines, aussi mal famée qu’elle puisse </w:t>
      </w:r>
      <w:r w:rsidR="00B17124">
        <w:rPr>
          <w:rFonts w:ascii="Times New Roman" w:hAnsi="Times New Roman" w:cs="Times New Roman"/>
        </w:rPr>
        <w:t>l’</w:t>
      </w:r>
      <w:r>
        <w:rPr>
          <w:rFonts w:ascii="Times New Roman" w:hAnsi="Times New Roman" w:cs="Times New Roman"/>
        </w:rPr>
        <w:t xml:space="preserve">être, n’en est pas moins </w:t>
      </w:r>
      <w:proofErr w:type="gramStart"/>
      <w:r>
        <w:rPr>
          <w:rFonts w:ascii="Times New Roman" w:hAnsi="Times New Roman" w:cs="Times New Roman"/>
        </w:rPr>
        <w:t>habitée</w:t>
      </w:r>
      <w:proofErr w:type="gramEnd"/>
      <w:r>
        <w:rPr>
          <w:rFonts w:ascii="Times New Roman" w:hAnsi="Times New Roman" w:cs="Times New Roman"/>
        </w:rPr>
        <w:t xml:space="preserve"> et peuplée de pauvres gens </w:t>
      </w:r>
      <w:r w:rsidR="00B17124">
        <w:rPr>
          <w:rFonts w:ascii="Times New Roman" w:hAnsi="Times New Roman" w:cs="Times New Roman"/>
        </w:rPr>
        <w:t xml:space="preserve">pour la plupart </w:t>
      </w:r>
      <w:r>
        <w:rPr>
          <w:rFonts w:ascii="Times New Roman" w:hAnsi="Times New Roman" w:cs="Times New Roman"/>
        </w:rPr>
        <w:t xml:space="preserve">innocents, qui d’ailleurs sont souvent les premiers à pâtir des aléas et des confrontations armées entre bandes rivales et le guet de la ville. Ce chapitre a pour vocation de parler de </w:t>
      </w:r>
      <w:r w:rsidR="00B17124">
        <w:rPr>
          <w:rFonts w:ascii="Times New Roman" w:hAnsi="Times New Roman" w:cs="Times New Roman"/>
        </w:rPr>
        <w:t xml:space="preserve">comment intégrer </w:t>
      </w:r>
      <w:r>
        <w:rPr>
          <w:rFonts w:ascii="Times New Roman" w:hAnsi="Times New Roman" w:cs="Times New Roman"/>
        </w:rPr>
        <w:t xml:space="preserve">ces infortunés témoins des violences urbaines </w:t>
      </w:r>
      <w:r w:rsidR="00B17124">
        <w:rPr>
          <w:rFonts w:ascii="Times New Roman" w:hAnsi="Times New Roman" w:cs="Times New Roman"/>
        </w:rPr>
        <w:t xml:space="preserve">dans vos parties </w:t>
      </w:r>
      <w:r>
        <w:rPr>
          <w:rFonts w:ascii="Times New Roman" w:hAnsi="Times New Roman" w:cs="Times New Roman"/>
        </w:rPr>
        <w:t>et des règles qui vous permettrons de les représenter sur le champ de bataille.</w:t>
      </w:r>
    </w:p>
    <w:p w:rsidR="00290FC0" w:rsidRDefault="00290FC0" w:rsidP="00290FC0">
      <w:pPr>
        <w:spacing w:after="0"/>
        <w:jc w:val="both"/>
        <w:rPr>
          <w:rFonts w:ascii="Times New Roman" w:hAnsi="Times New Roman" w:cs="Times New Roman"/>
        </w:rPr>
      </w:pPr>
    </w:p>
    <w:p w:rsidR="00290FC0" w:rsidRDefault="00290FC0" w:rsidP="00290FC0">
      <w:pPr>
        <w:spacing w:after="0"/>
        <w:jc w:val="both"/>
        <w:rPr>
          <w:rFonts w:ascii="Schoensperger" w:hAnsi="Schoensperger" w:cs="Times New Roman"/>
          <w:sz w:val="40"/>
          <w:szCs w:val="40"/>
        </w:rPr>
      </w:pPr>
      <w:r w:rsidRPr="00290FC0">
        <w:rPr>
          <w:rFonts w:ascii="Schoensperger" w:hAnsi="Schoensperger" w:cs="Times New Roman"/>
          <w:sz w:val="40"/>
          <w:szCs w:val="40"/>
        </w:rPr>
        <w:t>G</w:t>
      </w:r>
      <w:r w:rsidRPr="00290FC0">
        <w:rPr>
          <w:rFonts w:ascii="Schwabacher" w:hAnsi="Schwabacher" w:cs="Times New Roman"/>
          <w:sz w:val="40"/>
          <w:szCs w:val="40"/>
        </w:rPr>
        <w:t>é</w:t>
      </w:r>
      <w:r w:rsidRPr="00290FC0">
        <w:rPr>
          <w:rFonts w:ascii="Schoensperger" w:hAnsi="Schoensperger" w:cs="Times New Roman"/>
          <w:sz w:val="40"/>
          <w:szCs w:val="40"/>
        </w:rPr>
        <w:t>n</w:t>
      </w:r>
      <w:r w:rsidRPr="00290FC0">
        <w:rPr>
          <w:rFonts w:ascii="Schwabacher" w:hAnsi="Schwabacher" w:cs="Times New Roman"/>
          <w:sz w:val="40"/>
          <w:szCs w:val="40"/>
        </w:rPr>
        <w:t>é</w:t>
      </w:r>
      <w:r w:rsidRPr="00290FC0">
        <w:rPr>
          <w:rFonts w:ascii="Schoensperger" w:hAnsi="Schoensperger" w:cs="Times New Roman"/>
          <w:sz w:val="40"/>
          <w:szCs w:val="40"/>
        </w:rPr>
        <w:t>ration al</w:t>
      </w:r>
      <w:r w:rsidRPr="00290FC0">
        <w:rPr>
          <w:rFonts w:ascii="Schwabacher" w:hAnsi="Schwabacher" w:cs="Times New Roman"/>
          <w:sz w:val="40"/>
          <w:szCs w:val="40"/>
        </w:rPr>
        <w:t>é</w:t>
      </w:r>
      <w:r w:rsidRPr="00290FC0">
        <w:rPr>
          <w:rFonts w:ascii="Schoensperger" w:hAnsi="Schoensperger" w:cs="Times New Roman"/>
          <w:sz w:val="40"/>
          <w:szCs w:val="40"/>
        </w:rPr>
        <w:t xml:space="preserve">atoire des </w:t>
      </w:r>
      <w:r>
        <w:rPr>
          <w:rFonts w:ascii="Schoensperger" w:hAnsi="Schoensperger" w:cs="Times New Roman"/>
          <w:sz w:val="40"/>
          <w:szCs w:val="40"/>
        </w:rPr>
        <w:t>civils </w:t>
      </w:r>
      <w:r w:rsidR="00207BD3">
        <w:rPr>
          <w:rFonts w:ascii="Schoensperger" w:hAnsi="Schoensperger" w:cs="Times New Roman"/>
          <w:sz w:val="40"/>
          <w:szCs w:val="40"/>
        </w:rPr>
        <w:t>de rues</w:t>
      </w:r>
      <w:r w:rsidR="00BE3F0C">
        <w:rPr>
          <w:rFonts w:ascii="Schoensperger" w:hAnsi="Schoensperger" w:cs="Times New Roman"/>
          <w:sz w:val="40"/>
          <w:szCs w:val="40"/>
        </w:rPr>
        <w:t xml:space="preserve"> </w:t>
      </w:r>
      <w:r>
        <w:rPr>
          <w:rFonts w:ascii="Schoensperger" w:hAnsi="Schoensperger" w:cs="Times New Roman"/>
          <w:sz w:val="40"/>
          <w:szCs w:val="40"/>
        </w:rPr>
        <w:t>:</w:t>
      </w:r>
    </w:p>
    <w:p w:rsidR="00B17124" w:rsidRDefault="00B17124" w:rsidP="00290FC0">
      <w:pPr>
        <w:spacing w:after="0"/>
        <w:jc w:val="both"/>
        <w:rPr>
          <w:rFonts w:ascii="Times New Roman" w:hAnsi="Times New Roman" w:cs="Times New Roman"/>
        </w:rPr>
      </w:pPr>
      <w:r>
        <w:rPr>
          <w:rFonts w:ascii="Times New Roman" w:hAnsi="Times New Roman" w:cs="Times New Roman"/>
        </w:rPr>
        <w:t>Lors de chaque scénario</w:t>
      </w:r>
      <w:r w:rsidR="00290FC0">
        <w:rPr>
          <w:rFonts w:ascii="Times New Roman" w:hAnsi="Times New Roman" w:cs="Times New Roman"/>
        </w:rPr>
        <w:t xml:space="preserve"> impliquant la présence de PNJ civils, vous devez </w:t>
      </w:r>
      <w:r>
        <w:rPr>
          <w:rFonts w:ascii="Times New Roman" w:hAnsi="Times New Roman" w:cs="Times New Roman"/>
        </w:rPr>
        <w:t>en premier lieu</w:t>
      </w:r>
      <w:r w:rsidR="00290FC0">
        <w:rPr>
          <w:rFonts w:ascii="Times New Roman" w:hAnsi="Times New Roman" w:cs="Times New Roman"/>
        </w:rPr>
        <w:t xml:space="preserve">  installer le décors en suivant les règles habituelles, puis vous devez déterminer le nombre de civils présents sur le champ de bataille, et ce avant le déploiement des bandes rivales.</w:t>
      </w:r>
      <w:r w:rsidR="002C6595">
        <w:rPr>
          <w:rFonts w:ascii="Times New Roman" w:hAnsi="Times New Roman" w:cs="Times New Roman"/>
        </w:rPr>
        <w:t xml:space="preserve"> </w:t>
      </w:r>
    </w:p>
    <w:p w:rsidR="00290FC0" w:rsidRDefault="002C6595" w:rsidP="00290FC0">
      <w:pPr>
        <w:spacing w:after="0"/>
        <w:jc w:val="both"/>
        <w:rPr>
          <w:rFonts w:ascii="Times New Roman" w:hAnsi="Times New Roman" w:cs="Times New Roman"/>
        </w:rPr>
      </w:pPr>
      <w:r>
        <w:rPr>
          <w:rFonts w:ascii="Times New Roman" w:hAnsi="Times New Roman" w:cs="Times New Roman"/>
        </w:rPr>
        <w:t xml:space="preserve">Notez que cette génération aléatoire de civils ne concerne que les civils </w:t>
      </w:r>
      <w:r w:rsidR="00207BD3" w:rsidRPr="00207BD3">
        <w:rPr>
          <w:rFonts w:ascii="Times New Roman" w:hAnsi="Times New Roman" w:cs="Times New Roman"/>
          <w:b/>
        </w:rPr>
        <w:t>présents dans les rues</w:t>
      </w:r>
      <w:r w:rsidR="00207BD3">
        <w:rPr>
          <w:rFonts w:ascii="Times New Roman" w:hAnsi="Times New Roman" w:cs="Times New Roman"/>
        </w:rPr>
        <w:t xml:space="preserve"> </w:t>
      </w:r>
      <w:r w:rsidR="00ED3ACB">
        <w:rPr>
          <w:rFonts w:ascii="Times New Roman" w:hAnsi="Times New Roman" w:cs="Times New Roman"/>
        </w:rPr>
        <w:t xml:space="preserve">en début de partie </w:t>
      </w:r>
      <w:r w:rsidR="00207BD3">
        <w:rPr>
          <w:rFonts w:ascii="Times New Roman" w:hAnsi="Times New Roman" w:cs="Times New Roman"/>
        </w:rPr>
        <w:t xml:space="preserve">et </w:t>
      </w:r>
      <w:r>
        <w:rPr>
          <w:rFonts w:ascii="Times New Roman" w:hAnsi="Times New Roman" w:cs="Times New Roman"/>
        </w:rPr>
        <w:t>qui ne sont pas des objecti</w:t>
      </w:r>
      <w:r w:rsidR="00B17124">
        <w:rPr>
          <w:rFonts w:ascii="Times New Roman" w:hAnsi="Times New Roman" w:cs="Times New Roman"/>
        </w:rPr>
        <w:t>fs de scénario, dans le cas où un scénario</w:t>
      </w:r>
      <w:r>
        <w:rPr>
          <w:rFonts w:ascii="Times New Roman" w:hAnsi="Times New Roman" w:cs="Times New Roman"/>
        </w:rPr>
        <w:t xml:space="preserve"> </w:t>
      </w:r>
      <w:r w:rsidR="00B17124">
        <w:rPr>
          <w:rFonts w:ascii="Times New Roman" w:hAnsi="Times New Roman" w:cs="Times New Roman"/>
        </w:rPr>
        <w:t>a</w:t>
      </w:r>
      <w:r>
        <w:rPr>
          <w:rFonts w:ascii="Times New Roman" w:hAnsi="Times New Roman" w:cs="Times New Roman"/>
        </w:rPr>
        <w:t xml:space="preserve"> pour objectif </w:t>
      </w:r>
      <w:r w:rsidR="00B17124">
        <w:rPr>
          <w:rFonts w:ascii="Times New Roman" w:hAnsi="Times New Roman" w:cs="Times New Roman"/>
        </w:rPr>
        <w:t>une mission impliquant directement un ou plusieurs</w:t>
      </w:r>
      <w:r>
        <w:rPr>
          <w:rFonts w:ascii="Times New Roman" w:hAnsi="Times New Roman" w:cs="Times New Roman"/>
        </w:rPr>
        <w:t xml:space="preserve"> PNJ civils, ceux-ci sont </w:t>
      </w:r>
      <w:r w:rsidR="00B17124">
        <w:rPr>
          <w:rFonts w:ascii="Times New Roman" w:hAnsi="Times New Roman" w:cs="Times New Roman"/>
        </w:rPr>
        <w:t>intégrés</w:t>
      </w:r>
      <w:r>
        <w:rPr>
          <w:rFonts w:ascii="Times New Roman" w:hAnsi="Times New Roman" w:cs="Times New Roman"/>
        </w:rPr>
        <w:t xml:space="preserve"> en respectant le</w:t>
      </w:r>
      <w:r w:rsidR="00B17124">
        <w:rPr>
          <w:rFonts w:ascii="Times New Roman" w:hAnsi="Times New Roman" w:cs="Times New Roman"/>
        </w:rPr>
        <w:t>s termes du</w:t>
      </w:r>
      <w:r>
        <w:rPr>
          <w:rFonts w:ascii="Times New Roman" w:hAnsi="Times New Roman" w:cs="Times New Roman"/>
        </w:rPr>
        <w:t xml:space="preserve"> scénario </w:t>
      </w:r>
      <w:r w:rsidR="00B17124">
        <w:rPr>
          <w:rFonts w:ascii="Times New Roman" w:hAnsi="Times New Roman" w:cs="Times New Roman"/>
        </w:rPr>
        <w:t>indépendamment de la génération aléatoire dont nous parlons ici.</w:t>
      </w:r>
    </w:p>
    <w:p w:rsidR="000614AA" w:rsidRDefault="00700CA4" w:rsidP="00290FC0">
      <w:pPr>
        <w:spacing w:after="0"/>
        <w:jc w:val="both"/>
        <w:rPr>
          <w:rFonts w:ascii="Times New Roman" w:hAnsi="Times New Roman" w:cs="Times New Roman"/>
        </w:rPr>
      </w:pPr>
      <w:r>
        <w:rPr>
          <w:rFonts w:ascii="Times New Roman" w:hAnsi="Times New Roman" w:cs="Times New Roman"/>
        </w:rPr>
        <w:t xml:space="preserve">L’investissement des rues par les civils est variable et la densité de badauds dépend de beaucoup de facteurs, </w:t>
      </w:r>
      <w:r w:rsidR="00B17124">
        <w:rPr>
          <w:rFonts w:ascii="Times New Roman" w:hAnsi="Times New Roman" w:cs="Times New Roman"/>
        </w:rPr>
        <w:t>cela</w:t>
      </w:r>
      <w:r>
        <w:rPr>
          <w:rFonts w:ascii="Times New Roman" w:hAnsi="Times New Roman" w:cs="Times New Roman"/>
        </w:rPr>
        <w:t xml:space="preserve"> peut aller de </w:t>
      </w:r>
      <w:r w:rsidR="00B17124">
        <w:rPr>
          <w:rFonts w:ascii="Times New Roman" w:hAnsi="Times New Roman" w:cs="Times New Roman"/>
        </w:rPr>
        <w:t xml:space="preserve">quartier désertés </w:t>
      </w:r>
      <w:r w:rsidR="00313F95">
        <w:rPr>
          <w:rFonts w:ascii="Times New Roman" w:hAnsi="Times New Roman" w:cs="Times New Roman"/>
        </w:rPr>
        <w:t>ou presque la nuit ou aux heures de prières</w:t>
      </w:r>
      <w:r w:rsidR="00B17124">
        <w:rPr>
          <w:rFonts w:ascii="Times New Roman" w:hAnsi="Times New Roman" w:cs="Times New Roman"/>
        </w:rPr>
        <w:t xml:space="preserve">, jusqu’à des rues </w:t>
      </w:r>
      <w:r>
        <w:rPr>
          <w:rFonts w:ascii="Times New Roman" w:hAnsi="Times New Roman" w:cs="Times New Roman"/>
        </w:rPr>
        <w:t xml:space="preserve">noires de monde comme </w:t>
      </w:r>
      <w:r w:rsidR="00B17124">
        <w:rPr>
          <w:rFonts w:ascii="Times New Roman" w:hAnsi="Times New Roman" w:cs="Times New Roman"/>
        </w:rPr>
        <w:t>un jour du marché par exemple</w:t>
      </w:r>
      <w:r>
        <w:rPr>
          <w:rFonts w:ascii="Times New Roman" w:hAnsi="Times New Roman" w:cs="Times New Roman"/>
        </w:rPr>
        <w:t>.</w:t>
      </w:r>
      <w:r w:rsidR="00B17124">
        <w:rPr>
          <w:rFonts w:ascii="Times New Roman" w:hAnsi="Times New Roman" w:cs="Times New Roman"/>
        </w:rPr>
        <w:t xml:space="preserve"> </w:t>
      </w:r>
    </w:p>
    <w:p w:rsidR="00ED3ACB" w:rsidRDefault="00B17124" w:rsidP="00290FC0">
      <w:pPr>
        <w:spacing w:after="0"/>
        <w:jc w:val="both"/>
        <w:rPr>
          <w:rFonts w:ascii="Times New Roman" w:hAnsi="Times New Roman" w:cs="Times New Roman"/>
        </w:rPr>
      </w:pPr>
      <w:r>
        <w:rPr>
          <w:rFonts w:ascii="Times New Roman" w:hAnsi="Times New Roman" w:cs="Times New Roman"/>
        </w:rPr>
        <w:t>Consultez la description de chaque scénario pour connaitre le coefficient de présence de civils</w:t>
      </w:r>
      <w:r w:rsidR="000614AA">
        <w:rPr>
          <w:rFonts w:ascii="Times New Roman" w:hAnsi="Times New Roman" w:cs="Times New Roman"/>
        </w:rPr>
        <w:t xml:space="preserve"> s’il est indiqué</w:t>
      </w:r>
      <w:r>
        <w:rPr>
          <w:rFonts w:ascii="Times New Roman" w:hAnsi="Times New Roman" w:cs="Times New Roman"/>
        </w:rPr>
        <w:t xml:space="preserve">, et </w:t>
      </w:r>
      <w:r w:rsidR="000614AA">
        <w:rPr>
          <w:rFonts w:ascii="Times New Roman" w:hAnsi="Times New Roman" w:cs="Times New Roman"/>
        </w:rPr>
        <w:t xml:space="preserve">dans le cas contraire, déterminez vous-même </w:t>
      </w:r>
      <w:r w:rsidR="00ED3ACB">
        <w:rPr>
          <w:rFonts w:ascii="Times New Roman" w:hAnsi="Times New Roman" w:cs="Times New Roman"/>
        </w:rPr>
        <w:t>c</w:t>
      </w:r>
      <w:r w:rsidR="000614AA">
        <w:rPr>
          <w:rFonts w:ascii="Times New Roman" w:hAnsi="Times New Roman" w:cs="Times New Roman"/>
        </w:rPr>
        <w:t xml:space="preserve">e coefficient comme suit. </w:t>
      </w:r>
    </w:p>
    <w:p w:rsidR="000614AA" w:rsidRDefault="000614AA" w:rsidP="00290FC0">
      <w:pPr>
        <w:spacing w:after="0"/>
        <w:jc w:val="both"/>
        <w:rPr>
          <w:rFonts w:ascii="Times New Roman" w:hAnsi="Times New Roman" w:cs="Times New Roman"/>
        </w:rPr>
      </w:pPr>
      <w:r>
        <w:rPr>
          <w:rFonts w:ascii="Times New Roman" w:hAnsi="Times New Roman" w:cs="Times New Roman"/>
        </w:rPr>
        <w:t>La nuit, ou après un couvre feu, le coefficient</w:t>
      </w:r>
      <w:r w:rsidR="00ED3ACB">
        <w:rPr>
          <w:rFonts w:ascii="Times New Roman" w:hAnsi="Times New Roman" w:cs="Times New Roman"/>
        </w:rPr>
        <w:t xml:space="preserve"> de présence dans les rues</w:t>
      </w:r>
      <w:r>
        <w:rPr>
          <w:rFonts w:ascii="Times New Roman" w:hAnsi="Times New Roman" w:cs="Times New Roman"/>
        </w:rPr>
        <w:t xml:space="preserve"> est de 0, dans les autres cas lancez 1D6, 1-2 : le coefficient est de 1, 3-4 le coefficient est de 2, 5-6 le coefficient est de 3</w:t>
      </w:r>
    </w:p>
    <w:p w:rsidR="00700CA4" w:rsidRDefault="000614AA" w:rsidP="00290FC0">
      <w:pPr>
        <w:spacing w:after="0"/>
        <w:jc w:val="both"/>
        <w:rPr>
          <w:rFonts w:ascii="Times New Roman" w:hAnsi="Times New Roman" w:cs="Times New Roman"/>
        </w:rPr>
      </w:pPr>
      <w:r>
        <w:rPr>
          <w:rFonts w:ascii="Times New Roman" w:hAnsi="Times New Roman" w:cs="Times New Roman"/>
        </w:rPr>
        <w:t>R</w:t>
      </w:r>
      <w:r w:rsidR="00B17124">
        <w:rPr>
          <w:rFonts w:ascii="Times New Roman" w:hAnsi="Times New Roman" w:cs="Times New Roman"/>
        </w:rPr>
        <w:t xml:space="preserve">éférez vous </w:t>
      </w:r>
      <w:r>
        <w:rPr>
          <w:rFonts w:ascii="Times New Roman" w:hAnsi="Times New Roman" w:cs="Times New Roman"/>
        </w:rPr>
        <w:t xml:space="preserve">ensuite </w:t>
      </w:r>
      <w:r w:rsidR="00B17124">
        <w:rPr>
          <w:rFonts w:ascii="Times New Roman" w:hAnsi="Times New Roman" w:cs="Times New Roman"/>
        </w:rPr>
        <w:t>au tableau ci-dessous :</w:t>
      </w:r>
    </w:p>
    <w:tbl>
      <w:tblPr>
        <w:tblStyle w:val="Grilledutableau"/>
        <w:tblW w:w="0" w:type="auto"/>
        <w:tblLook w:val="04A0"/>
      </w:tblPr>
      <w:tblGrid>
        <w:gridCol w:w="4606"/>
        <w:gridCol w:w="4606"/>
      </w:tblGrid>
      <w:tr w:rsidR="00B17124" w:rsidTr="00313F95">
        <w:tc>
          <w:tcPr>
            <w:tcW w:w="4606" w:type="dxa"/>
            <w:vAlign w:val="center"/>
          </w:tcPr>
          <w:p w:rsidR="00B17124" w:rsidRPr="000614AA" w:rsidRDefault="009B337E" w:rsidP="00313F95">
            <w:pPr>
              <w:jc w:val="center"/>
              <w:rPr>
                <w:rFonts w:ascii="Times New Roman" w:hAnsi="Times New Roman" w:cs="Times New Roman"/>
                <w:b/>
              </w:rPr>
            </w:pPr>
            <w:r w:rsidRPr="000614AA">
              <w:rPr>
                <w:rFonts w:ascii="Times New Roman" w:hAnsi="Times New Roman" w:cs="Times New Roman"/>
                <w:b/>
              </w:rPr>
              <w:t>Coefficient de présence</w:t>
            </w:r>
          </w:p>
        </w:tc>
        <w:tc>
          <w:tcPr>
            <w:tcW w:w="4606" w:type="dxa"/>
            <w:vAlign w:val="center"/>
          </w:tcPr>
          <w:p w:rsidR="00B17124" w:rsidRPr="000614AA" w:rsidRDefault="009B337E" w:rsidP="00313F95">
            <w:pPr>
              <w:jc w:val="center"/>
              <w:rPr>
                <w:rFonts w:ascii="Times New Roman" w:hAnsi="Times New Roman" w:cs="Times New Roman"/>
                <w:b/>
              </w:rPr>
            </w:pPr>
            <w:r w:rsidRPr="000614AA">
              <w:rPr>
                <w:rFonts w:ascii="Times New Roman" w:hAnsi="Times New Roman" w:cs="Times New Roman"/>
                <w:b/>
              </w:rPr>
              <w:t>Nombre de civils</w:t>
            </w:r>
          </w:p>
        </w:tc>
      </w:tr>
      <w:tr w:rsidR="00B17124" w:rsidTr="00313F95">
        <w:tc>
          <w:tcPr>
            <w:tcW w:w="4606" w:type="dxa"/>
            <w:vAlign w:val="center"/>
          </w:tcPr>
          <w:p w:rsidR="00B17124" w:rsidRDefault="009B337E" w:rsidP="00313F95">
            <w:pPr>
              <w:jc w:val="center"/>
              <w:rPr>
                <w:rFonts w:ascii="Times New Roman" w:hAnsi="Times New Roman" w:cs="Times New Roman"/>
              </w:rPr>
            </w:pPr>
            <w:r w:rsidRPr="000614AA">
              <w:rPr>
                <w:rFonts w:ascii="Times New Roman" w:hAnsi="Times New Roman" w:cs="Times New Roman"/>
                <w:b/>
              </w:rPr>
              <w:t>0</w:t>
            </w:r>
            <w:r>
              <w:rPr>
                <w:rFonts w:ascii="Times New Roman" w:hAnsi="Times New Roman" w:cs="Times New Roman"/>
              </w:rPr>
              <w:t xml:space="preserve"> (la nuit,</w:t>
            </w:r>
            <w:r w:rsidR="00313F95">
              <w:rPr>
                <w:rFonts w:ascii="Times New Roman" w:hAnsi="Times New Roman" w:cs="Times New Roman"/>
              </w:rPr>
              <w:t xml:space="preserve"> ou suite à un couvre feu)</w:t>
            </w:r>
          </w:p>
        </w:tc>
        <w:tc>
          <w:tcPr>
            <w:tcW w:w="4606" w:type="dxa"/>
            <w:vAlign w:val="center"/>
          </w:tcPr>
          <w:p w:rsidR="00B17124" w:rsidRPr="00ED3ACB" w:rsidRDefault="00313F95" w:rsidP="00313F95">
            <w:pPr>
              <w:jc w:val="center"/>
              <w:rPr>
                <w:rFonts w:ascii="Times New Roman" w:hAnsi="Times New Roman" w:cs="Times New Roman"/>
                <w:b/>
              </w:rPr>
            </w:pPr>
            <w:r w:rsidRPr="00ED3ACB">
              <w:rPr>
                <w:rFonts w:ascii="Times New Roman" w:hAnsi="Times New Roman" w:cs="Times New Roman"/>
                <w:b/>
              </w:rPr>
              <w:t>o</w:t>
            </w:r>
          </w:p>
        </w:tc>
      </w:tr>
      <w:tr w:rsidR="00B17124" w:rsidTr="00313F95">
        <w:tc>
          <w:tcPr>
            <w:tcW w:w="4606" w:type="dxa"/>
            <w:vAlign w:val="center"/>
          </w:tcPr>
          <w:p w:rsidR="00B17124" w:rsidRDefault="00313F95" w:rsidP="00313F95">
            <w:pPr>
              <w:jc w:val="center"/>
              <w:rPr>
                <w:rFonts w:ascii="Times New Roman" w:hAnsi="Times New Roman" w:cs="Times New Roman"/>
              </w:rPr>
            </w:pPr>
            <w:r w:rsidRPr="000614AA">
              <w:rPr>
                <w:rFonts w:ascii="Times New Roman" w:hAnsi="Times New Roman" w:cs="Times New Roman"/>
                <w:b/>
              </w:rPr>
              <w:t>1</w:t>
            </w:r>
            <w:r>
              <w:rPr>
                <w:rFonts w:ascii="Times New Roman" w:hAnsi="Times New Roman" w:cs="Times New Roman"/>
              </w:rPr>
              <w:t xml:space="preserve"> (très tôt, très tard, aux heures du repas</w:t>
            </w:r>
            <w:r w:rsidR="000614AA">
              <w:rPr>
                <w:rFonts w:ascii="Times New Roman" w:hAnsi="Times New Roman" w:cs="Times New Roman"/>
              </w:rPr>
              <w:t>)</w:t>
            </w:r>
          </w:p>
        </w:tc>
        <w:tc>
          <w:tcPr>
            <w:tcW w:w="4606" w:type="dxa"/>
            <w:vAlign w:val="center"/>
          </w:tcPr>
          <w:p w:rsidR="00B17124" w:rsidRPr="00ED3ACB" w:rsidRDefault="00313F95" w:rsidP="00ED3ACB">
            <w:pPr>
              <w:jc w:val="center"/>
              <w:rPr>
                <w:rFonts w:ascii="Times New Roman" w:hAnsi="Times New Roman" w:cs="Times New Roman"/>
                <w:b/>
              </w:rPr>
            </w:pPr>
            <w:r w:rsidRPr="00ED3ACB">
              <w:rPr>
                <w:rFonts w:ascii="Times New Roman" w:hAnsi="Times New Roman" w:cs="Times New Roman"/>
                <w:b/>
              </w:rPr>
              <w:t xml:space="preserve">1D6 </w:t>
            </w:r>
            <w:r w:rsidR="00ED3ACB" w:rsidRPr="00ED3ACB">
              <w:rPr>
                <w:rFonts w:ascii="Times New Roman" w:hAnsi="Times New Roman" w:cs="Times New Roman"/>
                <w:b/>
              </w:rPr>
              <w:t>+1</w:t>
            </w:r>
          </w:p>
        </w:tc>
      </w:tr>
      <w:tr w:rsidR="00B17124" w:rsidTr="00313F95">
        <w:tc>
          <w:tcPr>
            <w:tcW w:w="4606" w:type="dxa"/>
            <w:vAlign w:val="center"/>
          </w:tcPr>
          <w:p w:rsidR="00B17124" w:rsidRDefault="00313F95" w:rsidP="000614AA">
            <w:pPr>
              <w:jc w:val="center"/>
              <w:rPr>
                <w:rFonts w:ascii="Times New Roman" w:hAnsi="Times New Roman" w:cs="Times New Roman"/>
              </w:rPr>
            </w:pPr>
            <w:r w:rsidRPr="000614AA">
              <w:rPr>
                <w:rFonts w:ascii="Times New Roman" w:hAnsi="Times New Roman" w:cs="Times New Roman"/>
                <w:b/>
              </w:rPr>
              <w:t>2</w:t>
            </w:r>
            <w:r w:rsidR="000614AA">
              <w:rPr>
                <w:rFonts w:ascii="Times New Roman" w:hAnsi="Times New Roman" w:cs="Times New Roman"/>
              </w:rPr>
              <w:t xml:space="preserve"> (présence normale, aux heures d’affluence)</w:t>
            </w:r>
          </w:p>
        </w:tc>
        <w:tc>
          <w:tcPr>
            <w:tcW w:w="4606" w:type="dxa"/>
            <w:vAlign w:val="center"/>
          </w:tcPr>
          <w:p w:rsidR="00B17124" w:rsidRPr="00ED3ACB" w:rsidRDefault="00313F95" w:rsidP="00ED3ACB">
            <w:pPr>
              <w:jc w:val="center"/>
              <w:rPr>
                <w:rFonts w:ascii="Times New Roman" w:hAnsi="Times New Roman" w:cs="Times New Roman"/>
                <w:b/>
              </w:rPr>
            </w:pPr>
            <w:r w:rsidRPr="00ED3ACB">
              <w:rPr>
                <w:rFonts w:ascii="Times New Roman" w:hAnsi="Times New Roman" w:cs="Times New Roman"/>
                <w:b/>
              </w:rPr>
              <w:t xml:space="preserve">2D6 </w:t>
            </w:r>
            <w:r w:rsidR="00ED3ACB" w:rsidRPr="00ED3ACB">
              <w:rPr>
                <w:rFonts w:ascii="Times New Roman" w:hAnsi="Times New Roman" w:cs="Times New Roman"/>
                <w:b/>
              </w:rPr>
              <w:t>+2</w:t>
            </w:r>
          </w:p>
        </w:tc>
      </w:tr>
      <w:tr w:rsidR="00B17124" w:rsidTr="00313F95">
        <w:tc>
          <w:tcPr>
            <w:tcW w:w="4606" w:type="dxa"/>
            <w:vAlign w:val="center"/>
          </w:tcPr>
          <w:p w:rsidR="00B17124" w:rsidRDefault="00313F95" w:rsidP="00313F95">
            <w:pPr>
              <w:jc w:val="center"/>
              <w:rPr>
                <w:rFonts w:ascii="Times New Roman" w:hAnsi="Times New Roman" w:cs="Times New Roman"/>
              </w:rPr>
            </w:pPr>
            <w:r w:rsidRPr="000614AA">
              <w:rPr>
                <w:rFonts w:ascii="Times New Roman" w:hAnsi="Times New Roman" w:cs="Times New Roman"/>
                <w:b/>
              </w:rPr>
              <w:t>3</w:t>
            </w:r>
            <w:r w:rsidR="000614AA">
              <w:rPr>
                <w:rFonts w:ascii="Times New Roman" w:hAnsi="Times New Roman" w:cs="Times New Roman"/>
              </w:rPr>
              <w:t xml:space="preserve"> (foule exceptionnelle, jour de marché…)</w:t>
            </w:r>
          </w:p>
        </w:tc>
        <w:tc>
          <w:tcPr>
            <w:tcW w:w="4606" w:type="dxa"/>
            <w:vAlign w:val="center"/>
          </w:tcPr>
          <w:p w:rsidR="00B17124" w:rsidRPr="00ED3ACB" w:rsidRDefault="00313F95" w:rsidP="00ED3ACB">
            <w:pPr>
              <w:jc w:val="center"/>
              <w:rPr>
                <w:rFonts w:ascii="Times New Roman" w:hAnsi="Times New Roman" w:cs="Times New Roman"/>
                <w:b/>
              </w:rPr>
            </w:pPr>
            <w:r w:rsidRPr="00ED3ACB">
              <w:rPr>
                <w:rFonts w:ascii="Times New Roman" w:hAnsi="Times New Roman" w:cs="Times New Roman"/>
                <w:b/>
              </w:rPr>
              <w:t xml:space="preserve">3D6 </w:t>
            </w:r>
            <w:r w:rsidR="00ED3ACB" w:rsidRPr="00ED3ACB">
              <w:rPr>
                <w:rFonts w:ascii="Times New Roman" w:hAnsi="Times New Roman" w:cs="Times New Roman"/>
                <w:b/>
              </w:rPr>
              <w:t>+3</w:t>
            </w:r>
          </w:p>
        </w:tc>
      </w:tr>
    </w:tbl>
    <w:p w:rsidR="00207BD3" w:rsidRDefault="00207BD3" w:rsidP="000614AA">
      <w:pPr>
        <w:spacing w:after="0"/>
        <w:jc w:val="both"/>
        <w:rPr>
          <w:rFonts w:ascii="Times New Roman" w:hAnsi="Times New Roman" w:cs="Times New Roman"/>
        </w:rPr>
      </w:pPr>
    </w:p>
    <w:p w:rsidR="00B17124" w:rsidRDefault="000614AA" w:rsidP="000614AA">
      <w:pPr>
        <w:spacing w:after="0"/>
        <w:jc w:val="both"/>
        <w:rPr>
          <w:rFonts w:ascii="Times New Roman" w:hAnsi="Times New Roman" w:cs="Times New Roman"/>
        </w:rPr>
      </w:pPr>
      <w:r>
        <w:rPr>
          <w:rFonts w:ascii="Times New Roman" w:hAnsi="Times New Roman" w:cs="Times New Roman"/>
        </w:rPr>
        <w:t>Dans tous les cas, vous devez représenter les civils générés de la sorte par des figurines adaptées</w:t>
      </w:r>
      <w:r w:rsidR="00207BD3">
        <w:rPr>
          <w:rFonts w:ascii="Times New Roman" w:hAnsi="Times New Roman" w:cs="Times New Roman"/>
        </w:rPr>
        <w:t xml:space="preserve"> sur le champ de bataille. Si vous n’avez pas suffisamment de figurines de civils, leur nombre maximum ne peut pas excéder le nombre de figurines représentant des civils que vous possédez (évitez </w:t>
      </w:r>
      <w:r w:rsidR="00ED3ACB">
        <w:rPr>
          <w:rFonts w:ascii="Times New Roman" w:hAnsi="Times New Roman" w:cs="Times New Roman"/>
        </w:rPr>
        <w:t xml:space="preserve">si possible </w:t>
      </w:r>
      <w:r w:rsidR="00207BD3">
        <w:rPr>
          <w:rFonts w:ascii="Times New Roman" w:hAnsi="Times New Roman" w:cs="Times New Roman"/>
        </w:rPr>
        <w:t xml:space="preserve">d’utiliser des </w:t>
      </w:r>
      <w:proofErr w:type="spellStart"/>
      <w:r w:rsidR="00207BD3">
        <w:rPr>
          <w:rFonts w:ascii="Times New Roman" w:hAnsi="Times New Roman" w:cs="Times New Roman"/>
        </w:rPr>
        <w:t>gobs</w:t>
      </w:r>
      <w:proofErr w:type="spellEnd"/>
      <w:r w:rsidR="00207BD3">
        <w:rPr>
          <w:rFonts w:ascii="Times New Roman" w:hAnsi="Times New Roman" w:cs="Times New Roman"/>
        </w:rPr>
        <w:t xml:space="preserve"> quoi).</w:t>
      </w:r>
    </w:p>
    <w:p w:rsidR="00207BD3" w:rsidRDefault="00207BD3" w:rsidP="000614AA">
      <w:pPr>
        <w:spacing w:after="0"/>
        <w:jc w:val="both"/>
        <w:rPr>
          <w:rFonts w:ascii="Times New Roman" w:hAnsi="Times New Roman" w:cs="Times New Roman"/>
        </w:rPr>
      </w:pPr>
    </w:p>
    <w:p w:rsidR="00207BD3" w:rsidRPr="00207BD3" w:rsidRDefault="00207BD3" w:rsidP="00207BD3">
      <w:pPr>
        <w:spacing w:after="0"/>
        <w:jc w:val="both"/>
        <w:rPr>
          <w:rFonts w:ascii="Schoensperger" w:hAnsi="Schoensperger" w:cs="Times New Roman"/>
          <w:sz w:val="40"/>
          <w:szCs w:val="40"/>
        </w:rPr>
      </w:pPr>
      <w:r w:rsidRPr="00207BD3">
        <w:rPr>
          <w:rFonts w:ascii="Schoensperger" w:hAnsi="Schoensperger" w:cs="Times New Roman"/>
          <w:sz w:val="40"/>
          <w:szCs w:val="40"/>
        </w:rPr>
        <w:t>D</w:t>
      </w:r>
      <w:r w:rsidRPr="00207BD3">
        <w:rPr>
          <w:rFonts w:ascii="Schwabacher" w:hAnsi="Schwabacher" w:cs="Times New Roman"/>
          <w:sz w:val="40"/>
          <w:szCs w:val="40"/>
        </w:rPr>
        <w:t>é</w:t>
      </w:r>
      <w:r w:rsidRPr="00207BD3">
        <w:rPr>
          <w:rFonts w:ascii="Schoensperger" w:hAnsi="Schoensperger" w:cs="Times New Roman"/>
          <w:sz w:val="40"/>
          <w:szCs w:val="40"/>
        </w:rPr>
        <w:t>ploiement des civils de rue :</w:t>
      </w:r>
    </w:p>
    <w:p w:rsidR="00207BD3" w:rsidRDefault="00207BD3" w:rsidP="00207BD3">
      <w:pPr>
        <w:spacing w:after="0"/>
        <w:jc w:val="both"/>
        <w:rPr>
          <w:rFonts w:ascii="Times New Roman" w:hAnsi="Times New Roman" w:cs="Times New Roman"/>
        </w:rPr>
      </w:pPr>
      <w:r>
        <w:rPr>
          <w:rFonts w:ascii="Times New Roman" w:hAnsi="Times New Roman" w:cs="Times New Roman"/>
        </w:rPr>
        <w:t>Une fois le nombre de civils déterminé (</w:t>
      </w:r>
      <w:proofErr w:type="spellStart"/>
      <w:r>
        <w:rPr>
          <w:rFonts w:ascii="Times New Roman" w:hAnsi="Times New Roman" w:cs="Times New Roman"/>
        </w:rPr>
        <w:t>cf</w:t>
      </w:r>
      <w:proofErr w:type="spellEnd"/>
      <w:r>
        <w:rPr>
          <w:rFonts w:ascii="Times New Roman" w:hAnsi="Times New Roman" w:cs="Times New Roman"/>
        </w:rPr>
        <w:t xml:space="preserve"> paragraphe précédent), vous pouvez les disposer dans les rues, ce déploiement se fait toujours avant le déploiement des bandes des joueurs</w:t>
      </w:r>
      <w:r w:rsidR="00BE3F0C">
        <w:rPr>
          <w:rFonts w:ascii="Times New Roman" w:hAnsi="Times New Roman" w:cs="Times New Roman"/>
        </w:rPr>
        <w:t xml:space="preserve"> et après l’installation du décor</w:t>
      </w:r>
      <w:r>
        <w:rPr>
          <w:rFonts w:ascii="Times New Roman" w:hAnsi="Times New Roman" w:cs="Times New Roman"/>
        </w:rPr>
        <w:t xml:space="preserve">. Chacun son tour, chaque joueur place </w:t>
      </w:r>
      <w:r w:rsidR="00BE3F0C">
        <w:rPr>
          <w:rFonts w:ascii="Times New Roman" w:hAnsi="Times New Roman" w:cs="Times New Roman"/>
        </w:rPr>
        <w:t>l’</w:t>
      </w:r>
      <w:r>
        <w:rPr>
          <w:rFonts w:ascii="Times New Roman" w:hAnsi="Times New Roman" w:cs="Times New Roman"/>
        </w:rPr>
        <w:t xml:space="preserve">un </w:t>
      </w:r>
      <w:r w:rsidR="00BE3F0C">
        <w:rPr>
          <w:rFonts w:ascii="Times New Roman" w:hAnsi="Times New Roman" w:cs="Times New Roman"/>
        </w:rPr>
        <w:t xml:space="preserve">après l’autre </w:t>
      </w:r>
      <w:r w:rsidR="00ED3ACB">
        <w:rPr>
          <w:rFonts w:ascii="Times New Roman" w:hAnsi="Times New Roman" w:cs="Times New Roman"/>
        </w:rPr>
        <w:t>chaque</w:t>
      </w:r>
      <w:r>
        <w:rPr>
          <w:rFonts w:ascii="Times New Roman" w:hAnsi="Times New Roman" w:cs="Times New Roman"/>
        </w:rPr>
        <w:t xml:space="preserve"> civil</w:t>
      </w:r>
      <w:r w:rsidR="00ED3ACB">
        <w:rPr>
          <w:rFonts w:ascii="Times New Roman" w:hAnsi="Times New Roman" w:cs="Times New Roman"/>
        </w:rPr>
        <w:t xml:space="preserve"> </w:t>
      </w:r>
      <w:r>
        <w:rPr>
          <w:rFonts w:ascii="Times New Roman" w:hAnsi="Times New Roman" w:cs="Times New Roman"/>
        </w:rPr>
        <w:t>PNJ</w:t>
      </w:r>
      <w:r w:rsidR="00BE3F0C">
        <w:rPr>
          <w:rFonts w:ascii="Times New Roman" w:hAnsi="Times New Roman" w:cs="Times New Roman"/>
        </w:rPr>
        <w:t xml:space="preserve"> où il le souhaite sur le champ de bataille jusqu’au dernier. Il n’y a pas de restriction quant à la disposition à proximité des bords de table ou d’autres civils (les attroupements sont possibles par exemple), la seule obligation étant qu’ils soient tous déployés dans les rues.</w:t>
      </w:r>
    </w:p>
    <w:p w:rsidR="00BE3F0C" w:rsidRPr="00BE3F0C" w:rsidRDefault="00BE3F0C" w:rsidP="00BE3F0C">
      <w:pPr>
        <w:spacing w:after="0"/>
        <w:jc w:val="both"/>
        <w:rPr>
          <w:rFonts w:ascii="Schoensperger" w:hAnsi="Schoensperger" w:cs="Times New Roman"/>
          <w:sz w:val="40"/>
          <w:szCs w:val="40"/>
        </w:rPr>
      </w:pPr>
      <w:r w:rsidRPr="00BE3F0C">
        <w:rPr>
          <w:rFonts w:ascii="Schoensperger" w:hAnsi="Schoensperger" w:cs="Times New Roman"/>
          <w:sz w:val="40"/>
          <w:szCs w:val="40"/>
        </w:rPr>
        <w:lastRenderedPageBreak/>
        <w:t>D</w:t>
      </w:r>
      <w:r w:rsidRPr="00BE3F0C">
        <w:rPr>
          <w:rFonts w:ascii="Schwabacher" w:hAnsi="Schwabacher" w:cs="Times New Roman"/>
          <w:sz w:val="40"/>
          <w:szCs w:val="40"/>
        </w:rPr>
        <w:t>é</w:t>
      </w:r>
      <w:r w:rsidRPr="00BE3F0C">
        <w:rPr>
          <w:rFonts w:ascii="Schoensperger" w:hAnsi="Schoensperger" w:cs="Times New Roman"/>
          <w:sz w:val="40"/>
          <w:szCs w:val="40"/>
        </w:rPr>
        <w:t>placement des civils</w:t>
      </w:r>
      <w:r w:rsidRPr="00BE3F0C">
        <w:rPr>
          <w:rFonts w:ascii="Schoensperger" w:hAnsi="Schoensperger" w:cs="Courier New"/>
          <w:sz w:val="40"/>
          <w:szCs w:val="40"/>
        </w:rPr>
        <w:t> </w:t>
      </w:r>
      <w:r w:rsidRPr="00BE3F0C">
        <w:rPr>
          <w:rFonts w:ascii="Schoensperger" w:hAnsi="Schoensperger" w:cs="Times New Roman"/>
          <w:sz w:val="40"/>
          <w:szCs w:val="40"/>
        </w:rPr>
        <w:t>:</w:t>
      </w:r>
    </w:p>
    <w:p w:rsidR="009948ED" w:rsidRDefault="00BE3F0C" w:rsidP="00BE3F0C">
      <w:pPr>
        <w:spacing w:after="0"/>
        <w:jc w:val="both"/>
        <w:rPr>
          <w:rFonts w:ascii="Times New Roman" w:hAnsi="Times New Roman" w:cs="Times New Roman"/>
        </w:rPr>
      </w:pPr>
      <w:r>
        <w:rPr>
          <w:rFonts w:ascii="Times New Roman" w:hAnsi="Times New Roman" w:cs="Times New Roman"/>
        </w:rPr>
        <w:t xml:space="preserve">Une fois la partie commencée, les joueurs jouent normalement selon l’ordre établi pour le scénario, puis à la fin du tour de tous les joueurs, vous devrez </w:t>
      </w:r>
      <w:r w:rsidR="00444D3E">
        <w:rPr>
          <w:rFonts w:ascii="Times New Roman" w:hAnsi="Times New Roman" w:cs="Times New Roman"/>
        </w:rPr>
        <w:t>déplacer les civils PNJ (du moins en partie).</w:t>
      </w:r>
    </w:p>
    <w:p w:rsidR="00444D3E" w:rsidRDefault="00444D3E" w:rsidP="00BE3F0C">
      <w:pPr>
        <w:spacing w:after="0"/>
        <w:jc w:val="both"/>
        <w:rPr>
          <w:rFonts w:ascii="Times New Roman" w:hAnsi="Times New Roman" w:cs="Times New Roman"/>
        </w:rPr>
      </w:pPr>
      <w:r>
        <w:rPr>
          <w:rFonts w:ascii="Times New Roman" w:hAnsi="Times New Roman" w:cs="Times New Roman"/>
        </w:rPr>
        <w:t>Pour déterminer les déplacements</w:t>
      </w:r>
      <w:r w:rsidR="00255F21">
        <w:rPr>
          <w:rFonts w:ascii="Times New Roman" w:hAnsi="Times New Roman" w:cs="Times New Roman"/>
        </w:rPr>
        <w:t xml:space="preserve"> normaux des civils</w:t>
      </w:r>
      <w:r>
        <w:rPr>
          <w:rFonts w:ascii="Times New Roman" w:hAnsi="Times New Roman" w:cs="Times New Roman"/>
        </w:rPr>
        <w:t xml:space="preserve">, lancez 1D6 pour chaque PNJ, sur 5+ le civil se déplace d’1D6ps dans une direction aléatoire déterminée par un dé de dispersion. Lorsqu’un mouvement amène un civil face à un mur ou vers un bord de table, il détourne son mouvement </w:t>
      </w:r>
      <w:r w:rsidR="00BD41F3">
        <w:rPr>
          <w:rFonts w:ascii="Times New Roman" w:hAnsi="Times New Roman" w:cs="Times New Roman"/>
        </w:rPr>
        <w:t>pour suivre</w:t>
      </w:r>
      <w:r>
        <w:rPr>
          <w:rFonts w:ascii="Times New Roman" w:hAnsi="Times New Roman" w:cs="Times New Roman"/>
        </w:rPr>
        <w:t xml:space="preserve"> le sens </w:t>
      </w:r>
      <w:r w:rsidR="00BD41F3">
        <w:rPr>
          <w:rFonts w:ascii="Times New Roman" w:hAnsi="Times New Roman" w:cs="Times New Roman"/>
        </w:rPr>
        <w:t>de la rue le plus adjacent à sa trajectoire d’origine.</w:t>
      </w:r>
      <w:r w:rsidR="00ED3ACB">
        <w:rPr>
          <w:rFonts w:ascii="Times New Roman" w:hAnsi="Times New Roman" w:cs="Times New Roman"/>
        </w:rPr>
        <w:t xml:space="preserve"> Dans le cas où un civil entrerait en contact avec le membre d’une des bandes, le civil se contente de contourner le guerrier et reprend sa trajectoire initiale après l’avoir dépassé. Un civil se dirigeant vers un corps à corps en cours se stoppera automatiquement à 6 ps du guerrier impliqué le plus proche de lui.</w:t>
      </w:r>
    </w:p>
    <w:p w:rsidR="00255F21" w:rsidRDefault="00255F21" w:rsidP="00BE3F0C">
      <w:pPr>
        <w:spacing w:after="0"/>
        <w:jc w:val="both"/>
        <w:rPr>
          <w:rFonts w:ascii="Times New Roman" w:hAnsi="Times New Roman" w:cs="Times New Roman"/>
        </w:rPr>
      </w:pPr>
    </w:p>
    <w:p w:rsidR="00BD41F3" w:rsidRDefault="00065977" w:rsidP="00BE3F0C">
      <w:pPr>
        <w:spacing w:after="0"/>
        <w:jc w:val="both"/>
        <w:rPr>
          <w:rFonts w:ascii="Times New Roman" w:hAnsi="Times New Roman" w:cs="Times New Roman"/>
        </w:rPr>
      </w:pPr>
      <w:r>
        <w:rPr>
          <w:rFonts w:ascii="Times New Roman" w:hAnsi="Times New Roman" w:cs="Times New Roman"/>
        </w:rPr>
        <w:t>D’autres</w:t>
      </w:r>
      <w:r w:rsidR="00AF19B7">
        <w:rPr>
          <w:rFonts w:ascii="Times New Roman" w:hAnsi="Times New Roman" w:cs="Times New Roman"/>
        </w:rPr>
        <w:t xml:space="preserve"> situations engendrent des mouvements automatiques </w:t>
      </w:r>
      <w:r w:rsidR="009948ED">
        <w:rPr>
          <w:rFonts w:ascii="Times New Roman" w:hAnsi="Times New Roman" w:cs="Times New Roman"/>
        </w:rPr>
        <w:t xml:space="preserve">des civils </w:t>
      </w:r>
      <w:r w:rsidR="00AF19B7">
        <w:rPr>
          <w:rFonts w:ascii="Times New Roman" w:hAnsi="Times New Roman" w:cs="Times New Roman"/>
        </w:rPr>
        <w:t>à la place de</w:t>
      </w:r>
      <w:r w:rsidR="009948ED">
        <w:rPr>
          <w:rFonts w:ascii="Times New Roman" w:hAnsi="Times New Roman" w:cs="Times New Roman"/>
        </w:rPr>
        <w:t xml:space="preserve"> leur</w:t>
      </w:r>
      <w:r w:rsidR="00AF19B7">
        <w:rPr>
          <w:rFonts w:ascii="Times New Roman" w:hAnsi="Times New Roman" w:cs="Times New Roman"/>
        </w:rPr>
        <w:t>s mouvements normaux</w:t>
      </w:r>
      <w:r>
        <w:rPr>
          <w:rFonts w:ascii="Times New Roman" w:hAnsi="Times New Roman" w:cs="Times New Roman"/>
        </w:rPr>
        <w:t xml:space="preserve"> (toujours pendant le tour des civils)</w:t>
      </w:r>
      <w:r w:rsidR="00AF19B7">
        <w:rPr>
          <w:rFonts w:ascii="Times New Roman" w:hAnsi="Times New Roman" w:cs="Times New Roman"/>
        </w:rPr>
        <w:t>. Ces mouvements interviennent pour les civils à moins de 6ps et en ligne de vue d’un corps à corps en cours</w:t>
      </w:r>
      <w:r w:rsidR="009948ED">
        <w:rPr>
          <w:rFonts w:ascii="Times New Roman" w:hAnsi="Times New Roman" w:cs="Times New Roman"/>
        </w:rPr>
        <w:t>, et/</w:t>
      </w:r>
      <w:r w:rsidR="00AF19B7">
        <w:rPr>
          <w:rFonts w:ascii="Times New Roman" w:hAnsi="Times New Roman" w:cs="Times New Roman"/>
        </w:rPr>
        <w:t>ou d’une figurine qui provoque la peur. Dans ce cas, ne lancez pa</w:t>
      </w:r>
      <w:r w:rsidR="009948ED">
        <w:rPr>
          <w:rFonts w:ascii="Times New Roman" w:hAnsi="Times New Roman" w:cs="Times New Roman"/>
        </w:rPr>
        <w:t xml:space="preserve">s le D6 pour savoir si le civil se déplace ou non, il se déplace automatiquement de D6ps dans la direction opposée de ce qui </w:t>
      </w:r>
      <w:r w:rsidR="00E14EE5">
        <w:rPr>
          <w:rFonts w:ascii="Times New Roman" w:hAnsi="Times New Roman" w:cs="Times New Roman"/>
        </w:rPr>
        <w:t>l’a inquiété</w:t>
      </w:r>
      <w:r w:rsidR="009948ED">
        <w:rPr>
          <w:rFonts w:ascii="Times New Roman" w:hAnsi="Times New Roman" w:cs="Times New Roman"/>
        </w:rPr>
        <w:t>.</w:t>
      </w:r>
    </w:p>
    <w:p w:rsidR="00065977" w:rsidRDefault="00065977" w:rsidP="00BE3F0C">
      <w:pPr>
        <w:spacing w:after="0"/>
        <w:jc w:val="both"/>
        <w:rPr>
          <w:rFonts w:ascii="Times New Roman" w:hAnsi="Times New Roman" w:cs="Times New Roman"/>
        </w:rPr>
      </w:pPr>
    </w:p>
    <w:p w:rsidR="00255F21" w:rsidRDefault="00065977" w:rsidP="00BE3F0C">
      <w:pPr>
        <w:spacing w:after="0"/>
        <w:jc w:val="both"/>
        <w:rPr>
          <w:rFonts w:ascii="Times New Roman" w:hAnsi="Times New Roman" w:cs="Times New Roman"/>
        </w:rPr>
      </w:pPr>
      <w:r>
        <w:rPr>
          <w:rFonts w:ascii="Schoensperger" w:hAnsi="Schoensperger" w:cs="Times New Roman"/>
          <w:sz w:val="40"/>
          <w:szCs w:val="40"/>
        </w:rPr>
        <w:t>Mouvements de panique</w:t>
      </w:r>
    </w:p>
    <w:p w:rsidR="009948ED" w:rsidRDefault="00065977" w:rsidP="00BE3F0C">
      <w:pPr>
        <w:spacing w:after="0"/>
        <w:jc w:val="both"/>
        <w:rPr>
          <w:rFonts w:ascii="Times New Roman" w:hAnsi="Times New Roman" w:cs="Times New Roman"/>
        </w:rPr>
      </w:pPr>
      <w:r>
        <w:rPr>
          <w:rFonts w:ascii="Times New Roman" w:hAnsi="Times New Roman" w:cs="Times New Roman"/>
        </w:rPr>
        <w:t>Indépendamment des mouvements classiques des civils décrits dans le paragraphe précédent, certain</w:t>
      </w:r>
      <w:r w:rsidR="00255F21">
        <w:rPr>
          <w:rFonts w:ascii="Times New Roman" w:hAnsi="Times New Roman" w:cs="Times New Roman"/>
        </w:rPr>
        <w:t xml:space="preserve">s </w:t>
      </w:r>
      <w:r>
        <w:rPr>
          <w:rFonts w:ascii="Times New Roman" w:hAnsi="Times New Roman" w:cs="Times New Roman"/>
        </w:rPr>
        <w:t>évènements</w:t>
      </w:r>
      <w:r w:rsidR="000D1901">
        <w:rPr>
          <w:rFonts w:ascii="Times New Roman" w:hAnsi="Times New Roman" w:cs="Times New Roman"/>
        </w:rPr>
        <w:t xml:space="preserve"> (décrits un peu plus loin)</w:t>
      </w:r>
      <w:r w:rsidR="00255F21">
        <w:rPr>
          <w:rFonts w:ascii="Times New Roman" w:hAnsi="Times New Roman" w:cs="Times New Roman"/>
        </w:rPr>
        <w:t xml:space="preserve"> peuvent provoquer un </w:t>
      </w:r>
      <w:r>
        <w:rPr>
          <w:rFonts w:ascii="Times New Roman" w:hAnsi="Times New Roman" w:cs="Times New Roman"/>
        </w:rPr>
        <w:t xml:space="preserve">vrai </w:t>
      </w:r>
      <w:r w:rsidR="00255F21">
        <w:rPr>
          <w:rFonts w:ascii="Times New Roman" w:hAnsi="Times New Roman" w:cs="Times New Roman"/>
        </w:rPr>
        <w:t>mouvement de panique</w:t>
      </w:r>
      <w:r>
        <w:rPr>
          <w:rFonts w:ascii="Times New Roman" w:hAnsi="Times New Roman" w:cs="Times New Roman"/>
        </w:rPr>
        <w:t xml:space="preserve"> de la part des PNJ civils. Ces mouvements de panique entrainent immédiatement </w:t>
      </w:r>
      <w:r w:rsidR="000D1901">
        <w:rPr>
          <w:rFonts w:ascii="Times New Roman" w:hAnsi="Times New Roman" w:cs="Times New Roman"/>
        </w:rPr>
        <w:t xml:space="preserve">et automatiquement </w:t>
      </w:r>
      <w:r>
        <w:rPr>
          <w:rFonts w:ascii="Times New Roman" w:hAnsi="Times New Roman" w:cs="Times New Roman"/>
        </w:rPr>
        <w:t xml:space="preserve">la fuite de tous les PNJ civils </w:t>
      </w:r>
      <w:r w:rsidR="000D1901">
        <w:rPr>
          <w:rFonts w:ascii="Times New Roman" w:hAnsi="Times New Roman" w:cs="Times New Roman"/>
        </w:rPr>
        <w:t xml:space="preserve">présents </w:t>
      </w:r>
      <w:r>
        <w:rPr>
          <w:rFonts w:ascii="Times New Roman" w:hAnsi="Times New Roman" w:cs="Times New Roman"/>
        </w:rPr>
        <w:t>à moins de 6ps de l’évènement</w:t>
      </w:r>
      <w:r w:rsidR="000D1901">
        <w:rPr>
          <w:rFonts w:ascii="Times New Roman" w:hAnsi="Times New Roman" w:cs="Times New Roman"/>
        </w:rPr>
        <w:t xml:space="preserve"> et ayant une ligne de vue directe sur lui</w:t>
      </w:r>
      <w:r>
        <w:rPr>
          <w:rFonts w:ascii="Times New Roman" w:hAnsi="Times New Roman" w:cs="Times New Roman"/>
        </w:rPr>
        <w:t xml:space="preserve">. Le cours </w:t>
      </w:r>
      <w:r w:rsidR="000D0D4C">
        <w:rPr>
          <w:rFonts w:ascii="Times New Roman" w:hAnsi="Times New Roman" w:cs="Times New Roman"/>
        </w:rPr>
        <w:t xml:space="preserve">normal </w:t>
      </w:r>
      <w:r>
        <w:rPr>
          <w:rFonts w:ascii="Times New Roman" w:hAnsi="Times New Roman" w:cs="Times New Roman"/>
        </w:rPr>
        <w:t xml:space="preserve">du jeu est alors interrompu pour </w:t>
      </w:r>
      <w:r w:rsidR="000D0D4C">
        <w:rPr>
          <w:rFonts w:ascii="Times New Roman" w:hAnsi="Times New Roman" w:cs="Times New Roman"/>
        </w:rPr>
        <w:t>déterminer l’ampleur de la situation et exécuter le mouvement de panique. Tous les PNJ civils à moins de 6ps de l’évènement initiateur fuient automatiquement de 2D6ps dans la direction opposée</w:t>
      </w:r>
      <w:r w:rsidR="00E14EE5">
        <w:rPr>
          <w:rFonts w:ascii="Times New Roman" w:hAnsi="Times New Roman" w:cs="Times New Roman"/>
        </w:rPr>
        <w:t xml:space="preserve"> de l’évènement. Les civils qui ont fui de la sorte sont alors considérés comme en fuite, placez un jeton de fuite pour le marquer et rappeler le sens de la fuite (faites de petits jetons de papier avec une flèche écrite dessus pour rappeler le sens de la fuite pour les tours suivants).</w:t>
      </w:r>
    </w:p>
    <w:p w:rsidR="00E14EE5" w:rsidRDefault="00E14EE5" w:rsidP="00BE3F0C">
      <w:pPr>
        <w:spacing w:after="0"/>
        <w:jc w:val="both"/>
        <w:rPr>
          <w:rFonts w:ascii="Times New Roman" w:hAnsi="Times New Roman" w:cs="Times New Roman"/>
        </w:rPr>
      </w:pPr>
    </w:p>
    <w:p w:rsidR="0051172A" w:rsidRDefault="00E14EE5" w:rsidP="00BE3F0C">
      <w:pPr>
        <w:spacing w:after="0"/>
        <w:jc w:val="both"/>
        <w:rPr>
          <w:rFonts w:ascii="Times New Roman" w:hAnsi="Times New Roman" w:cs="Times New Roman"/>
        </w:rPr>
      </w:pPr>
      <w:r>
        <w:rPr>
          <w:rFonts w:ascii="Times New Roman" w:hAnsi="Times New Roman" w:cs="Times New Roman"/>
        </w:rPr>
        <w:t>Par la suite, lors du prochain tour de déplacement des PNJ civils, le mouvement de panique risque de se répandre comme une trainée de poudre parmi la population, pour représenter ceci, lancez d’abord un dé pour chaque civil déjà en fuite (ceux marqués par les jetons fuite), sur 1-2, le civil se calme et stoppe sa fuite</w:t>
      </w:r>
      <w:r w:rsidR="0051172A">
        <w:rPr>
          <w:rFonts w:ascii="Times New Roman" w:hAnsi="Times New Roman" w:cs="Times New Roman"/>
        </w:rPr>
        <w:t xml:space="preserve"> et ne bougera pas ce tour-ci</w:t>
      </w:r>
      <w:r>
        <w:rPr>
          <w:rFonts w:ascii="Times New Roman" w:hAnsi="Times New Roman" w:cs="Times New Roman"/>
        </w:rPr>
        <w:t>, sur 3 ou plus il poursuit son mouvement de fuite de 2D6ps à nouveau en suivant le sens indiqué par la flèche de son jeton de fuite.</w:t>
      </w:r>
      <w:r w:rsidR="0051172A">
        <w:rPr>
          <w:rFonts w:ascii="Times New Roman" w:hAnsi="Times New Roman" w:cs="Times New Roman"/>
        </w:rPr>
        <w:t xml:space="preserve"> Une fois géré les civils déjà en fuite, vous devrez tester pour chaque PNJ civil à moins de 4ps de chaque PNJ civil en fuite, lancez alors 1D6, sur 1-2, le civil imperturbable ne bouge pas, sur 3+ il panique à son tour et entame lui aussi son mouvement de fuite dans la même direction que le civil qui a entrainé sa fuite. Ainsi les nouveaux civils en panique risquent à leur tour de faire paniquer d’autres PNJ et ainsi de suite. Dans tous les cas, les civils en fuite peuvent changer de direction comme pour les mouvements classiques s’ils arrivent face à un mur ou pour éviter </w:t>
      </w:r>
      <w:proofErr w:type="gramStart"/>
      <w:r w:rsidR="0051172A">
        <w:rPr>
          <w:rFonts w:ascii="Times New Roman" w:hAnsi="Times New Roman" w:cs="Times New Roman"/>
        </w:rPr>
        <w:t>les</w:t>
      </w:r>
      <w:proofErr w:type="gramEnd"/>
      <w:r w:rsidR="0051172A">
        <w:rPr>
          <w:rFonts w:ascii="Times New Roman" w:hAnsi="Times New Roman" w:cs="Times New Roman"/>
        </w:rPr>
        <w:t xml:space="preserve"> corps à corps en cours</w:t>
      </w:r>
      <w:r w:rsidR="00E365DD">
        <w:rPr>
          <w:rFonts w:ascii="Times New Roman" w:hAnsi="Times New Roman" w:cs="Times New Roman"/>
        </w:rPr>
        <w:t>.</w:t>
      </w:r>
    </w:p>
    <w:p w:rsidR="00E365DD" w:rsidRDefault="00E365DD" w:rsidP="00BE3F0C">
      <w:pPr>
        <w:spacing w:after="0"/>
        <w:jc w:val="both"/>
        <w:rPr>
          <w:rFonts w:ascii="Times New Roman" w:hAnsi="Times New Roman" w:cs="Times New Roman"/>
        </w:rPr>
      </w:pPr>
    </w:p>
    <w:p w:rsidR="000D1901" w:rsidRDefault="00E365DD" w:rsidP="00BE3F0C">
      <w:pPr>
        <w:spacing w:after="0"/>
        <w:jc w:val="both"/>
        <w:rPr>
          <w:rFonts w:ascii="Times New Roman" w:hAnsi="Times New Roman" w:cs="Times New Roman"/>
        </w:rPr>
      </w:pPr>
      <w:r>
        <w:rPr>
          <w:rFonts w:ascii="Times New Roman" w:hAnsi="Times New Roman" w:cs="Times New Roman"/>
        </w:rPr>
        <w:t xml:space="preserve">Au cours de leur panique, il peut arriver que les civils en fuite heurtent d’autres figurines, le mouvement de panique ne leur permet alors pas d’éviter la collision, et le civil en </w:t>
      </w:r>
      <w:r w:rsidR="00CB05E2">
        <w:rPr>
          <w:rFonts w:ascii="Times New Roman" w:hAnsi="Times New Roman" w:cs="Times New Roman"/>
        </w:rPr>
        <w:t>f</w:t>
      </w:r>
      <w:r>
        <w:rPr>
          <w:rFonts w:ascii="Times New Roman" w:hAnsi="Times New Roman" w:cs="Times New Roman"/>
        </w:rPr>
        <w:t xml:space="preserve">uite finit </w:t>
      </w:r>
      <w:r w:rsidR="00CB05E2">
        <w:rPr>
          <w:rFonts w:ascii="Times New Roman" w:hAnsi="Times New Roman" w:cs="Times New Roman"/>
        </w:rPr>
        <w:t xml:space="preserve">alors </w:t>
      </w:r>
      <w:r>
        <w:rPr>
          <w:rFonts w:ascii="Times New Roman" w:hAnsi="Times New Roman" w:cs="Times New Roman"/>
        </w:rPr>
        <w:t>sa course à terre</w:t>
      </w:r>
      <w:r w:rsidR="000D1901">
        <w:rPr>
          <w:rFonts w:ascii="Times New Roman" w:hAnsi="Times New Roman" w:cs="Times New Roman"/>
        </w:rPr>
        <w:t>, tandis que la figurine qu’il a percuté subit une touche automatique de force 2 (les sauvegardes et les sauts de côtés fonctionnent normalement).</w:t>
      </w:r>
    </w:p>
    <w:p w:rsidR="00065977" w:rsidRDefault="00065977" w:rsidP="00BE3F0C">
      <w:pPr>
        <w:spacing w:after="0"/>
        <w:jc w:val="both"/>
        <w:rPr>
          <w:rFonts w:ascii="Times New Roman" w:hAnsi="Times New Roman" w:cs="Times New Roman"/>
        </w:rPr>
      </w:pPr>
    </w:p>
    <w:p w:rsidR="000D1901" w:rsidRDefault="000D1901" w:rsidP="00BE3F0C">
      <w:pPr>
        <w:spacing w:after="0"/>
        <w:jc w:val="both"/>
        <w:rPr>
          <w:rFonts w:ascii="Times New Roman" w:hAnsi="Times New Roman" w:cs="Times New Roman"/>
        </w:rPr>
      </w:pPr>
      <w:r>
        <w:rPr>
          <w:rFonts w:ascii="Times New Roman" w:hAnsi="Times New Roman" w:cs="Times New Roman"/>
        </w:rPr>
        <w:t>Les évènements susceptibles de provoquer un mouvement de panique sont les suivants :</w:t>
      </w:r>
    </w:p>
    <w:p w:rsidR="000D1901" w:rsidRDefault="000D1901" w:rsidP="00BE3F0C">
      <w:pPr>
        <w:spacing w:after="0"/>
        <w:jc w:val="both"/>
        <w:rPr>
          <w:rFonts w:ascii="Times New Roman" w:hAnsi="Times New Roman" w:cs="Times New Roman"/>
        </w:rPr>
      </w:pPr>
      <w:r>
        <w:rPr>
          <w:rFonts w:ascii="Times New Roman" w:hAnsi="Times New Roman" w:cs="Times New Roman"/>
        </w:rPr>
        <w:t xml:space="preserve">- Un guerrier mettant son adversaire hors de combat au cours d’un corps à corps ayant duré plus d’un round (un corps à corps plus </w:t>
      </w:r>
      <w:r w:rsidR="00876047">
        <w:rPr>
          <w:rFonts w:ascii="Times New Roman" w:hAnsi="Times New Roman" w:cs="Times New Roman"/>
        </w:rPr>
        <w:t xml:space="preserve">rapide passant inaperçu, les passants n’ayant pas le temps de comprendre ce qui vient de se produire et se contentent de regarder perplexe la dépouille inerte du guerrier, les rixes entre guerriers sont monnaie courante et retrouver un cadavre dans une ville dédiée à </w:t>
      </w:r>
      <w:proofErr w:type="spellStart"/>
      <w:r w:rsidR="00876047">
        <w:rPr>
          <w:rFonts w:ascii="Times New Roman" w:hAnsi="Times New Roman" w:cs="Times New Roman"/>
        </w:rPr>
        <w:t>Morr</w:t>
      </w:r>
      <w:proofErr w:type="spellEnd"/>
      <w:r w:rsidR="00876047">
        <w:rPr>
          <w:rFonts w:ascii="Times New Roman" w:hAnsi="Times New Roman" w:cs="Times New Roman"/>
        </w:rPr>
        <w:t xml:space="preserve"> n’est pas si inhabituel, sauf s’il s’agit d’un civil).</w:t>
      </w:r>
    </w:p>
    <w:p w:rsidR="00E341D3" w:rsidRDefault="00E341D3" w:rsidP="00E341D3">
      <w:pPr>
        <w:spacing w:after="0"/>
        <w:jc w:val="both"/>
        <w:rPr>
          <w:rFonts w:ascii="Times New Roman" w:hAnsi="Times New Roman" w:cs="Times New Roman"/>
        </w:rPr>
      </w:pPr>
      <w:r>
        <w:rPr>
          <w:rFonts w:ascii="Times New Roman" w:hAnsi="Times New Roman" w:cs="Times New Roman"/>
        </w:rPr>
        <w:t>- Toute détonation comme l’utilisation d’une arme à feu ou l’explosion d’un baril de poudre par exemple.</w:t>
      </w:r>
      <w:r w:rsidRPr="00E341D3">
        <w:rPr>
          <w:rFonts w:ascii="Times New Roman" w:hAnsi="Times New Roman" w:cs="Times New Roman"/>
        </w:rPr>
        <w:t xml:space="preserve"> </w:t>
      </w:r>
    </w:p>
    <w:p w:rsidR="00E341D3" w:rsidRDefault="00E341D3" w:rsidP="00E341D3">
      <w:pPr>
        <w:spacing w:after="0"/>
        <w:jc w:val="both"/>
        <w:rPr>
          <w:rFonts w:ascii="Times New Roman" w:hAnsi="Times New Roman" w:cs="Times New Roman"/>
        </w:rPr>
      </w:pPr>
      <w:r>
        <w:rPr>
          <w:rFonts w:ascii="Times New Roman" w:hAnsi="Times New Roman" w:cs="Times New Roman"/>
        </w:rPr>
        <w:t>- La mort d’un PNJ civil (si le guerrier d’une bande met un civil PNJ hors de combat au corps à corps</w:t>
      </w:r>
      <w:r w:rsidRPr="00E341D3">
        <w:rPr>
          <w:rFonts w:ascii="Times New Roman" w:hAnsi="Times New Roman" w:cs="Times New Roman"/>
        </w:rPr>
        <w:t xml:space="preserve"> </w:t>
      </w:r>
      <w:r>
        <w:rPr>
          <w:rFonts w:ascii="Times New Roman" w:hAnsi="Times New Roman" w:cs="Times New Roman"/>
        </w:rPr>
        <w:t>comme au tir) le point de départ du mouvement de panique sera alors la dépouille du PNJ civil.</w:t>
      </w:r>
    </w:p>
    <w:p w:rsidR="002B325C" w:rsidRDefault="00E341D3" w:rsidP="00876047">
      <w:pPr>
        <w:spacing w:after="0"/>
        <w:jc w:val="both"/>
        <w:rPr>
          <w:rFonts w:ascii="Times New Roman" w:hAnsi="Times New Roman" w:cs="Times New Roman"/>
        </w:rPr>
      </w:pPr>
      <w:r>
        <w:rPr>
          <w:rFonts w:ascii="Times New Roman" w:hAnsi="Times New Roman" w:cs="Times New Roman"/>
        </w:rPr>
        <w:t xml:space="preserve">- </w:t>
      </w:r>
      <w:r w:rsidR="00AA703E">
        <w:rPr>
          <w:rFonts w:ascii="Times New Roman" w:hAnsi="Times New Roman" w:cs="Times New Roman"/>
        </w:rPr>
        <w:t>L’attaque d’</w:t>
      </w:r>
      <w:r>
        <w:rPr>
          <w:rFonts w:ascii="Times New Roman" w:hAnsi="Times New Roman" w:cs="Times New Roman"/>
        </w:rPr>
        <w:t>un PNJ civil</w:t>
      </w:r>
      <w:r w:rsidR="002B325C">
        <w:rPr>
          <w:rFonts w:ascii="Times New Roman" w:hAnsi="Times New Roman" w:cs="Times New Roman"/>
        </w:rPr>
        <w:t xml:space="preserve">, si un </w:t>
      </w:r>
      <w:r w:rsidR="00AA703E">
        <w:rPr>
          <w:rFonts w:ascii="Times New Roman" w:hAnsi="Times New Roman" w:cs="Times New Roman"/>
        </w:rPr>
        <w:t xml:space="preserve">civil </w:t>
      </w:r>
      <w:r w:rsidR="002B325C">
        <w:rPr>
          <w:rFonts w:ascii="Times New Roman" w:hAnsi="Times New Roman" w:cs="Times New Roman"/>
        </w:rPr>
        <w:t xml:space="preserve">PNJ est </w:t>
      </w:r>
      <w:r w:rsidR="00AA703E">
        <w:rPr>
          <w:rFonts w:ascii="Times New Roman" w:hAnsi="Times New Roman" w:cs="Times New Roman"/>
        </w:rPr>
        <w:t xml:space="preserve">attaqué au corps à corps ou </w:t>
      </w:r>
      <w:r w:rsidR="002B325C">
        <w:rPr>
          <w:rFonts w:ascii="Times New Roman" w:hAnsi="Times New Roman" w:cs="Times New Roman"/>
        </w:rPr>
        <w:t>atteint par un tir de quelque sorte que ce soit, il panique automatiquement.</w:t>
      </w:r>
    </w:p>
    <w:p w:rsidR="00876047" w:rsidRDefault="00876047" w:rsidP="00BE3F0C">
      <w:pPr>
        <w:spacing w:after="0"/>
        <w:jc w:val="both"/>
        <w:rPr>
          <w:rFonts w:ascii="Times New Roman" w:hAnsi="Times New Roman" w:cs="Times New Roman"/>
        </w:rPr>
      </w:pPr>
    </w:p>
    <w:p w:rsidR="00E341D3" w:rsidRPr="00BE3F0C" w:rsidRDefault="00E341D3" w:rsidP="00E341D3">
      <w:pPr>
        <w:spacing w:after="0"/>
        <w:jc w:val="both"/>
        <w:rPr>
          <w:rFonts w:ascii="Schoensperger" w:hAnsi="Schoensperger" w:cs="Times New Roman"/>
          <w:sz w:val="40"/>
          <w:szCs w:val="40"/>
        </w:rPr>
      </w:pPr>
      <w:r>
        <w:rPr>
          <w:rFonts w:ascii="Schoensperger" w:hAnsi="Schoensperger" w:cs="Times New Roman"/>
          <w:sz w:val="40"/>
          <w:szCs w:val="40"/>
        </w:rPr>
        <w:t>Combattre</w:t>
      </w:r>
      <w:r w:rsidRPr="00BE3F0C">
        <w:rPr>
          <w:rFonts w:ascii="Schoensperger" w:hAnsi="Schoensperger" w:cs="Times New Roman"/>
          <w:sz w:val="40"/>
          <w:szCs w:val="40"/>
        </w:rPr>
        <w:t xml:space="preserve"> des civils</w:t>
      </w:r>
      <w:r w:rsidRPr="00BE3F0C">
        <w:rPr>
          <w:rFonts w:ascii="Schoensperger" w:hAnsi="Schoensperger" w:cs="Courier New"/>
          <w:sz w:val="40"/>
          <w:szCs w:val="40"/>
        </w:rPr>
        <w:t> </w:t>
      </w:r>
      <w:r w:rsidRPr="00BE3F0C">
        <w:rPr>
          <w:rFonts w:ascii="Schoensperger" w:hAnsi="Schoensperger" w:cs="Times New Roman"/>
          <w:sz w:val="40"/>
          <w:szCs w:val="40"/>
        </w:rPr>
        <w:t>:</w:t>
      </w:r>
    </w:p>
    <w:p w:rsidR="00E341D3" w:rsidRDefault="00E341D3" w:rsidP="00E341D3">
      <w:pPr>
        <w:spacing w:after="0"/>
        <w:jc w:val="both"/>
        <w:rPr>
          <w:rFonts w:ascii="Times New Roman" w:hAnsi="Times New Roman" w:cs="Times New Roman"/>
        </w:rPr>
      </w:pPr>
      <w:r>
        <w:rPr>
          <w:rFonts w:ascii="Times New Roman" w:hAnsi="Times New Roman" w:cs="Times New Roman"/>
        </w:rPr>
        <w:t xml:space="preserve">Bien qu’ils ne soient pas des cibles prioritaires, il n’est pas rare que des civils soient malencontreusement des victimes collatérales de batailles de rues, et bien que la plupart des bandes n’aient aucun intérêt à s’en prendre à la foule, certains choisissent délibérément de le faire pour attirer l’attention des gardes ou faire partir un mouvement de panique… ou tout simplement parce qu’il s’agit purement de sociopathes. </w:t>
      </w:r>
    </w:p>
    <w:p w:rsidR="00E341D3" w:rsidRDefault="00E341D3" w:rsidP="00E341D3">
      <w:pPr>
        <w:spacing w:after="0"/>
        <w:jc w:val="both"/>
        <w:rPr>
          <w:rFonts w:ascii="Times New Roman" w:hAnsi="Times New Roman" w:cs="Times New Roman"/>
        </w:rPr>
      </w:pPr>
    </w:p>
    <w:p w:rsidR="00E341D3" w:rsidRDefault="00E341D3" w:rsidP="00E341D3">
      <w:pPr>
        <w:spacing w:after="0"/>
        <w:jc w:val="both"/>
        <w:rPr>
          <w:rFonts w:ascii="Times New Roman" w:hAnsi="Times New Roman" w:cs="Times New Roman"/>
        </w:rPr>
      </w:pPr>
      <w:r>
        <w:rPr>
          <w:rFonts w:ascii="Times New Roman" w:hAnsi="Times New Roman" w:cs="Times New Roman"/>
        </w:rPr>
        <w:t xml:space="preserve">Attaquer un civil au tir </w:t>
      </w:r>
      <w:r w:rsidR="002B325C">
        <w:rPr>
          <w:rFonts w:ascii="Times New Roman" w:hAnsi="Times New Roman" w:cs="Times New Roman"/>
        </w:rPr>
        <w:t xml:space="preserve">ou au corps à corps </w:t>
      </w:r>
      <w:r>
        <w:rPr>
          <w:rFonts w:ascii="Times New Roman" w:hAnsi="Times New Roman" w:cs="Times New Roman"/>
        </w:rPr>
        <w:t xml:space="preserve">ne diffère en rien </w:t>
      </w:r>
      <w:r w:rsidR="002B325C">
        <w:rPr>
          <w:rFonts w:ascii="Times New Roman" w:hAnsi="Times New Roman" w:cs="Times New Roman"/>
        </w:rPr>
        <w:t>de la</w:t>
      </w:r>
      <w:r>
        <w:rPr>
          <w:rFonts w:ascii="Times New Roman" w:hAnsi="Times New Roman" w:cs="Times New Roman"/>
        </w:rPr>
        <w:t xml:space="preserve"> normal</w:t>
      </w:r>
      <w:r w:rsidR="002B325C">
        <w:rPr>
          <w:rFonts w:ascii="Times New Roman" w:hAnsi="Times New Roman" w:cs="Times New Roman"/>
        </w:rPr>
        <w:t>e</w:t>
      </w:r>
      <w:r>
        <w:rPr>
          <w:rFonts w:ascii="Times New Roman" w:hAnsi="Times New Roman" w:cs="Times New Roman"/>
        </w:rPr>
        <w:t xml:space="preserve">, il faut prendre </w:t>
      </w:r>
      <w:r w:rsidR="002B325C">
        <w:rPr>
          <w:rFonts w:ascii="Times New Roman" w:hAnsi="Times New Roman" w:cs="Times New Roman"/>
        </w:rPr>
        <w:t>les règles habituelles concernant le tir en tenir compte des portées et des couverts comme d’habitude et du corps à corps en déclarant une charge comme d’habitude. Référez vous au profil des PNJ civils standards ci après pour savoir si vous touchez/blessez les PNJ</w:t>
      </w:r>
      <w:r w:rsidR="002A1875">
        <w:rPr>
          <w:rFonts w:ascii="Times New Roman" w:hAnsi="Times New Roman" w:cs="Times New Roman"/>
        </w:rPr>
        <w:t>. En revanche, lorsqu’un PNJ civil perd son dernier point de vie, il est automatiquement mis hors de combat, ne lancez pas le jet de dégâts</w:t>
      </w:r>
      <w:r w:rsidR="0017326C">
        <w:rPr>
          <w:rFonts w:ascii="Times New Roman" w:hAnsi="Times New Roman" w:cs="Times New Roman"/>
        </w:rPr>
        <w:t>, couchez la figurine du civil au sol à l’endroit où il est tombé pour la suite de la partie</w:t>
      </w:r>
      <w:r w:rsidR="00AA703E">
        <w:rPr>
          <w:rFonts w:ascii="Times New Roman" w:hAnsi="Times New Roman" w:cs="Times New Roman"/>
        </w:rPr>
        <w:t>.</w:t>
      </w:r>
    </w:p>
    <w:p w:rsidR="0017326C" w:rsidRDefault="0017326C" w:rsidP="00E341D3">
      <w:pPr>
        <w:spacing w:after="0"/>
        <w:jc w:val="both"/>
        <w:rPr>
          <w:rFonts w:ascii="Times New Roman" w:hAnsi="Times New Roman" w:cs="Times New Roman"/>
        </w:rPr>
      </w:pPr>
      <w:r>
        <w:rPr>
          <w:rFonts w:ascii="Times New Roman" w:hAnsi="Times New Roman" w:cs="Times New Roman"/>
        </w:rPr>
        <w:t>Si le civil PNJ survie à l’attaque, le civil ne riposte pas, il fuit automatiquement de 2D6ps dans la direction opposée à l’attaque et risque d’entrainer un mouvement de panique (voir le chapitre précédant) sa capacité de combat indiquée sur son profil n’est là que pour indiquer la difficulté de le toucher. Notez qu’en fuyant, le civil PNJ subira à nouveau une touche automatique comme pour un guerrier normal en fuite.</w:t>
      </w:r>
    </w:p>
    <w:p w:rsidR="0017326C" w:rsidRDefault="0017326C" w:rsidP="00E341D3">
      <w:pPr>
        <w:spacing w:after="0"/>
        <w:jc w:val="both"/>
        <w:rPr>
          <w:rFonts w:ascii="Times New Roman" w:hAnsi="Times New Roman" w:cs="Times New Roman"/>
        </w:rPr>
      </w:pPr>
    </w:p>
    <w:p w:rsidR="002B325C" w:rsidRDefault="0017326C" w:rsidP="00E341D3">
      <w:pPr>
        <w:spacing w:after="0"/>
        <w:jc w:val="both"/>
        <w:rPr>
          <w:rFonts w:ascii="Times New Roman" w:hAnsi="Times New Roman" w:cs="Times New Roman"/>
        </w:rPr>
      </w:pPr>
      <w:r>
        <w:rPr>
          <w:rFonts w:ascii="Times New Roman" w:hAnsi="Times New Roman" w:cs="Times New Roman"/>
        </w:rPr>
        <w:t>Profil standard d’un PNJ civil :</w:t>
      </w:r>
    </w:p>
    <w:tbl>
      <w:tblPr>
        <w:tblStyle w:val="Grilledutableau"/>
        <w:tblW w:w="0" w:type="auto"/>
        <w:tblLook w:val="01E0"/>
      </w:tblPr>
      <w:tblGrid>
        <w:gridCol w:w="926"/>
        <w:gridCol w:w="827"/>
        <w:gridCol w:w="463"/>
        <w:gridCol w:w="463"/>
        <w:gridCol w:w="463"/>
        <w:gridCol w:w="463"/>
        <w:gridCol w:w="463"/>
        <w:gridCol w:w="464"/>
        <w:gridCol w:w="464"/>
        <w:gridCol w:w="464"/>
      </w:tblGrid>
      <w:tr w:rsidR="0017326C" w:rsidRPr="00D7554B" w:rsidTr="00A96006">
        <w:tc>
          <w:tcPr>
            <w:tcW w:w="926" w:type="dxa"/>
            <w:tcBorders>
              <w:top w:val="single" w:sz="4" w:space="0" w:color="FFFFFF"/>
              <w:left w:val="single" w:sz="4" w:space="0" w:color="FFFFFF"/>
              <w:right w:val="single" w:sz="4" w:space="0" w:color="FFFFFF"/>
            </w:tcBorders>
          </w:tcPr>
          <w:p w:rsidR="0017326C" w:rsidRPr="0017326C" w:rsidRDefault="0017326C" w:rsidP="00A96006">
            <w:pPr>
              <w:jc w:val="both"/>
              <w:rPr>
                <w:rFonts w:eastAsia="Calibri"/>
                <w:b/>
                <w:bCs/>
                <w:sz w:val="20"/>
                <w:szCs w:val="20"/>
              </w:rPr>
            </w:pPr>
            <w:r w:rsidRPr="0017326C">
              <w:rPr>
                <w:rFonts w:eastAsia="Calibri"/>
                <w:b/>
                <w:bCs/>
                <w:sz w:val="20"/>
                <w:szCs w:val="20"/>
              </w:rPr>
              <w:t>Profil</w:t>
            </w:r>
          </w:p>
        </w:tc>
        <w:tc>
          <w:tcPr>
            <w:tcW w:w="463" w:type="dxa"/>
            <w:tcBorders>
              <w:top w:val="single" w:sz="4" w:space="0" w:color="FFFFFF"/>
              <w:left w:val="single" w:sz="4" w:space="0" w:color="FFFFFF"/>
              <w:right w:val="single" w:sz="4" w:space="0" w:color="FFFFFF"/>
            </w:tcBorders>
          </w:tcPr>
          <w:p w:rsidR="0017326C" w:rsidRPr="0017326C" w:rsidRDefault="0017326C" w:rsidP="0017326C">
            <w:pPr>
              <w:jc w:val="center"/>
              <w:rPr>
                <w:rFonts w:eastAsia="Calibri"/>
                <w:b/>
                <w:bCs/>
                <w:sz w:val="20"/>
                <w:szCs w:val="20"/>
              </w:rPr>
            </w:pPr>
            <w:r w:rsidRPr="0017326C">
              <w:rPr>
                <w:rFonts w:eastAsia="Calibri"/>
                <w:b/>
                <w:bCs/>
                <w:sz w:val="20"/>
                <w:szCs w:val="20"/>
              </w:rPr>
              <w:t>M</w:t>
            </w:r>
          </w:p>
        </w:tc>
        <w:tc>
          <w:tcPr>
            <w:tcW w:w="463" w:type="dxa"/>
            <w:tcBorders>
              <w:top w:val="single" w:sz="4" w:space="0" w:color="FFFFFF"/>
              <w:left w:val="single" w:sz="4" w:space="0" w:color="FFFFFF"/>
              <w:right w:val="single" w:sz="4" w:space="0" w:color="FFFFFF"/>
            </w:tcBorders>
          </w:tcPr>
          <w:p w:rsidR="0017326C" w:rsidRPr="0017326C" w:rsidRDefault="0017326C" w:rsidP="0017326C">
            <w:pPr>
              <w:jc w:val="center"/>
              <w:rPr>
                <w:rFonts w:eastAsia="Calibri"/>
                <w:b/>
                <w:bCs/>
                <w:sz w:val="20"/>
                <w:szCs w:val="20"/>
              </w:rPr>
            </w:pPr>
            <w:r w:rsidRPr="0017326C">
              <w:rPr>
                <w:rFonts w:eastAsia="Calibri"/>
                <w:b/>
                <w:bCs/>
                <w:sz w:val="20"/>
                <w:szCs w:val="20"/>
              </w:rPr>
              <w:t>CC</w:t>
            </w:r>
          </w:p>
        </w:tc>
        <w:tc>
          <w:tcPr>
            <w:tcW w:w="463" w:type="dxa"/>
            <w:tcBorders>
              <w:top w:val="single" w:sz="4" w:space="0" w:color="FFFFFF"/>
              <w:left w:val="single" w:sz="4" w:space="0" w:color="FFFFFF"/>
              <w:right w:val="single" w:sz="4" w:space="0" w:color="FFFFFF"/>
            </w:tcBorders>
          </w:tcPr>
          <w:p w:rsidR="0017326C" w:rsidRPr="0017326C" w:rsidRDefault="0017326C" w:rsidP="0017326C">
            <w:pPr>
              <w:jc w:val="center"/>
              <w:rPr>
                <w:rFonts w:eastAsia="Calibri"/>
                <w:b/>
                <w:bCs/>
                <w:sz w:val="20"/>
                <w:szCs w:val="20"/>
              </w:rPr>
            </w:pPr>
            <w:r w:rsidRPr="0017326C">
              <w:rPr>
                <w:rFonts w:eastAsia="Calibri"/>
                <w:b/>
                <w:bCs/>
                <w:sz w:val="20"/>
                <w:szCs w:val="20"/>
              </w:rPr>
              <w:t>CT</w:t>
            </w:r>
          </w:p>
        </w:tc>
        <w:tc>
          <w:tcPr>
            <w:tcW w:w="463" w:type="dxa"/>
            <w:tcBorders>
              <w:top w:val="single" w:sz="4" w:space="0" w:color="FFFFFF"/>
              <w:left w:val="single" w:sz="4" w:space="0" w:color="FFFFFF"/>
              <w:right w:val="single" w:sz="4" w:space="0" w:color="FFFFFF"/>
            </w:tcBorders>
          </w:tcPr>
          <w:p w:rsidR="0017326C" w:rsidRPr="0017326C" w:rsidRDefault="0017326C" w:rsidP="0017326C">
            <w:pPr>
              <w:jc w:val="center"/>
              <w:rPr>
                <w:rFonts w:eastAsia="Calibri"/>
                <w:b/>
                <w:bCs/>
                <w:sz w:val="20"/>
                <w:szCs w:val="20"/>
              </w:rPr>
            </w:pPr>
            <w:r w:rsidRPr="0017326C">
              <w:rPr>
                <w:rFonts w:eastAsia="Calibri"/>
                <w:b/>
                <w:bCs/>
                <w:sz w:val="20"/>
                <w:szCs w:val="20"/>
              </w:rPr>
              <w:t>F</w:t>
            </w:r>
          </w:p>
        </w:tc>
        <w:tc>
          <w:tcPr>
            <w:tcW w:w="463" w:type="dxa"/>
            <w:tcBorders>
              <w:top w:val="single" w:sz="4" w:space="0" w:color="FFFFFF"/>
              <w:left w:val="single" w:sz="4" w:space="0" w:color="FFFFFF"/>
              <w:right w:val="single" w:sz="4" w:space="0" w:color="FFFFFF"/>
            </w:tcBorders>
          </w:tcPr>
          <w:p w:rsidR="0017326C" w:rsidRPr="0017326C" w:rsidRDefault="0017326C" w:rsidP="0017326C">
            <w:pPr>
              <w:jc w:val="center"/>
              <w:rPr>
                <w:rFonts w:eastAsia="Calibri"/>
                <w:b/>
                <w:bCs/>
                <w:sz w:val="20"/>
                <w:szCs w:val="20"/>
              </w:rPr>
            </w:pPr>
            <w:r w:rsidRPr="0017326C">
              <w:rPr>
                <w:rFonts w:eastAsia="Calibri"/>
                <w:b/>
                <w:bCs/>
                <w:sz w:val="20"/>
                <w:szCs w:val="20"/>
              </w:rPr>
              <w:t>E</w:t>
            </w:r>
          </w:p>
        </w:tc>
        <w:tc>
          <w:tcPr>
            <w:tcW w:w="463" w:type="dxa"/>
            <w:tcBorders>
              <w:top w:val="single" w:sz="4" w:space="0" w:color="FFFFFF"/>
              <w:left w:val="single" w:sz="4" w:space="0" w:color="FFFFFF"/>
              <w:right w:val="single" w:sz="4" w:space="0" w:color="FFFFFF"/>
            </w:tcBorders>
          </w:tcPr>
          <w:p w:rsidR="0017326C" w:rsidRPr="0017326C" w:rsidRDefault="0017326C" w:rsidP="0017326C">
            <w:pPr>
              <w:jc w:val="center"/>
              <w:rPr>
                <w:rFonts w:eastAsia="Calibri"/>
                <w:b/>
                <w:bCs/>
                <w:sz w:val="20"/>
                <w:szCs w:val="20"/>
              </w:rPr>
            </w:pPr>
            <w:r w:rsidRPr="0017326C">
              <w:rPr>
                <w:rFonts w:eastAsia="Calibri"/>
                <w:b/>
                <w:bCs/>
                <w:sz w:val="20"/>
                <w:szCs w:val="20"/>
              </w:rPr>
              <w:t>PV</w:t>
            </w:r>
          </w:p>
        </w:tc>
        <w:tc>
          <w:tcPr>
            <w:tcW w:w="464" w:type="dxa"/>
            <w:tcBorders>
              <w:top w:val="single" w:sz="4" w:space="0" w:color="FFFFFF"/>
              <w:left w:val="single" w:sz="4" w:space="0" w:color="FFFFFF"/>
              <w:right w:val="single" w:sz="4" w:space="0" w:color="FFFFFF"/>
            </w:tcBorders>
          </w:tcPr>
          <w:p w:rsidR="0017326C" w:rsidRPr="0017326C" w:rsidRDefault="0017326C" w:rsidP="0017326C">
            <w:pPr>
              <w:jc w:val="center"/>
              <w:rPr>
                <w:rFonts w:eastAsia="Calibri"/>
                <w:b/>
                <w:bCs/>
                <w:sz w:val="20"/>
                <w:szCs w:val="20"/>
              </w:rPr>
            </w:pPr>
            <w:r w:rsidRPr="0017326C">
              <w:rPr>
                <w:rFonts w:eastAsia="Calibri"/>
                <w:b/>
                <w:bCs/>
                <w:sz w:val="20"/>
                <w:szCs w:val="20"/>
              </w:rPr>
              <w:t>I</w:t>
            </w:r>
          </w:p>
        </w:tc>
        <w:tc>
          <w:tcPr>
            <w:tcW w:w="464" w:type="dxa"/>
            <w:tcBorders>
              <w:top w:val="single" w:sz="4" w:space="0" w:color="FFFFFF"/>
              <w:left w:val="single" w:sz="4" w:space="0" w:color="FFFFFF"/>
              <w:right w:val="single" w:sz="4" w:space="0" w:color="FFFFFF"/>
            </w:tcBorders>
          </w:tcPr>
          <w:p w:rsidR="0017326C" w:rsidRPr="0017326C" w:rsidRDefault="0017326C" w:rsidP="0017326C">
            <w:pPr>
              <w:jc w:val="center"/>
              <w:rPr>
                <w:rFonts w:eastAsia="Calibri"/>
                <w:b/>
                <w:bCs/>
                <w:sz w:val="20"/>
                <w:szCs w:val="20"/>
              </w:rPr>
            </w:pPr>
            <w:r w:rsidRPr="0017326C">
              <w:rPr>
                <w:rFonts w:eastAsia="Calibri"/>
                <w:b/>
                <w:bCs/>
                <w:sz w:val="20"/>
                <w:szCs w:val="20"/>
              </w:rPr>
              <w:t>A</w:t>
            </w:r>
          </w:p>
        </w:tc>
        <w:tc>
          <w:tcPr>
            <w:tcW w:w="464" w:type="dxa"/>
            <w:tcBorders>
              <w:top w:val="single" w:sz="4" w:space="0" w:color="FFFFFF"/>
              <w:left w:val="single" w:sz="4" w:space="0" w:color="FFFFFF"/>
              <w:right w:val="single" w:sz="4" w:space="0" w:color="FFFFFF"/>
            </w:tcBorders>
          </w:tcPr>
          <w:p w:rsidR="0017326C" w:rsidRPr="0017326C" w:rsidRDefault="0017326C" w:rsidP="0017326C">
            <w:pPr>
              <w:jc w:val="center"/>
              <w:rPr>
                <w:rFonts w:eastAsia="Calibri"/>
                <w:b/>
                <w:bCs/>
                <w:sz w:val="20"/>
                <w:szCs w:val="20"/>
              </w:rPr>
            </w:pPr>
            <w:r w:rsidRPr="0017326C">
              <w:rPr>
                <w:rFonts w:eastAsia="Calibri"/>
                <w:b/>
                <w:bCs/>
                <w:sz w:val="20"/>
                <w:szCs w:val="20"/>
              </w:rPr>
              <w:t>Cd</w:t>
            </w:r>
          </w:p>
        </w:tc>
      </w:tr>
      <w:tr w:rsidR="0017326C" w:rsidRPr="004F6BBC" w:rsidTr="00A96006">
        <w:tc>
          <w:tcPr>
            <w:tcW w:w="926" w:type="dxa"/>
            <w:tcBorders>
              <w:left w:val="single" w:sz="4" w:space="0" w:color="FFFFFF"/>
              <w:bottom w:val="single" w:sz="4" w:space="0" w:color="FFFFFF"/>
              <w:right w:val="single" w:sz="4" w:space="0" w:color="FFFFFF"/>
            </w:tcBorders>
            <w:vAlign w:val="center"/>
          </w:tcPr>
          <w:p w:rsidR="0017326C" w:rsidRPr="00D7554B" w:rsidRDefault="0017326C" w:rsidP="00A96006">
            <w:pPr>
              <w:jc w:val="center"/>
              <w:rPr>
                <w:rFonts w:eastAsia="Calibri"/>
              </w:rPr>
            </w:pPr>
          </w:p>
        </w:tc>
        <w:tc>
          <w:tcPr>
            <w:tcW w:w="463" w:type="dxa"/>
            <w:tcBorders>
              <w:left w:val="single" w:sz="4" w:space="0" w:color="FFFFFF"/>
              <w:bottom w:val="single" w:sz="4" w:space="0" w:color="FFFFFF"/>
              <w:right w:val="single" w:sz="4" w:space="0" w:color="FFFFFF"/>
            </w:tcBorders>
            <w:vAlign w:val="center"/>
          </w:tcPr>
          <w:p w:rsidR="0017326C" w:rsidRPr="004F6BBC" w:rsidRDefault="0017326C" w:rsidP="0017326C">
            <w:pPr>
              <w:jc w:val="center"/>
              <w:rPr>
                <w:rFonts w:eastAsia="Calibri"/>
              </w:rPr>
            </w:pPr>
            <w:r>
              <w:rPr>
                <w:rFonts w:eastAsia="Calibri"/>
              </w:rPr>
              <w:t>spécial</w:t>
            </w:r>
          </w:p>
        </w:tc>
        <w:tc>
          <w:tcPr>
            <w:tcW w:w="463" w:type="dxa"/>
            <w:tcBorders>
              <w:left w:val="single" w:sz="4" w:space="0" w:color="FFFFFF"/>
              <w:bottom w:val="single" w:sz="4" w:space="0" w:color="FFFFFF"/>
              <w:right w:val="single" w:sz="4" w:space="0" w:color="FFFFFF"/>
            </w:tcBorders>
            <w:vAlign w:val="center"/>
          </w:tcPr>
          <w:p w:rsidR="0017326C" w:rsidRPr="004F6BBC" w:rsidRDefault="0017326C" w:rsidP="0017326C">
            <w:pPr>
              <w:jc w:val="center"/>
              <w:rPr>
                <w:rFonts w:eastAsia="Calibri"/>
              </w:rPr>
            </w:pPr>
            <w:r>
              <w:rPr>
                <w:rFonts w:eastAsia="Calibri"/>
              </w:rPr>
              <w:t>2</w:t>
            </w:r>
          </w:p>
        </w:tc>
        <w:tc>
          <w:tcPr>
            <w:tcW w:w="463" w:type="dxa"/>
            <w:tcBorders>
              <w:left w:val="single" w:sz="4" w:space="0" w:color="FFFFFF"/>
              <w:bottom w:val="single" w:sz="4" w:space="0" w:color="FFFFFF"/>
              <w:right w:val="single" w:sz="4" w:space="0" w:color="FFFFFF"/>
            </w:tcBorders>
            <w:vAlign w:val="center"/>
          </w:tcPr>
          <w:p w:rsidR="0017326C" w:rsidRPr="004F6BBC" w:rsidRDefault="0017326C" w:rsidP="0017326C">
            <w:pPr>
              <w:jc w:val="center"/>
              <w:rPr>
                <w:rFonts w:eastAsia="Calibri"/>
              </w:rPr>
            </w:pPr>
            <w:r>
              <w:rPr>
                <w:rFonts w:eastAsia="Calibri"/>
              </w:rPr>
              <w:t>0</w:t>
            </w:r>
          </w:p>
        </w:tc>
        <w:tc>
          <w:tcPr>
            <w:tcW w:w="463" w:type="dxa"/>
            <w:tcBorders>
              <w:left w:val="single" w:sz="4" w:space="0" w:color="FFFFFF"/>
              <w:bottom w:val="single" w:sz="4" w:space="0" w:color="FFFFFF"/>
              <w:right w:val="single" w:sz="4" w:space="0" w:color="FFFFFF"/>
            </w:tcBorders>
            <w:vAlign w:val="center"/>
          </w:tcPr>
          <w:p w:rsidR="0017326C" w:rsidRPr="004F6BBC" w:rsidRDefault="0017326C" w:rsidP="0017326C">
            <w:pPr>
              <w:jc w:val="center"/>
              <w:rPr>
                <w:rFonts w:eastAsia="Calibri"/>
              </w:rPr>
            </w:pPr>
            <w:r w:rsidRPr="004F6BBC">
              <w:rPr>
                <w:rFonts w:eastAsia="Calibri"/>
              </w:rPr>
              <w:t>3</w:t>
            </w:r>
          </w:p>
        </w:tc>
        <w:tc>
          <w:tcPr>
            <w:tcW w:w="463" w:type="dxa"/>
            <w:tcBorders>
              <w:left w:val="single" w:sz="4" w:space="0" w:color="FFFFFF"/>
              <w:bottom w:val="single" w:sz="4" w:space="0" w:color="FFFFFF"/>
              <w:right w:val="single" w:sz="4" w:space="0" w:color="FFFFFF"/>
            </w:tcBorders>
            <w:vAlign w:val="center"/>
          </w:tcPr>
          <w:p w:rsidR="0017326C" w:rsidRPr="004F6BBC" w:rsidRDefault="0017326C" w:rsidP="0017326C">
            <w:pPr>
              <w:jc w:val="center"/>
              <w:rPr>
                <w:rFonts w:eastAsia="Calibri"/>
              </w:rPr>
            </w:pPr>
            <w:r w:rsidRPr="004F6BBC">
              <w:rPr>
                <w:rFonts w:eastAsia="Calibri"/>
              </w:rPr>
              <w:t>3</w:t>
            </w:r>
          </w:p>
        </w:tc>
        <w:tc>
          <w:tcPr>
            <w:tcW w:w="463" w:type="dxa"/>
            <w:tcBorders>
              <w:left w:val="single" w:sz="4" w:space="0" w:color="FFFFFF"/>
              <w:bottom w:val="single" w:sz="4" w:space="0" w:color="FFFFFF"/>
              <w:right w:val="single" w:sz="4" w:space="0" w:color="FFFFFF"/>
            </w:tcBorders>
            <w:vAlign w:val="center"/>
          </w:tcPr>
          <w:p w:rsidR="0017326C" w:rsidRPr="004F6BBC" w:rsidRDefault="0017326C" w:rsidP="0017326C">
            <w:pPr>
              <w:jc w:val="center"/>
              <w:rPr>
                <w:rFonts w:eastAsia="Calibri"/>
              </w:rPr>
            </w:pPr>
            <w:r w:rsidRPr="004F6BBC">
              <w:rPr>
                <w:rFonts w:eastAsia="Calibri"/>
              </w:rPr>
              <w:t>1</w:t>
            </w:r>
          </w:p>
        </w:tc>
        <w:tc>
          <w:tcPr>
            <w:tcW w:w="464" w:type="dxa"/>
            <w:tcBorders>
              <w:left w:val="single" w:sz="4" w:space="0" w:color="FFFFFF"/>
              <w:bottom w:val="single" w:sz="4" w:space="0" w:color="FFFFFF"/>
              <w:right w:val="single" w:sz="4" w:space="0" w:color="FFFFFF"/>
            </w:tcBorders>
            <w:vAlign w:val="center"/>
          </w:tcPr>
          <w:p w:rsidR="0017326C" w:rsidRPr="004F6BBC" w:rsidRDefault="0017326C" w:rsidP="0017326C">
            <w:pPr>
              <w:jc w:val="center"/>
              <w:rPr>
                <w:rFonts w:eastAsia="Calibri"/>
              </w:rPr>
            </w:pPr>
            <w:r>
              <w:rPr>
                <w:rFonts w:eastAsia="Calibri"/>
              </w:rPr>
              <w:t>2</w:t>
            </w:r>
          </w:p>
        </w:tc>
        <w:tc>
          <w:tcPr>
            <w:tcW w:w="464" w:type="dxa"/>
            <w:tcBorders>
              <w:left w:val="single" w:sz="4" w:space="0" w:color="FFFFFF"/>
              <w:bottom w:val="single" w:sz="4" w:space="0" w:color="FFFFFF"/>
              <w:right w:val="single" w:sz="4" w:space="0" w:color="FFFFFF"/>
            </w:tcBorders>
            <w:vAlign w:val="center"/>
          </w:tcPr>
          <w:p w:rsidR="0017326C" w:rsidRPr="004F6BBC" w:rsidRDefault="0017326C" w:rsidP="0017326C">
            <w:pPr>
              <w:jc w:val="center"/>
              <w:rPr>
                <w:rFonts w:eastAsia="Calibri"/>
              </w:rPr>
            </w:pPr>
            <w:r>
              <w:rPr>
                <w:rFonts w:eastAsia="Calibri"/>
              </w:rPr>
              <w:t>0</w:t>
            </w:r>
          </w:p>
        </w:tc>
        <w:tc>
          <w:tcPr>
            <w:tcW w:w="464" w:type="dxa"/>
            <w:tcBorders>
              <w:left w:val="single" w:sz="4" w:space="0" w:color="FFFFFF"/>
              <w:bottom w:val="single" w:sz="4" w:space="0" w:color="FFFFFF"/>
              <w:right w:val="single" w:sz="4" w:space="0" w:color="FFFFFF"/>
            </w:tcBorders>
            <w:vAlign w:val="center"/>
          </w:tcPr>
          <w:p w:rsidR="0017326C" w:rsidRPr="004F6BBC" w:rsidRDefault="0017326C" w:rsidP="0017326C">
            <w:pPr>
              <w:jc w:val="center"/>
              <w:rPr>
                <w:rFonts w:eastAsia="Calibri"/>
              </w:rPr>
            </w:pPr>
            <w:r>
              <w:rPr>
                <w:rFonts w:eastAsia="Calibri"/>
              </w:rPr>
              <w:t>5</w:t>
            </w:r>
          </w:p>
        </w:tc>
      </w:tr>
    </w:tbl>
    <w:p w:rsidR="0017326C" w:rsidRDefault="0017326C" w:rsidP="00E341D3">
      <w:pPr>
        <w:spacing w:after="0"/>
        <w:jc w:val="both"/>
        <w:rPr>
          <w:rFonts w:ascii="Times New Roman" w:hAnsi="Times New Roman" w:cs="Times New Roman"/>
        </w:rPr>
      </w:pPr>
    </w:p>
    <w:p w:rsidR="0017326C" w:rsidRPr="00290FC0" w:rsidRDefault="0017326C" w:rsidP="00E341D3">
      <w:pPr>
        <w:spacing w:after="0"/>
        <w:jc w:val="both"/>
        <w:rPr>
          <w:rFonts w:ascii="Times New Roman" w:hAnsi="Times New Roman" w:cs="Times New Roman"/>
        </w:rPr>
      </w:pPr>
      <w:r>
        <w:rPr>
          <w:rFonts w:ascii="Times New Roman" w:hAnsi="Times New Roman" w:cs="Times New Roman"/>
        </w:rPr>
        <w:t>Abattre un PNJ civil standard n’apporte pas de gain de points d’expérience. Notez qu’il peut en être autrement avec des civils spécifiques en fonction des différents scénarii.</w:t>
      </w:r>
    </w:p>
    <w:sectPr w:rsidR="0017326C" w:rsidRPr="00290FC0" w:rsidSect="003435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choensperger">
    <w:panose1 w:val="00000000000000000000"/>
    <w:charset w:val="00"/>
    <w:family w:val="modern"/>
    <w:notTrueType/>
    <w:pitch w:val="variable"/>
    <w:sig w:usb0="800000AB" w:usb1="40000048" w:usb2="00000000" w:usb3="00000000" w:csb0="00000001" w:csb1="00000000"/>
  </w:font>
  <w:font w:name="Schwabacher">
    <w:panose1 w:val="00000000000000000000"/>
    <w:charset w:val="00"/>
    <w:family w:val="modern"/>
    <w:notTrueType/>
    <w:pitch w:val="variable"/>
    <w:sig w:usb0="800000AF" w:usb1="1000604A" w:usb2="00000000" w:usb3="00000000" w:csb0="00000009"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290FC0"/>
    <w:rsid w:val="000614AA"/>
    <w:rsid w:val="00065977"/>
    <w:rsid w:val="000D0D4C"/>
    <w:rsid w:val="000D1901"/>
    <w:rsid w:val="0017326C"/>
    <w:rsid w:val="001D7219"/>
    <w:rsid w:val="00207BD3"/>
    <w:rsid w:val="00255F21"/>
    <w:rsid w:val="00290FC0"/>
    <w:rsid w:val="002A1875"/>
    <w:rsid w:val="002B325C"/>
    <w:rsid w:val="002C6595"/>
    <w:rsid w:val="00313F95"/>
    <w:rsid w:val="0034351B"/>
    <w:rsid w:val="00444D3E"/>
    <w:rsid w:val="0051172A"/>
    <w:rsid w:val="00700CA4"/>
    <w:rsid w:val="007F40F1"/>
    <w:rsid w:val="00876047"/>
    <w:rsid w:val="009948ED"/>
    <w:rsid w:val="009B337E"/>
    <w:rsid w:val="00A6619E"/>
    <w:rsid w:val="00AA703E"/>
    <w:rsid w:val="00AF19B7"/>
    <w:rsid w:val="00B024E6"/>
    <w:rsid w:val="00B17124"/>
    <w:rsid w:val="00BD41F3"/>
    <w:rsid w:val="00BE3F0C"/>
    <w:rsid w:val="00CB05E2"/>
    <w:rsid w:val="00E14EE5"/>
    <w:rsid w:val="00E341D3"/>
    <w:rsid w:val="00E365DD"/>
    <w:rsid w:val="00EA0993"/>
    <w:rsid w:val="00ED3AC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171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D190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397</TotalTime>
  <Pages>3</Pages>
  <Words>1481</Words>
  <Characters>8149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9611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2012-07-31T17:22:00Z</dcterms:created>
  <dcterms:modified xsi:type="dcterms:W3CDTF">2012-08-07T17:29:00Z</dcterms:modified>
</cp:coreProperties>
</file>