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F9" w:rsidRPr="00BA4EBC" w:rsidRDefault="007A06F9" w:rsidP="002861F0">
      <w:pPr>
        <w:jc w:val="both"/>
        <w:rPr>
          <w:rFonts w:cstheme="minorHAnsi"/>
          <w:b/>
          <w:color w:val="000000"/>
          <w:sz w:val="28"/>
          <w:shd w:val="clear" w:color="auto" w:fill="FFFFFF"/>
        </w:rPr>
      </w:pPr>
      <w:r w:rsidRPr="00BA4EBC">
        <w:rPr>
          <w:rFonts w:cstheme="minorHAnsi"/>
          <w:b/>
          <w:color w:val="000000"/>
          <w:sz w:val="28"/>
          <w:shd w:val="clear" w:color="auto" w:fill="FFFFFF"/>
        </w:rPr>
        <w:t xml:space="preserve">Les questions de </w:t>
      </w:r>
      <w:r w:rsidR="00055034">
        <w:rPr>
          <w:rFonts w:cstheme="minorHAnsi"/>
          <w:b/>
          <w:color w:val="000000"/>
          <w:sz w:val="28"/>
          <w:shd w:val="clear" w:color="auto" w:fill="FFFFFF"/>
        </w:rPr>
        <w:t>RI</w:t>
      </w:r>
      <w:r w:rsidRPr="00BA4EBC">
        <w:rPr>
          <w:rFonts w:cstheme="minorHAnsi"/>
          <w:b/>
          <w:color w:val="000000"/>
          <w:sz w:val="28"/>
          <w:shd w:val="clear" w:color="auto" w:fill="FFFFFF"/>
        </w:rPr>
        <w:t>. mode d’emploi :</w:t>
      </w:r>
    </w:p>
    <w:p w:rsidR="007A06F9" w:rsidRPr="00BA4EBC" w:rsidRDefault="007A06F9" w:rsidP="002861F0">
      <w:pPr>
        <w:pStyle w:val="Paragraphedeliste"/>
        <w:numPr>
          <w:ilvl w:val="0"/>
          <w:numId w:val="1"/>
        </w:numPr>
        <w:jc w:val="both"/>
        <w:rPr>
          <w:rFonts w:cstheme="minorHAnsi"/>
          <w:color w:val="000000"/>
          <w:shd w:val="clear" w:color="auto" w:fill="FFFFFF"/>
        </w:rPr>
      </w:pPr>
      <w:r w:rsidRPr="00BA4EBC">
        <w:rPr>
          <w:rFonts w:cstheme="minorHAnsi"/>
          <w:color w:val="000000"/>
          <w:shd w:val="clear" w:color="auto" w:fill="FFFFFF"/>
        </w:rPr>
        <w:t>Prenez connaissance de la ou les question(s) qui vous ont été attribuées</w:t>
      </w:r>
      <w:r w:rsidR="00007E06" w:rsidRPr="00BA4EBC">
        <w:rPr>
          <w:rFonts w:cstheme="minorHAnsi"/>
          <w:color w:val="000000"/>
          <w:shd w:val="clear" w:color="auto" w:fill="FFFFFF"/>
        </w:rPr>
        <w:t xml:space="preserve"> (liste ci-dessous)</w:t>
      </w:r>
      <w:r w:rsidRPr="00BA4EBC">
        <w:rPr>
          <w:rFonts w:cstheme="minorHAnsi"/>
          <w:color w:val="000000"/>
          <w:shd w:val="clear" w:color="auto" w:fill="FFFFFF"/>
        </w:rPr>
        <w:t>.</w:t>
      </w:r>
    </w:p>
    <w:p w:rsidR="007A06F9" w:rsidRPr="00BA4EBC" w:rsidRDefault="007A06F9" w:rsidP="002861F0">
      <w:pPr>
        <w:pStyle w:val="Paragraphedeliste"/>
        <w:numPr>
          <w:ilvl w:val="0"/>
          <w:numId w:val="1"/>
        </w:numPr>
        <w:jc w:val="both"/>
        <w:rPr>
          <w:rFonts w:cstheme="minorHAnsi"/>
          <w:color w:val="000000"/>
          <w:shd w:val="clear" w:color="auto" w:fill="FFFFFF"/>
        </w:rPr>
      </w:pPr>
      <w:r w:rsidRPr="00BA4EBC">
        <w:rPr>
          <w:rFonts w:cstheme="minorHAnsi"/>
          <w:color w:val="000000"/>
          <w:shd w:val="clear" w:color="auto" w:fill="FFFFFF"/>
        </w:rPr>
        <w:t xml:space="preserve">Répondez à ces questions et n’hésitez pas dans la mesure du possible d’enrichir votre réponse par des exemples </w:t>
      </w:r>
      <w:r w:rsidR="002861F0" w:rsidRPr="00BA4EBC">
        <w:rPr>
          <w:rFonts w:cstheme="minorHAnsi"/>
          <w:color w:val="000000"/>
          <w:shd w:val="clear" w:color="auto" w:fill="FFFFFF"/>
        </w:rPr>
        <w:t xml:space="preserve"> ou des notions </w:t>
      </w:r>
      <w:r w:rsidRPr="00BA4EBC">
        <w:rPr>
          <w:rFonts w:cstheme="minorHAnsi"/>
          <w:color w:val="000000"/>
          <w:shd w:val="clear" w:color="auto" w:fill="FFFFFF"/>
        </w:rPr>
        <w:t xml:space="preserve">vus en cours ou que vous </w:t>
      </w:r>
      <w:r w:rsidR="002861F0" w:rsidRPr="00BA4EBC">
        <w:rPr>
          <w:rFonts w:cstheme="minorHAnsi"/>
          <w:color w:val="000000"/>
          <w:shd w:val="clear" w:color="auto" w:fill="FFFFFF"/>
        </w:rPr>
        <w:t>avez pu lire sur des</w:t>
      </w:r>
      <w:r w:rsidRPr="00BA4EBC">
        <w:rPr>
          <w:rFonts w:cstheme="minorHAnsi"/>
          <w:color w:val="000000"/>
          <w:shd w:val="clear" w:color="auto" w:fill="FFFFFF"/>
        </w:rPr>
        <w:t xml:space="preserve"> sources fiables (articles de presse, encyclopédies, ouvrages) ; structurez votre réponse (définitions/arguments/exemples)</w:t>
      </w:r>
      <w:r w:rsidR="00007E06" w:rsidRPr="00BA4EBC">
        <w:rPr>
          <w:rFonts w:cstheme="minorHAnsi"/>
          <w:color w:val="000000"/>
          <w:shd w:val="clear" w:color="auto" w:fill="FFFFFF"/>
        </w:rPr>
        <w:t xml:space="preserve"> avec un plan apparent</w:t>
      </w:r>
      <w:r w:rsidRPr="00BA4EBC">
        <w:rPr>
          <w:rFonts w:cstheme="minorHAnsi"/>
          <w:color w:val="000000"/>
          <w:shd w:val="clear" w:color="auto" w:fill="FFFFFF"/>
        </w:rPr>
        <w:t>.</w:t>
      </w:r>
    </w:p>
    <w:p w:rsidR="007A06F9" w:rsidRPr="00BA4EBC" w:rsidRDefault="007A06F9" w:rsidP="002861F0">
      <w:pPr>
        <w:pStyle w:val="Paragraphedeliste"/>
        <w:numPr>
          <w:ilvl w:val="0"/>
          <w:numId w:val="1"/>
        </w:numPr>
        <w:jc w:val="both"/>
        <w:rPr>
          <w:rFonts w:cstheme="minorHAnsi"/>
          <w:color w:val="000000"/>
          <w:shd w:val="clear" w:color="auto" w:fill="FFFFFF"/>
        </w:rPr>
      </w:pPr>
      <w:r w:rsidRPr="00BA4EBC">
        <w:rPr>
          <w:rFonts w:cstheme="minorHAnsi"/>
          <w:color w:val="000000"/>
          <w:shd w:val="clear" w:color="auto" w:fill="FFFFFF"/>
        </w:rPr>
        <w:t>Envoyez votre r</w:t>
      </w:r>
      <w:r w:rsidR="002861F0" w:rsidRPr="00BA4EBC">
        <w:rPr>
          <w:rFonts w:cstheme="minorHAnsi"/>
          <w:color w:val="000000"/>
          <w:shd w:val="clear" w:color="auto" w:fill="FFFFFF"/>
        </w:rPr>
        <w:t xml:space="preserve">éponse avant </w:t>
      </w:r>
      <w:r w:rsidR="00055034">
        <w:rPr>
          <w:rFonts w:cstheme="minorHAnsi"/>
          <w:b/>
          <w:color w:val="000000"/>
          <w:shd w:val="clear" w:color="auto" w:fill="FFFFFF"/>
        </w:rPr>
        <w:t>Vendredi 17 mai</w:t>
      </w:r>
      <w:r w:rsidR="00A27E65">
        <w:rPr>
          <w:rFonts w:cstheme="minorHAnsi"/>
          <w:b/>
          <w:color w:val="000000"/>
          <w:shd w:val="clear" w:color="auto" w:fill="FFFFFF"/>
        </w:rPr>
        <w:t xml:space="preserve"> 20</w:t>
      </w:r>
      <w:r w:rsidR="002861F0" w:rsidRPr="00BA4EBC">
        <w:rPr>
          <w:rFonts w:cstheme="minorHAnsi"/>
          <w:b/>
          <w:color w:val="000000"/>
          <w:shd w:val="clear" w:color="auto" w:fill="FFFFFF"/>
        </w:rPr>
        <w:t xml:space="preserve">h </w:t>
      </w:r>
      <w:r w:rsidR="00007E06" w:rsidRPr="00BA4EBC">
        <w:rPr>
          <w:rFonts w:cstheme="minorHAnsi"/>
          <w:b/>
          <w:color w:val="000000"/>
          <w:shd w:val="clear" w:color="auto" w:fill="FFFFFF"/>
        </w:rPr>
        <w:t xml:space="preserve">à </w:t>
      </w:r>
      <w:r w:rsidR="00055034">
        <w:rPr>
          <w:rFonts w:cstheme="minorHAnsi"/>
          <w:b/>
          <w:color w:val="000000"/>
          <w:shd w:val="clear" w:color="auto" w:fill="FFFFFF"/>
        </w:rPr>
        <w:t>asmamakni@hotmail.fr</w:t>
      </w:r>
      <w:r w:rsidRPr="00BA4EBC">
        <w:rPr>
          <w:rFonts w:cstheme="minorHAnsi"/>
          <w:color w:val="000000"/>
          <w:shd w:val="clear" w:color="auto" w:fill="FFFFFF"/>
        </w:rPr>
        <w:t xml:space="preserve">. </w:t>
      </w:r>
      <w:r w:rsidR="00007E06" w:rsidRPr="00BA4EBC">
        <w:rPr>
          <w:rFonts w:cstheme="minorHAnsi"/>
          <w:color w:val="000000"/>
          <w:shd w:val="clear" w:color="auto" w:fill="FFFFFF"/>
        </w:rPr>
        <w:t>Pour x ou y motifs, envoyez moi un mail dans les plus brefs délais si vous n’avez pas pu finir à temps votre question.</w:t>
      </w:r>
    </w:p>
    <w:p w:rsidR="00007E06" w:rsidRPr="00BA4EBC" w:rsidRDefault="00007E06" w:rsidP="002861F0">
      <w:pPr>
        <w:pStyle w:val="Paragraphedeliste"/>
        <w:numPr>
          <w:ilvl w:val="0"/>
          <w:numId w:val="1"/>
        </w:numPr>
        <w:jc w:val="both"/>
        <w:rPr>
          <w:rFonts w:cstheme="minorHAnsi"/>
          <w:color w:val="000000"/>
          <w:shd w:val="clear" w:color="auto" w:fill="FFFFFF"/>
        </w:rPr>
      </w:pPr>
      <w:r w:rsidRPr="00BA4EBC">
        <w:rPr>
          <w:rFonts w:cstheme="minorHAnsi"/>
          <w:color w:val="000000"/>
          <w:shd w:val="clear" w:color="auto" w:fill="FFFFFF"/>
        </w:rPr>
        <w:t>Consultez la liste de ou des question(s) que vous aurez à contrôler (liste ci-dessous).</w:t>
      </w:r>
    </w:p>
    <w:p w:rsidR="00BA4EBC" w:rsidRPr="00A27E65" w:rsidRDefault="00007E06" w:rsidP="00A27E65">
      <w:pPr>
        <w:pStyle w:val="Paragraphedeliste"/>
        <w:numPr>
          <w:ilvl w:val="0"/>
          <w:numId w:val="1"/>
        </w:numPr>
        <w:jc w:val="both"/>
        <w:rPr>
          <w:rFonts w:cstheme="minorHAnsi"/>
          <w:color w:val="000000"/>
          <w:shd w:val="clear" w:color="auto" w:fill="FFFFFF"/>
        </w:rPr>
      </w:pPr>
      <w:r w:rsidRPr="00BA4EBC">
        <w:rPr>
          <w:rFonts w:cstheme="minorHAnsi"/>
          <w:color w:val="000000"/>
          <w:shd w:val="clear" w:color="auto" w:fill="FFFFFF"/>
        </w:rPr>
        <w:t>Regardez vos mails le</w:t>
      </w:r>
      <w:r w:rsidR="00055034">
        <w:rPr>
          <w:rFonts w:cstheme="minorHAnsi"/>
          <w:color w:val="000000"/>
          <w:shd w:val="clear" w:color="auto" w:fill="FFFFFF"/>
        </w:rPr>
        <w:t xml:space="preserve"> </w:t>
      </w:r>
      <w:r w:rsidR="00A27E65">
        <w:rPr>
          <w:rFonts w:cstheme="minorHAnsi"/>
          <w:b/>
          <w:color w:val="000000"/>
          <w:shd w:val="clear" w:color="auto" w:fill="FFFFFF"/>
        </w:rPr>
        <w:t>Samed</w:t>
      </w:r>
      <w:r w:rsidR="00055034">
        <w:rPr>
          <w:rFonts w:cstheme="minorHAnsi"/>
          <w:b/>
          <w:color w:val="000000"/>
          <w:shd w:val="clear" w:color="auto" w:fill="FFFFFF"/>
        </w:rPr>
        <w:t xml:space="preserve">i 17 mai à </w:t>
      </w:r>
      <w:r w:rsidRPr="00BA4EBC">
        <w:rPr>
          <w:rFonts w:cstheme="minorHAnsi"/>
          <w:b/>
          <w:color w:val="000000"/>
          <w:shd w:val="clear" w:color="auto" w:fill="FFFFFF"/>
        </w:rPr>
        <w:t xml:space="preserve"> mi</w:t>
      </w:r>
      <w:r w:rsidR="00A27E65">
        <w:rPr>
          <w:rFonts w:cstheme="minorHAnsi"/>
          <w:b/>
          <w:color w:val="000000"/>
          <w:shd w:val="clear" w:color="auto" w:fill="FFFFFF"/>
        </w:rPr>
        <w:t>di</w:t>
      </w:r>
      <w:r w:rsidRPr="00BA4EBC">
        <w:rPr>
          <w:rFonts w:cstheme="minorHAnsi"/>
          <w:color w:val="000000"/>
          <w:shd w:val="clear" w:color="auto" w:fill="FFFFFF"/>
        </w:rPr>
        <w:t xml:space="preserve"> </w:t>
      </w:r>
      <w:r w:rsidR="00A27E65">
        <w:rPr>
          <w:rFonts w:cstheme="minorHAnsi"/>
          <w:color w:val="000000"/>
          <w:shd w:val="clear" w:color="auto" w:fill="FFFFFF"/>
        </w:rPr>
        <w:t>et</w:t>
      </w:r>
      <w:r w:rsidR="002861F0" w:rsidRPr="00A27E65">
        <w:rPr>
          <w:rFonts w:cstheme="minorHAnsi"/>
          <w:color w:val="000000"/>
          <w:shd w:val="clear" w:color="auto" w:fill="FFFFFF"/>
        </w:rPr>
        <w:t xml:space="preserve"> le fichier complet (si tout le monde respecte son engagement) vous sera envoyé. Je vous tiendrai au courant dans tous les cas de l</w:t>
      </w:r>
      <w:r w:rsidR="00BA4EBC" w:rsidRPr="00A27E65">
        <w:rPr>
          <w:rFonts w:cstheme="minorHAnsi"/>
          <w:color w:val="000000"/>
          <w:shd w:val="clear" w:color="auto" w:fill="FFFFFF"/>
        </w:rPr>
        <w:t>’évolution.</w:t>
      </w:r>
      <w:r w:rsidR="00BA4EBC" w:rsidRPr="00A27E65">
        <w:rPr>
          <w:rFonts w:cstheme="minorHAnsi"/>
        </w:rPr>
        <w:br/>
      </w:r>
    </w:p>
    <w:p w:rsidR="00D54BD9" w:rsidRDefault="00D54BD9" w:rsidP="00D54BD9">
      <w:pPr>
        <w:jc w:val="both"/>
        <w:rPr>
          <w:rFonts w:cstheme="minorHAnsi"/>
          <w:color w:val="000000"/>
          <w:shd w:val="clear" w:color="auto" w:fill="FFFFFF"/>
        </w:rPr>
      </w:pPr>
    </w:p>
    <w:p w:rsidR="00D54BD9" w:rsidRDefault="00D54BD9" w:rsidP="00D54BD9">
      <w:pPr>
        <w:jc w:val="both"/>
        <w:rPr>
          <w:rFonts w:cstheme="minorHAnsi"/>
          <w:color w:val="000000"/>
          <w:shd w:val="clear" w:color="auto" w:fill="FFFFFF"/>
        </w:rPr>
      </w:pPr>
    </w:p>
    <w:p w:rsidR="00D54BD9" w:rsidRDefault="00D54BD9" w:rsidP="00D54BD9">
      <w:pPr>
        <w:jc w:val="both"/>
        <w:rPr>
          <w:rFonts w:cstheme="minorHAnsi"/>
          <w:color w:val="000000"/>
          <w:shd w:val="clear" w:color="auto" w:fill="FFFFFF"/>
        </w:rPr>
      </w:pPr>
    </w:p>
    <w:p w:rsidR="00D54BD9" w:rsidRDefault="00D54BD9" w:rsidP="00D54BD9">
      <w:pPr>
        <w:jc w:val="both"/>
        <w:rPr>
          <w:rFonts w:cstheme="minorHAnsi"/>
          <w:color w:val="000000"/>
          <w:shd w:val="clear" w:color="auto" w:fill="FFFFFF"/>
        </w:rPr>
      </w:pPr>
    </w:p>
    <w:p w:rsidR="00D54BD9" w:rsidRDefault="00D54BD9" w:rsidP="00D54BD9">
      <w:pPr>
        <w:jc w:val="both"/>
        <w:rPr>
          <w:rFonts w:cstheme="minorHAnsi"/>
          <w:color w:val="000000"/>
          <w:shd w:val="clear" w:color="auto" w:fill="FFFFFF"/>
        </w:rPr>
      </w:pPr>
    </w:p>
    <w:p w:rsidR="00D54BD9" w:rsidRDefault="00D54BD9" w:rsidP="00D54BD9">
      <w:pPr>
        <w:jc w:val="both"/>
        <w:rPr>
          <w:rFonts w:cstheme="minorHAnsi"/>
          <w:color w:val="000000"/>
          <w:shd w:val="clear" w:color="auto" w:fill="FFFFFF"/>
        </w:rPr>
      </w:pPr>
    </w:p>
    <w:p w:rsidR="00D54BD9" w:rsidRDefault="00D54BD9" w:rsidP="00D54BD9">
      <w:pPr>
        <w:jc w:val="both"/>
        <w:rPr>
          <w:rFonts w:cstheme="minorHAnsi"/>
          <w:color w:val="000000"/>
          <w:shd w:val="clear" w:color="auto" w:fill="FFFFFF"/>
        </w:rPr>
      </w:pPr>
    </w:p>
    <w:p w:rsidR="00D54BD9" w:rsidRDefault="00D54BD9" w:rsidP="00D54BD9">
      <w:pPr>
        <w:jc w:val="both"/>
        <w:rPr>
          <w:rFonts w:cstheme="minorHAnsi"/>
          <w:color w:val="000000"/>
          <w:shd w:val="clear" w:color="auto" w:fill="FFFFFF"/>
        </w:rPr>
      </w:pPr>
    </w:p>
    <w:p w:rsidR="00D54BD9" w:rsidRDefault="00D54BD9" w:rsidP="00D54BD9">
      <w:pPr>
        <w:jc w:val="both"/>
        <w:rPr>
          <w:rFonts w:cstheme="minorHAnsi"/>
          <w:color w:val="000000"/>
          <w:shd w:val="clear" w:color="auto" w:fill="FFFFFF"/>
        </w:rPr>
      </w:pPr>
    </w:p>
    <w:p w:rsidR="00D54BD9" w:rsidRDefault="00D54BD9" w:rsidP="00D54BD9">
      <w:pPr>
        <w:jc w:val="both"/>
        <w:rPr>
          <w:rFonts w:cstheme="minorHAnsi"/>
          <w:color w:val="000000"/>
          <w:shd w:val="clear" w:color="auto" w:fill="FFFFFF"/>
        </w:rPr>
      </w:pPr>
    </w:p>
    <w:p w:rsidR="00D54BD9" w:rsidRDefault="00D54BD9" w:rsidP="00D54BD9">
      <w:pPr>
        <w:jc w:val="both"/>
        <w:rPr>
          <w:rFonts w:cstheme="minorHAnsi"/>
          <w:color w:val="000000"/>
          <w:shd w:val="clear" w:color="auto" w:fill="FFFFFF"/>
        </w:rPr>
      </w:pPr>
    </w:p>
    <w:p w:rsidR="00D54BD9" w:rsidRDefault="00D54BD9" w:rsidP="00D54BD9">
      <w:pPr>
        <w:jc w:val="both"/>
        <w:rPr>
          <w:rFonts w:cstheme="minorHAnsi"/>
          <w:color w:val="000000"/>
          <w:shd w:val="clear" w:color="auto" w:fill="FFFFFF"/>
        </w:rPr>
      </w:pPr>
    </w:p>
    <w:p w:rsidR="00D54BD9" w:rsidRDefault="00D54BD9" w:rsidP="00D54BD9">
      <w:pPr>
        <w:jc w:val="both"/>
        <w:rPr>
          <w:rFonts w:cstheme="minorHAnsi"/>
          <w:color w:val="000000"/>
          <w:shd w:val="clear" w:color="auto" w:fill="FFFFFF"/>
        </w:rPr>
      </w:pPr>
    </w:p>
    <w:p w:rsidR="00D54BD9" w:rsidRDefault="00D54BD9" w:rsidP="00D54BD9">
      <w:pPr>
        <w:jc w:val="both"/>
        <w:rPr>
          <w:rFonts w:cstheme="minorHAnsi"/>
          <w:color w:val="000000"/>
          <w:shd w:val="clear" w:color="auto" w:fill="FFFFFF"/>
        </w:rPr>
      </w:pPr>
    </w:p>
    <w:p w:rsidR="00D54BD9" w:rsidRDefault="00D54BD9" w:rsidP="00D54BD9">
      <w:pPr>
        <w:jc w:val="both"/>
        <w:rPr>
          <w:rFonts w:cstheme="minorHAnsi"/>
          <w:color w:val="000000"/>
          <w:shd w:val="clear" w:color="auto" w:fill="FFFFFF"/>
        </w:rPr>
      </w:pPr>
    </w:p>
    <w:p w:rsidR="00A27E65" w:rsidRDefault="00A27E65" w:rsidP="00D54BD9">
      <w:pPr>
        <w:jc w:val="both"/>
        <w:rPr>
          <w:rFonts w:cstheme="minorHAnsi"/>
          <w:color w:val="000000"/>
          <w:shd w:val="clear" w:color="auto" w:fill="FFFFFF"/>
        </w:rPr>
      </w:pPr>
    </w:p>
    <w:p w:rsidR="00A27E65" w:rsidRDefault="00A27E65" w:rsidP="00D54BD9">
      <w:pPr>
        <w:jc w:val="both"/>
        <w:rPr>
          <w:rFonts w:cstheme="minorHAnsi"/>
          <w:color w:val="000000"/>
          <w:shd w:val="clear" w:color="auto" w:fill="FFFFFF"/>
        </w:rPr>
      </w:pPr>
    </w:p>
    <w:p w:rsidR="00A27E65" w:rsidRPr="00D54BD9" w:rsidRDefault="00A27E65" w:rsidP="00D54BD9">
      <w:pPr>
        <w:jc w:val="both"/>
        <w:rPr>
          <w:rFonts w:cstheme="minorHAnsi"/>
          <w:color w:val="000000"/>
          <w:shd w:val="clear" w:color="auto" w:fill="FFFFFF"/>
        </w:rPr>
      </w:pPr>
    </w:p>
    <w:tbl>
      <w:tblPr>
        <w:tblStyle w:val="Ombrageclair"/>
        <w:tblW w:w="9464" w:type="dxa"/>
        <w:tblLayout w:type="fixed"/>
        <w:tblLook w:val="04A0"/>
      </w:tblPr>
      <w:tblGrid>
        <w:gridCol w:w="1668"/>
        <w:gridCol w:w="4536"/>
        <w:gridCol w:w="3260"/>
      </w:tblGrid>
      <w:tr w:rsidR="00055034" w:rsidRPr="00BA4EBC" w:rsidTr="00A27E65">
        <w:trPr>
          <w:cnfStyle w:val="100000000000"/>
        </w:trPr>
        <w:tc>
          <w:tcPr>
            <w:cnfStyle w:val="001000000000"/>
            <w:tcW w:w="1668" w:type="dxa"/>
          </w:tcPr>
          <w:p w:rsidR="00055034" w:rsidRPr="00F1632C" w:rsidRDefault="00055034" w:rsidP="00D54BD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Membre</w:t>
            </w:r>
          </w:p>
        </w:tc>
        <w:tc>
          <w:tcPr>
            <w:tcW w:w="4536" w:type="dxa"/>
          </w:tcPr>
          <w:p w:rsidR="00055034" w:rsidRPr="00F1632C" w:rsidRDefault="00055034" w:rsidP="00D54BD9">
            <w:pPr>
              <w:jc w:val="center"/>
              <w:cnfStyle w:val="100000000000"/>
              <w:rPr>
                <w:rFonts w:eastAsia="Times New Roman" w:cstheme="minorHAnsi"/>
                <w:bCs w:val="0"/>
                <w:sz w:val="24"/>
                <w:lang w:eastAsia="fr-FR"/>
              </w:rPr>
            </w:pPr>
            <w:r w:rsidRPr="00F1632C">
              <w:rPr>
                <w:rFonts w:eastAsia="Times New Roman" w:cstheme="minorHAnsi"/>
                <w:bCs w:val="0"/>
                <w:sz w:val="24"/>
                <w:lang w:eastAsia="fr-FR"/>
              </w:rPr>
              <w:t>Question</w:t>
            </w:r>
            <w:r>
              <w:rPr>
                <w:rFonts w:eastAsia="Times New Roman" w:cstheme="minorHAnsi"/>
                <w:bCs w:val="0"/>
                <w:sz w:val="24"/>
                <w:lang w:eastAsia="fr-FR"/>
              </w:rPr>
              <w:t>(</w:t>
            </w:r>
            <w:r w:rsidRPr="00F1632C">
              <w:rPr>
                <w:rFonts w:eastAsia="Times New Roman" w:cstheme="minorHAnsi"/>
                <w:bCs w:val="0"/>
                <w:sz w:val="24"/>
                <w:lang w:eastAsia="fr-FR"/>
              </w:rPr>
              <w:t>s</w:t>
            </w:r>
            <w:r>
              <w:rPr>
                <w:rFonts w:eastAsia="Times New Roman" w:cstheme="minorHAnsi"/>
                <w:bCs w:val="0"/>
                <w:sz w:val="24"/>
                <w:lang w:eastAsia="fr-FR"/>
              </w:rPr>
              <w:t>)</w:t>
            </w:r>
            <w:r w:rsidRPr="00F1632C">
              <w:rPr>
                <w:rFonts w:eastAsia="Times New Roman" w:cstheme="minorHAnsi"/>
                <w:bCs w:val="0"/>
                <w:sz w:val="24"/>
                <w:lang w:eastAsia="fr-FR"/>
              </w:rPr>
              <w:t xml:space="preserve"> à traiter</w:t>
            </w:r>
          </w:p>
        </w:tc>
        <w:tc>
          <w:tcPr>
            <w:tcW w:w="3260" w:type="dxa"/>
          </w:tcPr>
          <w:p w:rsidR="00055034" w:rsidRPr="00F1632C" w:rsidRDefault="00055034" w:rsidP="00D54BD9">
            <w:pPr>
              <w:jc w:val="center"/>
              <w:cnfStyle w:val="100000000000"/>
              <w:rPr>
                <w:rFonts w:eastAsia="Times New Roman" w:cstheme="minorHAnsi"/>
                <w:bCs w:val="0"/>
                <w:sz w:val="24"/>
                <w:lang w:eastAsia="fr-FR"/>
              </w:rPr>
            </w:pPr>
            <w:r>
              <w:rPr>
                <w:rFonts w:eastAsia="Times New Roman" w:cstheme="minorHAnsi"/>
                <w:bCs w:val="0"/>
                <w:sz w:val="24"/>
                <w:lang w:eastAsia="fr-FR"/>
              </w:rPr>
              <w:t>Mail</w:t>
            </w:r>
          </w:p>
        </w:tc>
      </w:tr>
      <w:tr w:rsidR="00055034" w:rsidRPr="00D54BD9" w:rsidTr="00A27E65">
        <w:trPr>
          <w:cnfStyle w:val="000000100000"/>
        </w:trPr>
        <w:tc>
          <w:tcPr>
            <w:cnfStyle w:val="001000000000"/>
            <w:tcW w:w="1668" w:type="dxa"/>
          </w:tcPr>
          <w:p w:rsidR="00055034" w:rsidRPr="00846AD3" w:rsidRDefault="00055034" w:rsidP="00D54BD9">
            <w:pPr>
              <w:jc w:val="both"/>
              <w:rPr>
                <w:rFonts w:cstheme="minorHAnsi"/>
                <w:b w:val="0"/>
                <w:sz w:val="20"/>
              </w:rPr>
            </w:pPr>
            <w:r w:rsidRPr="00846AD3">
              <w:rPr>
                <w:rFonts w:cstheme="minorHAnsi"/>
                <w:b w:val="0"/>
                <w:sz w:val="20"/>
              </w:rPr>
              <w:t>Yannis</w:t>
            </w:r>
          </w:p>
        </w:tc>
        <w:tc>
          <w:tcPr>
            <w:tcW w:w="4536" w:type="dxa"/>
          </w:tcPr>
          <w:p w:rsidR="00055034" w:rsidRPr="00FC10B6" w:rsidRDefault="00055034" w:rsidP="00055034">
            <w:pPr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Les approches réalistes des relations internationales.</w:t>
            </w:r>
          </w:p>
          <w:p w:rsidR="00055034" w:rsidRDefault="00055034" w:rsidP="00055034">
            <w:pPr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La géopolitique.</w:t>
            </w:r>
          </w:p>
          <w:p w:rsidR="00055034" w:rsidRPr="00055034" w:rsidRDefault="00055034" w:rsidP="00055034">
            <w:pPr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055034">
              <w:rPr>
                <w:rFonts w:cstheme="minorHAnsi"/>
              </w:rPr>
              <w:t>L’Union européenne comme concept, comme espace, comme puissance.</w:t>
            </w:r>
          </w:p>
          <w:p w:rsidR="00055034" w:rsidRPr="00055034" w:rsidRDefault="00055034" w:rsidP="00055034">
            <w:pPr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055034">
              <w:rPr>
                <w:rFonts w:cstheme="minorHAnsi"/>
              </w:rPr>
              <w:t>La continuité de l’État.</w:t>
            </w:r>
          </w:p>
          <w:p w:rsidR="00055034" w:rsidRPr="00055034" w:rsidRDefault="00055034" w:rsidP="00055034">
            <w:pPr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055034">
              <w:rPr>
                <w:rFonts w:cstheme="minorHAnsi"/>
              </w:rPr>
              <w:t>Les privilèges et immunités diplomatiques.</w:t>
            </w:r>
          </w:p>
          <w:p w:rsidR="00055034" w:rsidRPr="00055034" w:rsidRDefault="00055034" w:rsidP="00055034">
            <w:pPr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055034">
              <w:rPr>
                <w:rFonts w:cstheme="minorHAnsi"/>
              </w:rPr>
              <w:t>Classification et hiérarchie entre les États.</w:t>
            </w:r>
          </w:p>
          <w:p w:rsidR="00055034" w:rsidRDefault="00055034" w:rsidP="00055034">
            <w:pPr>
              <w:cnfStyle w:val="000000100000"/>
              <w:rPr>
                <w:rFonts w:cstheme="minorHAnsi"/>
              </w:rPr>
            </w:pPr>
          </w:p>
          <w:p w:rsidR="00055034" w:rsidRPr="00D54BD9" w:rsidRDefault="00055034" w:rsidP="00D54BD9">
            <w:pPr>
              <w:jc w:val="both"/>
              <w:cnfStyle w:val="00000010000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055034" w:rsidRPr="00846AD3" w:rsidRDefault="00055034" w:rsidP="00D54BD9">
            <w:pPr>
              <w:jc w:val="both"/>
              <w:cnfStyle w:val="000000100000"/>
              <w:rPr>
                <w:rFonts w:eastAsia="Times New Roman" w:cstheme="minorHAnsi"/>
                <w:bCs/>
                <w:sz w:val="18"/>
                <w:lang w:eastAsia="fr-FR"/>
              </w:rPr>
            </w:pPr>
            <w:r w:rsidRPr="00846AD3">
              <w:rPr>
                <w:rFonts w:eastAsia="Times New Roman" w:cstheme="minorHAnsi"/>
                <w:bCs/>
                <w:sz w:val="18"/>
                <w:lang w:eastAsia="fr-FR"/>
              </w:rPr>
              <w:t>dib.yannis@gmail.com</w:t>
            </w:r>
          </w:p>
        </w:tc>
      </w:tr>
      <w:tr w:rsidR="00055034" w:rsidRPr="00D54BD9" w:rsidTr="00A27E65">
        <w:tc>
          <w:tcPr>
            <w:cnfStyle w:val="001000000000"/>
            <w:tcW w:w="1668" w:type="dxa"/>
          </w:tcPr>
          <w:p w:rsidR="00055034" w:rsidRPr="00846AD3" w:rsidRDefault="00055034" w:rsidP="00D54BD9">
            <w:pPr>
              <w:jc w:val="both"/>
              <w:rPr>
                <w:rFonts w:cstheme="minorHAnsi"/>
                <w:b w:val="0"/>
                <w:sz w:val="20"/>
              </w:rPr>
            </w:pPr>
            <w:r w:rsidRPr="00846AD3">
              <w:rPr>
                <w:rFonts w:cstheme="minorHAnsi"/>
                <w:b w:val="0"/>
                <w:sz w:val="20"/>
              </w:rPr>
              <w:t>Astrid</w:t>
            </w:r>
          </w:p>
        </w:tc>
        <w:tc>
          <w:tcPr>
            <w:tcW w:w="4536" w:type="dxa"/>
          </w:tcPr>
          <w:p w:rsidR="00055034" w:rsidRPr="00FC10B6" w:rsidRDefault="00055034" w:rsidP="00FC10B6">
            <w:pPr>
              <w:jc w:val="both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Les approches normatives des relations internationales.</w:t>
            </w:r>
          </w:p>
          <w:p w:rsidR="00055034" w:rsidRDefault="00055034" w:rsidP="00D54BD9">
            <w:pPr>
              <w:jc w:val="both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Les approches sociologiques des relations internationales.</w:t>
            </w:r>
          </w:p>
          <w:p w:rsidR="00055034" w:rsidRPr="00D54BD9" w:rsidRDefault="00055034" w:rsidP="00D54BD9">
            <w:pPr>
              <w:jc w:val="both"/>
              <w:cnfStyle w:val="00000000000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055034" w:rsidRPr="00846AD3" w:rsidRDefault="00055034" w:rsidP="00D54BD9">
            <w:pPr>
              <w:jc w:val="both"/>
              <w:cnfStyle w:val="000000000000"/>
              <w:rPr>
                <w:rFonts w:eastAsia="Times New Roman" w:cstheme="minorHAnsi"/>
                <w:bCs/>
                <w:sz w:val="18"/>
                <w:lang w:eastAsia="fr-FR"/>
              </w:rPr>
            </w:pPr>
            <w:r w:rsidRPr="00846AD3">
              <w:rPr>
                <w:rFonts w:eastAsia="Times New Roman" w:cstheme="minorHAnsi"/>
                <w:bCs/>
                <w:sz w:val="18"/>
                <w:lang w:eastAsia="fr-FR"/>
              </w:rPr>
              <w:t>adomenichini@live.fr</w:t>
            </w:r>
          </w:p>
        </w:tc>
      </w:tr>
      <w:tr w:rsidR="00055034" w:rsidRPr="00D54BD9" w:rsidTr="00A27E65">
        <w:trPr>
          <w:cnfStyle w:val="000000100000"/>
        </w:trPr>
        <w:tc>
          <w:tcPr>
            <w:cnfStyle w:val="001000000000"/>
            <w:tcW w:w="1668" w:type="dxa"/>
          </w:tcPr>
          <w:p w:rsidR="00055034" w:rsidRPr="00846AD3" w:rsidRDefault="00055034" w:rsidP="00D54BD9">
            <w:pPr>
              <w:jc w:val="both"/>
              <w:rPr>
                <w:rFonts w:cstheme="minorHAnsi"/>
                <w:b w:val="0"/>
                <w:sz w:val="20"/>
              </w:rPr>
            </w:pPr>
            <w:r w:rsidRPr="00846AD3">
              <w:rPr>
                <w:rFonts w:cstheme="minorHAnsi"/>
                <w:b w:val="0"/>
                <w:sz w:val="20"/>
              </w:rPr>
              <w:t>Olivier</w:t>
            </w:r>
          </w:p>
        </w:tc>
        <w:tc>
          <w:tcPr>
            <w:tcW w:w="4536" w:type="dxa"/>
          </w:tcPr>
          <w:p w:rsidR="00055034" w:rsidRPr="00FC10B6" w:rsidRDefault="00055034" w:rsidP="00FC10B6">
            <w:pPr>
              <w:jc w:val="both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Transformations de la société internationale par les deux guerres mondiales.</w:t>
            </w:r>
          </w:p>
          <w:p w:rsidR="00055034" w:rsidRDefault="00055034" w:rsidP="00D54BD9">
            <w:pPr>
              <w:jc w:val="both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L'impérialisme européen.</w:t>
            </w:r>
          </w:p>
          <w:p w:rsidR="00055034" w:rsidRPr="00D54BD9" w:rsidRDefault="00055034" w:rsidP="00D54BD9">
            <w:pPr>
              <w:jc w:val="both"/>
              <w:cnfStyle w:val="00000010000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055034" w:rsidRPr="00846AD3" w:rsidRDefault="00055034" w:rsidP="00D54BD9">
            <w:pPr>
              <w:jc w:val="both"/>
              <w:cnfStyle w:val="000000100000"/>
              <w:rPr>
                <w:rFonts w:eastAsia="Times New Roman" w:cstheme="minorHAnsi"/>
                <w:bCs/>
                <w:sz w:val="18"/>
                <w:lang w:eastAsia="fr-FR"/>
              </w:rPr>
            </w:pPr>
            <w:r w:rsidRPr="00846AD3">
              <w:rPr>
                <w:rFonts w:eastAsia="Times New Roman" w:cstheme="minorHAnsi"/>
                <w:bCs/>
                <w:sz w:val="18"/>
                <w:lang w:eastAsia="fr-FR"/>
              </w:rPr>
              <w:t>olivierduf@hotmail.com</w:t>
            </w:r>
          </w:p>
        </w:tc>
      </w:tr>
      <w:tr w:rsidR="00055034" w:rsidRPr="00D54BD9" w:rsidTr="00A27E65">
        <w:tc>
          <w:tcPr>
            <w:cnfStyle w:val="001000000000"/>
            <w:tcW w:w="1668" w:type="dxa"/>
          </w:tcPr>
          <w:p w:rsidR="00055034" w:rsidRPr="00846AD3" w:rsidRDefault="00055034" w:rsidP="00D54BD9">
            <w:pPr>
              <w:jc w:val="both"/>
              <w:rPr>
                <w:rFonts w:cstheme="minorHAnsi"/>
                <w:b w:val="0"/>
                <w:sz w:val="20"/>
              </w:rPr>
            </w:pPr>
            <w:r w:rsidRPr="00846AD3">
              <w:rPr>
                <w:rFonts w:cstheme="minorHAnsi"/>
                <w:b w:val="0"/>
                <w:sz w:val="20"/>
              </w:rPr>
              <w:t>Edwin</w:t>
            </w:r>
          </w:p>
        </w:tc>
        <w:tc>
          <w:tcPr>
            <w:tcW w:w="4536" w:type="dxa"/>
          </w:tcPr>
          <w:p w:rsidR="00055034" w:rsidRPr="00FC10B6" w:rsidRDefault="00055034" w:rsidP="00FC10B6">
            <w:pPr>
              <w:jc w:val="both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 xml:space="preserve">La </w:t>
            </w:r>
            <w:proofErr w:type="spellStart"/>
            <w:r w:rsidRPr="00FC10B6">
              <w:rPr>
                <w:rFonts w:cstheme="minorHAnsi"/>
              </w:rPr>
              <w:t>transnationalisation</w:t>
            </w:r>
            <w:proofErr w:type="spellEnd"/>
            <w:r w:rsidRPr="00FC10B6">
              <w:rPr>
                <w:rFonts w:cstheme="minorHAnsi"/>
              </w:rPr>
              <w:t xml:space="preserve"> de la société internationale.</w:t>
            </w:r>
          </w:p>
          <w:p w:rsidR="00055034" w:rsidRDefault="00055034" w:rsidP="00D54BD9">
            <w:pPr>
              <w:jc w:val="both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La décolonisation.</w:t>
            </w:r>
          </w:p>
          <w:p w:rsidR="00055034" w:rsidRPr="00D54BD9" w:rsidRDefault="00055034" w:rsidP="00D54BD9">
            <w:pPr>
              <w:jc w:val="both"/>
              <w:cnfStyle w:val="00000000000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055034" w:rsidRPr="00846AD3" w:rsidRDefault="00055034" w:rsidP="00D54BD9">
            <w:pPr>
              <w:jc w:val="both"/>
              <w:cnfStyle w:val="000000000000"/>
              <w:rPr>
                <w:rFonts w:eastAsia="Times New Roman" w:cstheme="minorHAnsi"/>
                <w:bCs/>
                <w:sz w:val="18"/>
                <w:lang w:eastAsia="fr-FR"/>
              </w:rPr>
            </w:pPr>
            <w:r w:rsidRPr="00846AD3">
              <w:rPr>
                <w:rFonts w:eastAsia="Times New Roman" w:cstheme="minorHAnsi"/>
                <w:bCs/>
                <w:sz w:val="18"/>
                <w:lang w:eastAsia="fr-FR"/>
              </w:rPr>
              <w:t>geewdwino@live.fr</w:t>
            </w:r>
          </w:p>
        </w:tc>
      </w:tr>
      <w:tr w:rsidR="00055034" w:rsidRPr="00D54BD9" w:rsidTr="00A27E65">
        <w:trPr>
          <w:cnfStyle w:val="000000100000"/>
        </w:trPr>
        <w:tc>
          <w:tcPr>
            <w:cnfStyle w:val="001000000000"/>
            <w:tcW w:w="1668" w:type="dxa"/>
          </w:tcPr>
          <w:p w:rsidR="00055034" w:rsidRPr="00846AD3" w:rsidRDefault="00055034" w:rsidP="00D54BD9">
            <w:pPr>
              <w:jc w:val="both"/>
              <w:rPr>
                <w:rFonts w:cstheme="minorHAnsi"/>
                <w:b w:val="0"/>
                <w:sz w:val="20"/>
              </w:rPr>
            </w:pPr>
            <w:r w:rsidRPr="00846AD3">
              <w:rPr>
                <w:rFonts w:cstheme="minorHAnsi"/>
                <w:b w:val="0"/>
                <w:sz w:val="20"/>
              </w:rPr>
              <w:t>Julie</w:t>
            </w:r>
          </w:p>
        </w:tc>
        <w:tc>
          <w:tcPr>
            <w:tcW w:w="4536" w:type="dxa"/>
          </w:tcPr>
          <w:p w:rsidR="00055034" w:rsidRPr="00FC10B6" w:rsidRDefault="00055034" w:rsidP="00FC10B6">
            <w:pPr>
              <w:jc w:val="both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Jean Monnet.</w:t>
            </w:r>
          </w:p>
          <w:p w:rsidR="00055034" w:rsidRPr="00D54BD9" w:rsidRDefault="00055034" w:rsidP="00FC10B6">
            <w:pPr>
              <w:jc w:val="both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État et Nation.</w:t>
            </w:r>
          </w:p>
        </w:tc>
        <w:tc>
          <w:tcPr>
            <w:tcW w:w="3260" w:type="dxa"/>
          </w:tcPr>
          <w:p w:rsidR="00055034" w:rsidRPr="00846AD3" w:rsidRDefault="00055034" w:rsidP="00D54BD9">
            <w:pPr>
              <w:jc w:val="both"/>
              <w:cnfStyle w:val="000000100000"/>
              <w:rPr>
                <w:rFonts w:eastAsia="Times New Roman" w:cstheme="minorHAnsi"/>
                <w:bCs/>
                <w:sz w:val="18"/>
                <w:lang w:eastAsia="fr-FR"/>
              </w:rPr>
            </w:pPr>
            <w:r w:rsidRPr="00846AD3">
              <w:rPr>
                <w:rFonts w:eastAsia="Times New Roman" w:cstheme="minorHAnsi"/>
                <w:bCs/>
                <w:sz w:val="18"/>
                <w:lang w:eastAsia="fr-FR"/>
              </w:rPr>
              <w:t>juju_75_06@hotmail.fr</w:t>
            </w:r>
          </w:p>
        </w:tc>
      </w:tr>
      <w:tr w:rsidR="00055034" w:rsidRPr="00D54BD9" w:rsidTr="00A27E65">
        <w:tc>
          <w:tcPr>
            <w:cnfStyle w:val="001000000000"/>
            <w:tcW w:w="1668" w:type="dxa"/>
          </w:tcPr>
          <w:p w:rsidR="00055034" w:rsidRPr="00846AD3" w:rsidRDefault="00055034" w:rsidP="00D54BD9">
            <w:pPr>
              <w:jc w:val="both"/>
              <w:rPr>
                <w:rFonts w:cstheme="minorHAnsi"/>
                <w:b w:val="0"/>
                <w:sz w:val="20"/>
              </w:rPr>
            </w:pPr>
            <w:r w:rsidRPr="00846AD3">
              <w:rPr>
                <w:rFonts w:cstheme="minorHAnsi"/>
                <w:b w:val="0"/>
                <w:sz w:val="20"/>
              </w:rPr>
              <w:t>Louise</w:t>
            </w:r>
          </w:p>
        </w:tc>
        <w:tc>
          <w:tcPr>
            <w:tcW w:w="4536" w:type="dxa"/>
          </w:tcPr>
          <w:p w:rsidR="00055034" w:rsidRPr="00FC10B6" w:rsidRDefault="00055034" w:rsidP="00FC10B6">
            <w:pPr>
              <w:jc w:val="both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Les relations diplomatiques.</w:t>
            </w:r>
          </w:p>
          <w:p w:rsidR="00055034" w:rsidRDefault="00055034" w:rsidP="00D54BD9">
            <w:pPr>
              <w:jc w:val="both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Le territoire de l’État.</w:t>
            </w:r>
          </w:p>
          <w:p w:rsidR="00055034" w:rsidRDefault="00055034" w:rsidP="00055034">
            <w:pPr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055034">
              <w:rPr>
                <w:rFonts w:cstheme="minorHAnsi"/>
              </w:rPr>
              <w:t xml:space="preserve"> Les organes parlementaires dans les organisations internationales.</w:t>
            </w:r>
          </w:p>
          <w:p w:rsidR="00055034" w:rsidRPr="00D54BD9" w:rsidRDefault="00055034" w:rsidP="00D54BD9">
            <w:pPr>
              <w:jc w:val="both"/>
              <w:cnfStyle w:val="00000000000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055034" w:rsidRPr="00846AD3" w:rsidRDefault="00055034" w:rsidP="00D54BD9">
            <w:pPr>
              <w:jc w:val="both"/>
              <w:cnfStyle w:val="000000000000"/>
              <w:rPr>
                <w:rFonts w:eastAsia="Times New Roman" w:cstheme="minorHAnsi"/>
                <w:bCs/>
                <w:sz w:val="18"/>
                <w:lang w:eastAsia="fr-FR"/>
              </w:rPr>
            </w:pPr>
            <w:r w:rsidRPr="00846AD3">
              <w:rPr>
                <w:rFonts w:eastAsia="Times New Roman" w:cstheme="minorHAnsi"/>
                <w:bCs/>
                <w:sz w:val="18"/>
                <w:lang w:eastAsia="fr-FR"/>
              </w:rPr>
              <w:t>garcin.louise@gmail.com</w:t>
            </w:r>
          </w:p>
        </w:tc>
      </w:tr>
      <w:tr w:rsidR="00055034" w:rsidRPr="00D54BD9" w:rsidTr="00A27E65">
        <w:trPr>
          <w:cnfStyle w:val="000000100000"/>
        </w:trPr>
        <w:tc>
          <w:tcPr>
            <w:cnfStyle w:val="001000000000"/>
            <w:tcW w:w="1668" w:type="dxa"/>
          </w:tcPr>
          <w:p w:rsidR="00055034" w:rsidRPr="00846AD3" w:rsidRDefault="00055034" w:rsidP="00D54BD9">
            <w:pPr>
              <w:jc w:val="both"/>
              <w:rPr>
                <w:rFonts w:cstheme="minorHAnsi"/>
                <w:b w:val="0"/>
                <w:sz w:val="20"/>
              </w:rPr>
            </w:pPr>
            <w:r w:rsidRPr="00846AD3">
              <w:rPr>
                <w:rFonts w:cstheme="minorHAnsi"/>
                <w:b w:val="0"/>
                <w:sz w:val="20"/>
              </w:rPr>
              <w:t>Laure</w:t>
            </w:r>
          </w:p>
        </w:tc>
        <w:tc>
          <w:tcPr>
            <w:tcW w:w="4536" w:type="dxa"/>
          </w:tcPr>
          <w:p w:rsidR="00055034" w:rsidRPr="00FC10B6" w:rsidRDefault="00055034" w:rsidP="00FC10B6">
            <w:pPr>
              <w:jc w:val="both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La puissance dans les relations internationales.</w:t>
            </w:r>
          </w:p>
          <w:p w:rsidR="00055034" w:rsidRDefault="00055034" w:rsidP="00D54BD9">
            <w:pPr>
              <w:jc w:val="both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Les puissances mondiales.</w:t>
            </w:r>
          </w:p>
          <w:p w:rsidR="00055034" w:rsidRPr="00D54BD9" w:rsidRDefault="00055034" w:rsidP="00D54BD9">
            <w:pPr>
              <w:jc w:val="both"/>
              <w:cnfStyle w:val="00000010000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055034" w:rsidRPr="00846AD3" w:rsidRDefault="00055034" w:rsidP="00D54BD9">
            <w:pPr>
              <w:jc w:val="both"/>
              <w:cnfStyle w:val="000000100000"/>
              <w:rPr>
                <w:rFonts w:eastAsia="Times New Roman" w:cstheme="minorHAnsi"/>
                <w:bCs/>
                <w:sz w:val="18"/>
                <w:lang w:eastAsia="fr-FR"/>
              </w:rPr>
            </w:pPr>
            <w:r w:rsidRPr="00846AD3">
              <w:rPr>
                <w:rFonts w:eastAsia="Times New Roman" w:cstheme="minorHAnsi"/>
                <w:bCs/>
                <w:sz w:val="18"/>
                <w:lang w:eastAsia="fr-FR"/>
              </w:rPr>
              <w:t>laure.ghisolfi@hotmail.fr</w:t>
            </w:r>
          </w:p>
        </w:tc>
      </w:tr>
      <w:tr w:rsidR="00055034" w:rsidRPr="00D54BD9" w:rsidTr="00A27E65">
        <w:tc>
          <w:tcPr>
            <w:cnfStyle w:val="001000000000"/>
            <w:tcW w:w="1668" w:type="dxa"/>
          </w:tcPr>
          <w:p w:rsidR="00055034" w:rsidRPr="00846AD3" w:rsidRDefault="00055034" w:rsidP="00D54BD9">
            <w:pPr>
              <w:jc w:val="both"/>
              <w:rPr>
                <w:rFonts w:cstheme="minorHAnsi"/>
                <w:b w:val="0"/>
                <w:sz w:val="20"/>
              </w:rPr>
            </w:pPr>
            <w:r w:rsidRPr="00846AD3">
              <w:rPr>
                <w:rFonts w:cstheme="minorHAnsi"/>
                <w:b w:val="0"/>
                <w:sz w:val="20"/>
              </w:rPr>
              <w:t>Marlon</w:t>
            </w:r>
          </w:p>
        </w:tc>
        <w:tc>
          <w:tcPr>
            <w:tcW w:w="4536" w:type="dxa"/>
          </w:tcPr>
          <w:p w:rsidR="00055034" w:rsidRPr="00FC10B6" w:rsidRDefault="00055034" w:rsidP="00FC10B6">
            <w:pPr>
              <w:jc w:val="both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Les puissances régionales.</w:t>
            </w:r>
          </w:p>
          <w:p w:rsidR="00055034" w:rsidRPr="00D54BD9" w:rsidRDefault="00055034" w:rsidP="00D54BD9">
            <w:pPr>
              <w:jc w:val="both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Les petites puissances.</w:t>
            </w:r>
          </w:p>
        </w:tc>
        <w:tc>
          <w:tcPr>
            <w:tcW w:w="3260" w:type="dxa"/>
          </w:tcPr>
          <w:p w:rsidR="00055034" w:rsidRPr="00846AD3" w:rsidRDefault="00055034" w:rsidP="00D54BD9">
            <w:pPr>
              <w:jc w:val="both"/>
              <w:cnfStyle w:val="000000000000"/>
              <w:rPr>
                <w:rFonts w:eastAsia="Times New Roman" w:cstheme="minorHAnsi"/>
                <w:bCs/>
                <w:sz w:val="18"/>
                <w:lang w:eastAsia="fr-FR"/>
              </w:rPr>
            </w:pPr>
            <w:r w:rsidRPr="00846AD3">
              <w:rPr>
                <w:rFonts w:eastAsia="Times New Roman" w:cstheme="minorHAnsi"/>
                <w:bCs/>
                <w:sz w:val="18"/>
                <w:lang w:eastAsia="fr-FR"/>
              </w:rPr>
              <w:t>marlon.giordano@yahoo.fr</w:t>
            </w:r>
          </w:p>
        </w:tc>
      </w:tr>
      <w:tr w:rsidR="00055034" w:rsidRPr="00D54BD9" w:rsidTr="00A27E65">
        <w:trPr>
          <w:cnfStyle w:val="000000100000"/>
        </w:trPr>
        <w:tc>
          <w:tcPr>
            <w:cnfStyle w:val="001000000000"/>
            <w:tcW w:w="1668" w:type="dxa"/>
          </w:tcPr>
          <w:p w:rsidR="00055034" w:rsidRPr="00846AD3" w:rsidRDefault="00055034" w:rsidP="00D54BD9">
            <w:pPr>
              <w:jc w:val="both"/>
              <w:rPr>
                <w:rFonts w:cstheme="minorHAnsi"/>
                <w:b w:val="0"/>
                <w:sz w:val="20"/>
              </w:rPr>
            </w:pPr>
            <w:r w:rsidRPr="00846AD3">
              <w:rPr>
                <w:rFonts w:cstheme="minorHAnsi"/>
                <w:b w:val="0"/>
                <w:sz w:val="20"/>
              </w:rPr>
              <w:t>Inès</w:t>
            </w:r>
          </w:p>
        </w:tc>
        <w:tc>
          <w:tcPr>
            <w:tcW w:w="4536" w:type="dxa"/>
          </w:tcPr>
          <w:p w:rsidR="00055034" w:rsidRPr="00FC10B6" w:rsidRDefault="00055034" w:rsidP="00FC10B6">
            <w:pPr>
              <w:jc w:val="both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La régulation juridique des relations internationales.</w:t>
            </w:r>
          </w:p>
          <w:p w:rsidR="00055034" w:rsidRDefault="00055034" w:rsidP="00D54BD9">
            <w:pPr>
              <w:jc w:val="both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Souveraineté et égalité des États.</w:t>
            </w:r>
          </w:p>
          <w:p w:rsidR="00055034" w:rsidRPr="00D54BD9" w:rsidRDefault="00055034" w:rsidP="00D54BD9">
            <w:pPr>
              <w:jc w:val="both"/>
              <w:cnfStyle w:val="00000010000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055034" w:rsidRPr="00846AD3" w:rsidRDefault="00055034" w:rsidP="00D54BD9">
            <w:pPr>
              <w:jc w:val="both"/>
              <w:cnfStyle w:val="000000100000"/>
              <w:rPr>
                <w:rFonts w:eastAsia="Times New Roman" w:cstheme="minorHAnsi"/>
                <w:bCs/>
                <w:sz w:val="18"/>
                <w:lang w:eastAsia="fr-FR"/>
              </w:rPr>
            </w:pPr>
            <w:r w:rsidRPr="00846AD3">
              <w:rPr>
                <w:rFonts w:eastAsia="Times New Roman" w:cstheme="minorHAnsi"/>
                <w:bCs/>
                <w:sz w:val="18"/>
                <w:lang w:eastAsia="fr-FR"/>
              </w:rPr>
              <w:t>Ineshmd1@gmail.com</w:t>
            </w:r>
          </w:p>
        </w:tc>
      </w:tr>
      <w:tr w:rsidR="00055034" w:rsidRPr="00D54BD9" w:rsidTr="00A27E65">
        <w:tc>
          <w:tcPr>
            <w:cnfStyle w:val="001000000000"/>
            <w:tcW w:w="1668" w:type="dxa"/>
          </w:tcPr>
          <w:p w:rsidR="00055034" w:rsidRPr="00846AD3" w:rsidRDefault="00055034" w:rsidP="00D54BD9">
            <w:pPr>
              <w:jc w:val="both"/>
              <w:rPr>
                <w:rFonts w:cstheme="minorHAnsi"/>
                <w:b w:val="0"/>
                <w:sz w:val="20"/>
              </w:rPr>
            </w:pPr>
            <w:r w:rsidRPr="00846AD3">
              <w:rPr>
                <w:rFonts w:cstheme="minorHAnsi"/>
                <w:b w:val="0"/>
                <w:sz w:val="20"/>
              </w:rPr>
              <w:t>Esther</w:t>
            </w:r>
          </w:p>
        </w:tc>
        <w:tc>
          <w:tcPr>
            <w:tcW w:w="4536" w:type="dxa"/>
          </w:tcPr>
          <w:p w:rsidR="00055034" w:rsidRPr="00FC10B6" w:rsidRDefault="00055034" w:rsidP="00055034">
            <w:pPr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Les transformations de la société internationale depuis la chute du mur de Berlin.</w:t>
            </w:r>
          </w:p>
          <w:p w:rsidR="00055034" w:rsidRPr="00FC10B6" w:rsidRDefault="00055034" w:rsidP="00055034">
            <w:pPr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Plan général du cours.</w:t>
            </w:r>
          </w:p>
          <w:p w:rsidR="00055034" w:rsidRPr="00D54BD9" w:rsidRDefault="00055034" w:rsidP="00D54BD9">
            <w:pPr>
              <w:jc w:val="both"/>
              <w:cnfStyle w:val="00000000000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055034" w:rsidRPr="00846AD3" w:rsidRDefault="00055034" w:rsidP="00D54BD9">
            <w:pPr>
              <w:jc w:val="both"/>
              <w:cnfStyle w:val="000000000000"/>
              <w:rPr>
                <w:rFonts w:eastAsia="Times New Roman" w:cstheme="minorHAnsi"/>
                <w:bCs/>
                <w:sz w:val="18"/>
                <w:lang w:eastAsia="fr-FR"/>
              </w:rPr>
            </w:pPr>
            <w:r w:rsidRPr="00846AD3">
              <w:rPr>
                <w:rFonts w:eastAsia="Times New Roman" w:cstheme="minorHAnsi"/>
                <w:bCs/>
                <w:sz w:val="18"/>
                <w:lang w:eastAsia="fr-FR"/>
              </w:rPr>
              <w:t>estherhuet@hotmail.com</w:t>
            </w:r>
          </w:p>
        </w:tc>
      </w:tr>
      <w:tr w:rsidR="00055034" w:rsidRPr="00D54BD9" w:rsidTr="00A27E65">
        <w:trPr>
          <w:cnfStyle w:val="000000100000"/>
        </w:trPr>
        <w:tc>
          <w:tcPr>
            <w:cnfStyle w:val="001000000000"/>
            <w:tcW w:w="1668" w:type="dxa"/>
          </w:tcPr>
          <w:p w:rsidR="00055034" w:rsidRPr="00846AD3" w:rsidRDefault="00055034" w:rsidP="00D54BD9">
            <w:pPr>
              <w:jc w:val="both"/>
              <w:rPr>
                <w:rFonts w:cstheme="minorHAnsi"/>
                <w:b w:val="0"/>
                <w:sz w:val="20"/>
              </w:rPr>
            </w:pPr>
            <w:proofErr w:type="spellStart"/>
            <w:r w:rsidRPr="00846AD3">
              <w:rPr>
                <w:rFonts w:cstheme="minorHAnsi"/>
                <w:b w:val="0"/>
                <w:sz w:val="20"/>
              </w:rPr>
              <w:t>Roseanna</w:t>
            </w:r>
            <w:proofErr w:type="spellEnd"/>
          </w:p>
        </w:tc>
        <w:tc>
          <w:tcPr>
            <w:tcW w:w="4536" w:type="dxa"/>
          </w:tcPr>
          <w:p w:rsidR="00055034" w:rsidRPr="00FC10B6" w:rsidRDefault="00055034" w:rsidP="00055034">
            <w:pPr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Existe-t-il une hégémonie américaine dans les relations internationales contemporaines ?</w:t>
            </w:r>
          </w:p>
          <w:p w:rsidR="00055034" w:rsidRPr="00FC10B6" w:rsidRDefault="00055034" w:rsidP="00055034">
            <w:pPr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Le régionalisme dans les organisations internationales.</w:t>
            </w:r>
          </w:p>
          <w:p w:rsidR="00055034" w:rsidRPr="00D54BD9" w:rsidRDefault="00055034" w:rsidP="00D54BD9">
            <w:pPr>
              <w:jc w:val="both"/>
              <w:cnfStyle w:val="00000010000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055034" w:rsidRPr="00846AD3" w:rsidRDefault="00055034" w:rsidP="00D54BD9">
            <w:pPr>
              <w:jc w:val="both"/>
              <w:cnfStyle w:val="000000100000"/>
              <w:rPr>
                <w:rFonts w:eastAsia="Times New Roman" w:cstheme="minorHAnsi"/>
                <w:bCs/>
                <w:sz w:val="18"/>
                <w:lang w:eastAsia="fr-FR"/>
              </w:rPr>
            </w:pPr>
            <w:r w:rsidRPr="00846AD3">
              <w:rPr>
                <w:rFonts w:eastAsia="Times New Roman" w:cstheme="minorHAnsi"/>
                <w:bCs/>
                <w:sz w:val="18"/>
                <w:lang w:eastAsia="fr-FR"/>
              </w:rPr>
              <w:t>roseanna.jackson@gmail.com</w:t>
            </w:r>
          </w:p>
        </w:tc>
      </w:tr>
      <w:tr w:rsidR="00055034" w:rsidRPr="00D54BD9" w:rsidTr="00A27E65">
        <w:tc>
          <w:tcPr>
            <w:cnfStyle w:val="001000000000"/>
            <w:tcW w:w="1668" w:type="dxa"/>
          </w:tcPr>
          <w:p w:rsidR="00055034" w:rsidRPr="00846AD3" w:rsidRDefault="00055034" w:rsidP="00D54BD9">
            <w:pPr>
              <w:jc w:val="both"/>
              <w:rPr>
                <w:rFonts w:cstheme="minorHAnsi"/>
                <w:b w:val="0"/>
                <w:sz w:val="20"/>
              </w:rPr>
            </w:pPr>
            <w:r w:rsidRPr="00846AD3">
              <w:rPr>
                <w:rFonts w:cstheme="minorHAnsi"/>
                <w:b w:val="0"/>
                <w:sz w:val="20"/>
              </w:rPr>
              <w:t>Théophile</w:t>
            </w:r>
          </w:p>
        </w:tc>
        <w:tc>
          <w:tcPr>
            <w:tcW w:w="4536" w:type="dxa"/>
          </w:tcPr>
          <w:p w:rsidR="00055034" w:rsidRPr="00FC10B6" w:rsidRDefault="00055034" w:rsidP="00FC10B6">
            <w:pPr>
              <w:jc w:val="both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Le mouvement d'organisation internationale.</w:t>
            </w:r>
          </w:p>
          <w:p w:rsidR="00055034" w:rsidRDefault="00055034" w:rsidP="00D54BD9">
            <w:pPr>
              <w:jc w:val="both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Les États et la conduite de leurs relations extérieures.</w:t>
            </w:r>
          </w:p>
          <w:p w:rsidR="00055034" w:rsidRPr="00D54BD9" w:rsidRDefault="00055034" w:rsidP="00D54BD9">
            <w:pPr>
              <w:jc w:val="both"/>
              <w:cnfStyle w:val="00000000000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055034" w:rsidRPr="00846AD3" w:rsidRDefault="00055034" w:rsidP="00D54BD9">
            <w:pPr>
              <w:jc w:val="both"/>
              <w:cnfStyle w:val="000000000000"/>
              <w:rPr>
                <w:rFonts w:eastAsia="Times New Roman" w:cstheme="minorHAnsi"/>
                <w:bCs/>
                <w:sz w:val="18"/>
                <w:lang w:eastAsia="fr-FR"/>
              </w:rPr>
            </w:pPr>
            <w:r w:rsidRPr="00846AD3">
              <w:rPr>
                <w:rFonts w:eastAsia="Times New Roman" w:cstheme="minorHAnsi"/>
                <w:bCs/>
                <w:sz w:val="18"/>
                <w:lang w:eastAsia="fr-FR"/>
              </w:rPr>
              <w:lastRenderedPageBreak/>
              <w:t>theophile.keita@gmail.com</w:t>
            </w:r>
          </w:p>
        </w:tc>
      </w:tr>
      <w:tr w:rsidR="00055034" w:rsidRPr="00D54BD9" w:rsidTr="00A27E65">
        <w:trPr>
          <w:cnfStyle w:val="000000100000"/>
        </w:trPr>
        <w:tc>
          <w:tcPr>
            <w:cnfStyle w:val="001000000000"/>
            <w:tcW w:w="1668" w:type="dxa"/>
          </w:tcPr>
          <w:p w:rsidR="00055034" w:rsidRPr="00846AD3" w:rsidRDefault="00055034" w:rsidP="00D54BD9">
            <w:pPr>
              <w:jc w:val="both"/>
              <w:rPr>
                <w:rFonts w:cstheme="minorHAnsi"/>
                <w:b w:val="0"/>
                <w:sz w:val="20"/>
              </w:rPr>
            </w:pPr>
            <w:r w:rsidRPr="00846AD3">
              <w:rPr>
                <w:rFonts w:cstheme="minorHAnsi"/>
                <w:b w:val="0"/>
                <w:sz w:val="20"/>
              </w:rPr>
              <w:lastRenderedPageBreak/>
              <w:t>Rachel</w:t>
            </w:r>
          </w:p>
        </w:tc>
        <w:tc>
          <w:tcPr>
            <w:tcW w:w="4536" w:type="dxa"/>
          </w:tcPr>
          <w:p w:rsidR="00055034" w:rsidRPr="00FC10B6" w:rsidRDefault="00055034" w:rsidP="00FC10B6">
            <w:pPr>
              <w:jc w:val="both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La chute de l'URSS.</w:t>
            </w:r>
          </w:p>
          <w:p w:rsidR="00055034" w:rsidRDefault="00055034" w:rsidP="00D54BD9">
            <w:pPr>
              <w:jc w:val="both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Le processus de réunification de l'Allemagne.</w:t>
            </w:r>
          </w:p>
          <w:p w:rsidR="00055034" w:rsidRPr="00D54BD9" w:rsidRDefault="00055034" w:rsidP="00D54BD9">
            <w:pPr>
              <w:jc w:val="both"/>
              <w:cnfStyle w:val="00000010000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055034" w:rsidRPr="00846AD3" w:rsidRDefault="00055034" w:rsidP="00D54BD9">
            <w:pPr>
              <w:jc w:val="both"/>
              <w:cnfStyle w:val="000000100000"/>
              <w:rPr>
                <w:rFonts w:eastAsia="Times New Roman" w:cstheme="minorHAnsi"/>
                <w:bCs/>
                <w:sz w:val="18"/>
                <w:lang w:eastAsia="fr-FR"/>
              </w:rPr>
            </w:pPr>
            <w:r w:rsidRPr="00846AD3">
              <w:rPr>
                <w:rFonts w:eastAsia="Times New Roman" w:cstheme="minorHAnsi"/>
                <w:bCs/>
                <w:sz w:val="18"/>
                <w:lang w:eastAsia="fr-FR"/>
              </w:rPr>
              <w:t>rachel.klaric@free.fr</w:t>
            </w:r>
          </w:p>
        </w:tc>
      </w:tr>
      <w:tr w:rsidR="00055034" w:rsidRPr="00D54BD9" w:rsidTr="00A27E65">
        <w:tc>
          <w:tcPr>
            <w:cnfStyle w:val="001000000000"/>
            <w:tcW w:w="1668" w:type="dxa"/>
          </w:tcPr>
          <w:p w:rsidR="00055034" w:rsidRPr="00846AD3" w:rsidRDefault="00055034" w:rsidP="00D54BD9">
            <w:pPr>
              <w:jc w:val="both"/>
              <w:rPr>
                <w:rFonts w:cstheme="minorHAnsi"/>
                <w:b w:val="0"/>
                <w:sz w:val="20"/>
              </w:rPr>
            </w:pPr>
            <w:proofErr w:type="spellStart"/>
            <w:r w:rsidRPr="00846AD3">
              <w:rPr>
                <w:rFonts w:cstheme="minorHAnsi"/>
                <w:b w:val="0"/>
                <w:sz w:val="20"/>
              </w:rPr>
              <w:t>Hinda</w:t>
            </w:r>
            <w:proofErr w:type="spellEnd"/>
          </w:p>
        </w:tc>
        <w:tc>
          <w:tcPr>
            <w:tcW w:w="4536" w:type="dxa"/>
          </w:tcPr>
          <w:p w:rsidR="00055034" w:rsidRPr="00FC10B6" w:rsidRDefault="00055034" w:rsidP="00FC10B6">
            <w:pPr>
              <w:jc w:val="both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Égalités et inégalités entre les États.</w:t>
            </w:r>
          </w:p>
          <w:p w:rsidR="00055034" w:rsidRDefault="00055034" w:rsidP="00D54BD9">
            <w:pPr>
              <w:jc w:val="both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Les États défaillants.</w:t>
            </w:r>
          </w:p>
          <w:p w:rsidR="00055034" w:rsidRPr="00D54BD9" w:rsidRDefault="00055034" w:rsidP="00D54BD9">
            <w:pPr>
              <w:jc w:val="both"/>
              <w:cnfStyle w:val="00000000000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055034" w:rsidRPr="00846AD3" w:rsidRDefault="00055034" w:rsidP="00D54BD9">
            <w:pPr>
              <w:jc w:val="both"/>
              <w:cnfStyle w:val="000000000000"/>
              <w:rPr>
                <w:rFonts w:eastAsia="Times New Roman" w:cstheme="minorHAnsi"/>
                <w:bCs/>
                <w:sz w:val="18"/>
                <w:lang w:eastAsia="fr-FR"/>
              </w:rPr>
            </w:pPr>
            <w:r w:rsidRPr="00846AD3">
              <w:rPr>
                <w:rFonts w:eastAsia="Times New Roman" w:cstheme="minorHAnsi"/>
                <w:bCs/>
                <w:sz w:val="18"/>
                <w:lang w:eastAsia="fr-FR"/>
              </w:rPr>
              <w:t>hinda-k@live.fr</w:t>
            </w:r>
          </w:p>
        </w:tc>
      </w:tr>
      <w:tr w:rsidR="00055034" w:rsidRPr="00D54BD9" w:rsidTr="00A27E65">
        <w:trPr>
          <w:cnfStyle w:val="000000100000"/>
        </w:trPr>
        <w:tc>
          <w:tcPr>
            <w:cnfStyle w:val="001000000000"/>
            <w:tcW w:w="1668" w:type="dxa"/>
          </w:tcPr>
          <w:p w:rsidR="00055034" w:rsidRPr="00846AD3" w:rsidRDefault="00055034" w:rsidP="00D54BD9">
            <w:pPr>
              <w:jc w:val="both"/>
              <w:rPr>
                <w:rFonts w:cstheme="minorHAnsi"/>
                <w:b w:val="0"/>
                <w:sz w:val="20"/>
              </w:rPr>
            </w:pPr>
            <w:r w:rsidRPr="00846AD3">
              <w:rPr>
                <w:rFonts w:cstheme="minorHAnsi"/>
                <w:b w:val="0"/>
                <w:sz w:val="20"/>
              </w:rPr>
              <w:t>Asma</w:t>
            </w:r>
          </w:p>
        </w:tc>
        <w:tc>
          <w:tcPr>
            <w:tcW w:w="4536" w:type="dxa"/>
          </w:tcPr>
          <w:p w:rsidR="00055034" w:rsidRPr="00FC10B6" w:rsidRDefault="00055034" w:rsidP="00055034">
            <w:pPr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Modes de formation du droit international.</w:t>
            </w:r>
          </w:p>
          <w:p w:rsidR="00055034" w:rsidRPr="00FC10B6" w:rsidRDefault="00055034" w:rsidP="00055034">
            <w:pPr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 xml:space="preserve">-La </w:t>
            </w:r>
            <w:r w:rsidRPr="00FC10B6">
              <w:rPr>
                <w:rFonts w:cstheme="minorHAnsi"/>
              </w:rPr>
              <w:t>participation aux organisations internationales.</w:t>
            </w:r>
          </w:p>
          <w:p w:rsidR="00055034" w:rsidRPr="00D54BD9" w:rsidRDefault="00055034" w:rsidP="00FC10B6">
            <w:pPr>
              <w:jc w:val="both"/>
              <w:cnfStyle w:val="00000010000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055034" w:rsidRPr="00846AD3" w:rsidRDefault="00055034" w:rsidP="00D54BD9">
            <w:pPr>
              <w:jc w:val="both"/>
              <w:cnfStyle w:val="000000100000"/>
              <w:rPr>
                <w:rFonts w:eastAsia="Times New Roman" w:cstheme="minorHAnsi"/>
                <w:bCs/>
                <w:sz w:val="18"/>
                <w:lang w:eastAsia="fr-FR"/>
              </w:rPr>
            </w:pPr>
            <w:r w:rsidRPr="00846AD3">
              <w:rPr>
                <w:rFonts w:eastAsia="Times New Roman" w:cstheme="minorHAnsi"/>
                <w:bCs/>
                <w:sz w:val="18"/>
                <w:lang w:eastAsia="fr-FR"/>
              </w:rPr>
              <w:t>asmamakni@hotmail.fr</w:t>
            </w:r>
          </w:p>
        </w:tc>
      </w:tr>
      <w:tr w:rsidR="00055034" w:rsidRPr="00D54BD9" w:rsidTr="00A27E65">
        <w:tc>
          <w:tcPr>
            <w:cnfStyle w:val="001000000000"/>
            <w:tcW w:w="1668" w:type="dxa"/>
          </w:tcPr>
          <w:p w:rsidR="00055034" w:rsidRPr="00846AD3" w:rsidRDefault="00055034" w:rsidP="00D54BD9">
            <w:pPr>
              <w:jc w:val="both"/>
              <w:rPr>
                <w:rFonts w:cstheme="minorHAnsi"/>
                <w:b w:val="0"/>
                <w:sz w:val="20"/>
              </w:rPr>
            </w:pPr>
            <w:r w:rsidRPr="00846AD3">
              <w:rPr>
                <w:rFonts w:cstheme="minorHAnsi"/>
                <w:b w:val="0"/>
                <w:sz w:val="20"/>
              </w:rPr>
              <w:t>Elise</w:t>
            </w:r>
          </w:p>
        </w:tc>
        <w:tc>
          <w:tcPr>
            <w:tcW w:w="4536" w:type="dxa"/>
          </w:tcPr>
          <w:p w:rsidR="00055034" w:rsidRPr="00FC10B6" w:rsidRDefault="00055034" w:rsidP="00FC10B6">
            <w:pPr>
              <w:jc w:val="both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La personnalité juridique des organisations internationales.</w:t>
            </w:r>
          </w:p>
          <w:p w:rsidR="00055034" w:rsidRPr="00FC10B6" w:rsidRDefault="00055034" w:rsidP="00FC10B6">
            <w:pPr>
              <w:jc w:val="both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La structure des organisations internationales.</w:t>
            </w:r>
          </w:p>
          <w:p w:rsidR="00055034" w:rsidRPr="00D54BD9" w:rsidRDefault="00055034" w:rsidP="00D54BD9">
            <w:pPr>
              <w:jc w:val="both"/>
              <w:cnfStyle w:val="00000000000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055034" w:rsidRPr="00846AD3" w:rsidRDefault="00055034" w:rsidP="00D54BD9">
            <w:pPr>
              <w:jc w:val="both"/>
              <w:cnfStyle w:val="000000000000"/>
              <w:rPr>
                <w:rFonts w:eastAsia="Times New Roman" w:cstheme="minorHAnsi"/>
                <w:bCs/>
                <w:sz w:val="18"/>
                <w:lang w:eastAsia="fr-FR"/>
              </w:rPr>
            </w:pPr>
            <w:r w:rsidRPr="00846AD3">
              <w:rPr>
                <w:rFonts w:eastAsia="Times New Roman" w:cstheme="minorHAnsi"/>
                <w:bCs/>
                <w:sz w:val="18"/>
                <w:lang w:eastAsia="fr-FR"/>
              </w:rPr>
              <w:t>lisetem@hotmail.fr</w:t>
            </w:r>
          </w:p>
        </w:tc>
      </w:tr>
      <w:tr w:rsidR="00055034" w:rsidRPr="00D54BD9" w:rsidTr="00A27E65">
        <w:trPr>
          <w:cnfStyle w:val="000000100000"/>
        </w:trPr>
        <w:tc>
          <w:tcPr>
            <w:cnfStyle w:val="001000000000"/>
            <w:tcW w:w="1668" w:type="dxa"/>
          </w:tcPr>
          <w:p w:rsidR="00055034" w:rsidRPr="00846AD3" w:rsidRDefault="00055034" w:rsidP="00D54BD9">
            <w:pPr>
              <w:jc w:val="both"/>
              <w:rPr>
                <w:rFonts w:cstheme="minorHAnsi"/>
                <w:b w:val="0"/>
                <w:sz w:val="20"/>
              </w:rPr>
            </w:pPr>
            <w:r w:rsidRPr="00846AD3">
              <w:rPr>
                <w:rFonts w:cstheme="minorHAnsi"/>
                <w:b w:val="0"/>
                <w:sz w:val="20"/>
              </w:rPr>
              <w:t>Amazigh</w:t>
            </w:r>
          </w:p>
        </w:tc>
        <w:tc>
          <w:tcPr>
            <w:tcW w:w="4536" w:type="dxa"/>
          </w:tcPr>
          <w:p w:rsidR="00055034" w:rsidRPr="00FC10B6" w:rsidRDefault="00055034" w:rsidP="00FC10B6">
            <w:pPr>
              <w:jc w:val="both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Les organes originaires des organisations internationales.</w:t>
            </w:r>
          </w:p>
          <w:p w:rsidR="00055034" w:rsidRPr="00FC10B6" w:rsidRDefault="00055034" w:rsidP="00FC10B6">
            <w:pPr>
              <w:jc w:val="both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Le Conseil de sécurité.</w:t>
            </w:r>
          </w:p>
          <w:p w:rsidR="00055034" w:rsidRPr="00D54BD9" w:rsidRDefault="00055034" w:rsidP="00D54BD9">
            <w:pPr>
              <w:jc w:val="both"/>
              <w:cnfStyle w:val="00000010000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055034" w:rsidRPr="00846AD3" w:rsidRDefault="00055034" w:rsidP="00D54BD9">
            <w:pPr>
              <w:jc w:val="both"/>
              <w:cnfStyle w:val="000000100000"/>
              <w:rPr>
                <w:rFonts w:eastAsia="Times New Roman" w:cstheme="minorHAnsi"/>
                <w:bCs/>
                <w:sz w:val="18"/>
                <w:lang w:eastAsia="fr-FR"/>
              </w:rPr>
            </w:pPr>
            <w:r w:rsidRPr="00846AD3">
              <w:rPr>
                <w:rFonts w:eastAsia="Times New Roman" w:cstheme="minorHAnsi"/>
                <w:bCs/>
                <w:sz w:val="18"/>
                <w:lang w:eastAsia="fr-FR"/>
              </w:rPr>
              <w:t>am.mefidene@yahoo.fr</w:t>
            </w:r>
          </w:p>
        </w:tc>
      </w:tr>
      <w:tr w:rsidR="00055034" w:rsidRPr="00D54BD9" w:rsidTr="00A27E65">
        <w:tc>
          <w:tcPr>
            <w:cnfStyle w:val="001000000000"/>
            <w:tcW w:w="1668" w:type="dxa"/>
          </w:tcPr>
          <w:p w:rsidR="00055034" w:rsidRPr="00846AD3" w:rsidRDefault="00055034" w:rsidP="00D54BD9">
            <w:pPr>
              <w:jc w:val="both"/>
              <w:rPr>
                <w:rFonts w:cstheme="minorHAnsi"/>
                <w:b w:val="0"/>
                <w:sz w:val="20"/>
              </w:rPr>
            </w:pPr>
            <w:r w:rsidRPr="00846AD3">
              <w:rPr>
                <w:rFonts w:cstheme="minorHAnsi"/>
                <w:b w:val="0"/>
                <w:sz w:val="20"/>
              </w:rPr>
              <w:t>Paul</w:t>
            </w:r>
          </w:p>
        </w:tc>
        <w:tc>
          <w:tcPr>
            <w:tcW w:w="4536" w:type="dxa"/>
          </w:tcPr>
          <w:p w:rsidR="00055034" w:rsidRPr="00FC10B6" w:rsidRDefault="00055034" w:rsidP="00FC10B6">
            <w:pPr>
              <w:jc w:val="both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Les juridictions internationales.</w:t>
            </w:r>
          </w:p>
          <w:p w:rsidR="00055034" w:rsidRPr="00FC10B6" w:rsidRDefault="00055034" w:rsidP="00FC10B6">
            <w:pPr>
              <w:jc w:val="both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C10B6">
              <w:rPr>
                <w:rFonts w:cstheme="minorHAnsi"/>
              </w:rPr>
              <w:t>Modes de votation au sein des organisations internationales.</w:t>
            </w:r>
          </w:p>
          <w:p w:rsidR="00055034" w:rsidRPr="00D54BD9" w:rsidRDefault="00055034" w:rsidP="00D54BD9">
            <w:pPr>
              <w:jc w:val="both"/>
              <w:cnfStyle w:val="00000000000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055034" w:rsidRPr="00846AD3" w:rsidRDefault="00055034" w:rsidP="00D54BD9">
            <w:pPr>
              <w:jc w:val="both"/>
              <w:cnfStyle w:val="000000000000"/>
              <w:rPr>
                <w:rFonts w:eastAsia="Times New Roman" w:cstheme="minorHAnsi"/>
                <w:bCs/>
                <w:sz w:val="18"/>
                <w:lang w:eastAsia="fr-FR"/>
              </w:rPr>
            </w:pPr>
            <w:r w:rsidRPr="00846AD3">
              <w:rPr>
                <w:rFonts w:eastAsia="Times New Roman" w:cstheme="minorHAnsi"/>
                <w:bCs/>
                <w:sz w:val="18"/>
                <w:lang w:eastAsia="fr-FR"/>
              </w:rPr>
              <w:t>paulbooster@hotmail.com</w:t>
            </w:r>
          </w:p>
        </w:tc>
      </w:tr>
    </w:tbl>
    <w:p w:rsidR="007A06F9" w:rsidRPr="00BA4EBC" w:rsidRDefault="007A06F9" w:rsidP="002861F0">
      <w:pPr>
        <w:jc w:val="both"/>
        <w:rPr>
          <w:rFonts w:cstheme="minorHAnsi"/>
        </w:rPr>
      </w:pPr>
    </w:p>
    <w:sectPr w:rsidR="007A06F9" w:rsidRPr="00BA4EBC" w:rsidSect="00846AD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A1EFB"/>
    <w:multiLevelType w:val="hybridMultilevel"/>
    <w:tmpl w:val="B46C3C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06F9"/>
    <w:rsid w:val="00007E06"/>
    <w:rsid w:val="00055034"/>
    <w:rsid w:val="001E3757"/>
    <w:rsid w:val="002861F0"/>
    <w:rsid w:val="002D6886"/>
    <w:rsid w:val="007A06F9"/>
    <w:rsid w:val="00846AD3"/>
    <w:rsid w:val="00A27E65"/>
    <w:rsid w:val="00BA4EBC"/>
    <w:rsid w:val="00D54BD9"/>
    <w:rsid w:val="00F1632C"/>
    <w:rsid w:val="00FA08AF"/>
    <w:rsid w:val="00FC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886"/>
  </w:style>
  <w:style w:type="paragraph" w:styleId="Titre6">
    <w:name w:val="heading 6"/>
    <w:basedOn w:val="Normal"/>
    <w:link w:val="Titre6Car"/>
    <w:uiPriority w:val="9"/>
    <w:qFormat/>
    <w:rsid w:val="00BA4E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A06F9"/>
  </w:style>
  <w:style w:type="character" w:customStyle="1" w:styleId="textexposedshow">
    <w:name w:val="text_exposed_show"/>
    <w:basedOn w:val="Policepardfaut"/>
    <w:rsid w:val="007A06F9"/>
  </w:style>
  <w:style w:type="character" w:styleId="Lienhypertexte">
    <w:name w:val="Hyperlink"/>
    <w:basedOn w:val="Policepardfaut"/>
    <w:uiPriority w:val="99"/>
    <w:unhideWhenUsed/>
    <w:rsid w:val="007A06F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A06F9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BA4EBC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table" w:styleId="Grilledutableau">
    <w:name w:val="Table Grid"/>
    <w:basedOn w:val="TableauNormal"/>
    <w:uiPriority w:val="59"/>
    <w:rsid w:val="00BA4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F163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6">
    <w:name w:val="heading 6"/>
    <w:basedOn w:val="Normal"/>
    <w:link w:val="Titre6Car"/>
    <w:uiPriority w:val="9"/>
    <w:qFormat/>
    <w:rsid w:val="00BA4E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A06F9"/>
  </w:style>
  <w:style w:type="character" w:customStyle="1" w:styleId="textexposedshow">
    <w:name w:val="text_exposed_show"/>
    <w:basedOn w:val="Policepardfaut"/>
    <w:rsid w:val="007A06F9"/>
  </w:style>
  <w:style w:type="character" w:styleId="Lienhypertexte">
    <w:name w:val="Hyperlink"/>
    <w:basedOn w:val="Policepardfaut"/>
    <w:uiPriority w:val="99"/>
    <w:unhideWhenUsed/>
    <w:rsid w:val="007A06F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A06F9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BA4EBC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table" w:styleId="Grilledutableau">
    <w:name w:val="Table Grid"/>
    <w:basedOn w:val="TableauNormal"/>
    <w:uiPriority w:val="59"/>
    <w:rsid w:val="00BA4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163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InesHamdi</dc:creator>
  <cp:lastModifiedBy>Asma</cp:lastModifiedBy>
  <cp:revision>2</cp:revision>
  <dcterms:created xsi:type="dcterms:W3CDTF">2012-05-17T19:36:00Z</dcterms:created>
  <dcterms:modified xsi:type="dcterms:W3CDTF">2012-05-17T19:36:00Z</dcterms:modified>
</cp:coreProperties>
</file>