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811"/>
        <w:gridCol w:w="4622"/>
        <w:gridCol w:w="4619"/>
      </w:tblGrid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8F3845" w:rsidRDefault="00656538" w:rsidP="00656538">
            <w:pPr>
              <w:pStyle w:val="Sansinterligne"/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Leidenschaft (-en)</w:t>
            </w:r>
          </w:p>
        </w:tc>
        <w:tc>
          <w:tcPr>
            <w:tcW w:w="4699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La passion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Günstig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Avantageux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pStyle w:val="Sansinterligne"/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Ständig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Constamment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Sich entwickeln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Se développer, évoluer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Beobachten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Observer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Pappbecher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Le gobelet en carton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Grö</w:t>
            </w:r>
            <w:r w:rsidRPr="008F3845">
              <w:rPr>
                <w:rFonts w:cstheme="minorHAnsi"/>
                <w:color w:val="FF0000"/>
                <w:sz w:val="40"/>
                <w:szCs w:val="40"/>
              </w:rPr>
              <w:t>β</w:t>
            </w:r>
            <w:r w:rsidRPr="008F3845">
              <w:rPr>
                <w:color w:val="FF0000"/>
                <w:sz w:val="40"/>
                <w:szCs w:val="40"/>
              </w:rPr>
              <w:t>e (-n)</w:t>
            </w:r>
          </w:p>
        </w:tc>
        <w:tc>
          <w:tcPr>
            <w:tcW w:w="4699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La taille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Zum Mitnehmen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A emporter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Das</w:t>
            </w:r>
          </w:p>
        </w:tc>
        <w:tc>
          <w:tcPr>
            <w:tcW w:w="4678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Gemisch aus ...</w:t>
            </w:r>
          </w:p>
        </w:tc>
        <w:tc>
          <w:tcPr>
            <w:tcW w:w="4699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 mélange de ...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Werbekampagne (-n)</w:t>
            </w:r>
          </w:p>
        </w:tc>
        <w:tc>
          <w:tcPr>
            <w:tcW w:w="4699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La campagne de Pub.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 xml:space="preserve">Spruch (¨e)   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= Die Devise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Daneben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A coté de la plaque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Das hat was !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Ca a de l’allure !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Unerträglich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3A43DA">
              <w:rPr>
                <w:color w:val="76923C" w:themeColor="accent3" w:themeShade="BF"/>
                <w:sz w:val="40"/>
                <w:szCs w:val="40"/>
              </w:rPr>
              <w:t>Insuportable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Pflichtsprache</w:t>
            </w:r>
          </w:p>
        </w:tc>
        <w:tc>
          <w:tcPr>
            <w:tcW w:w="4699" w:type="dxa"/>
          </w:tcPr>
          <w:p w:rsidR="00656538" w:rsidRPr="008F3845" w:rsidRDefault="00656538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La langue obligatoire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Ausländeranteil</w:t>
            </w:r>
          </w:p>
        </w:tc>
        <w:tc>
          <w:tcPr>
            <w:tcW w:w="4699" w:type="dxa"/>
          </w:tcPr>
          <w:p w:rsidR="00656538" w:rsidRPr="003A43DA" w:rsidRDefault="00656538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La proportion d’</w:t>
            </w:r>
            <w:r w:rsidR="006C5607" w:rsidRPr="003A43DA">
              <w:rPr>
                <w:color w:val="0070C0"/>
                <w:sz w:val="40"/>
                <w:szCs w:val="40"/>
              </w:rPr>
              <w:t>étrangers</w:t>
            </w:r>
            <w:r w:rsidR="008F3845" w:rsidRPr="003A43DA">
              <w:rPr>
                <w:color w:val="0070C0"/>
                <w:sz w:val="40"/>
                <w:szCs w:val="40"/>
              </w:rPr>
              <w:t xml:space="preserve">b 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Muttersprachler (-)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Le locuteur natif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Ausbildungsplatz (¨e)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La place de Form. Profes.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3A43DA" w:rsidRDefault="008F3845" w:rsidP="008F3845">
            <w:pPr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Kumpel (-s)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Le copain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Von etw. (D) halten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Penser de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Mehrsprachigkeit</w:t>
            </w:r>
          </w:p>
        </w:tc>
        <w:tc>
          <w:tcPr>
            <w:tcW w:w="4699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Le multilinguisme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Sic für etw. (A) melden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S’inscrire à qc</w:t>
            </w:r>
          </w:p>
        </w:tc>
      </w:tr>
      <w:tr w:rsidR="00656538" w:rsidRPr="00656538" w:rsidTr="00656538">
        <w:trPr>
          <w:trHeight w:val="497"/>
        </w:trPr>
        <w:tc>
          <w:tcPr>
            <w:tcW w:w="675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Der</w:t>
            </w: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Gruppenunterricht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0070C0"/>
                <w:sz w:val="40"/>
                <w:szCs w:val="40"/>
              </w:rPr>
            </w:pPr>
            <w:r w:rsidRPr="003A43DA">
              <w:rPr>
                <w:color w:val="0070C0"/>
                <w:sz w:val="40"/>
                <w:szCs w:val="40"/>
              </w:rPr>
              <w:t>Le cours en groupe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656538" w:rsidRDefault="00656538" w:rsidP="006565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Schicken</w:t>
            </w:r>
          </w:p>
        </w:tc>
        <w:tc>
          <w:tcPr>
            <w:tcW w:w="4699" w:type="dxa"/>
          </w:tcPr>
          <w:p w:rsidR="00656538" w:rsidRPr="003A43DA" w:rsidRDefault="008F3845" w:rsidP="00656538">
            <w:pPr>
              <w:jc w:val="center"/>
              <w:rPr>
                <w:color w:val="7030A0"/>
                <w:sz w:val="40"/>
                <w:szCs w:val="40"/>
              </w:rPr>
            </w:pPr>
            <w:r w:rsidRPr="003A43DA">
              <w:rPr>
                <w:color w:val="7030A0"/>
                <w:sz w:val="40"/>
                <w:szCs w:val="40"/>
              </w:rPr>
              <w:t>Envoyer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Unterbringung</w:t>
            </w:r>
          </w:p>
        </w:tc>
        <w:tc>
          <w:tcPr>
            <w:tcW w:w="4699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L’hébergement</w:t>
            </w:r>
          </w:p>
        </w:tc>
      </w:tr>
      <w:tr w:rsidR="00656538" w:rsidRPr="00656538" w:rsidTr="00656538">
        <w:trPr>
          <w:trHeight w:val="531"/>
        </w:trPr>
        <w:tc>
          <w:tcPr>
            <w:tcW w:w="675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Die</w:t>
            </w:r>
          </w:p>
        </w:tc>
        <w:tc>
          <w:tcPr>
            <w:tcW w:w="4678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Zusendu</w:t>
            </w:r>
            <w:bookmarkStart w:id="0" w:name="_GoBack"/>
            <w:bookmarkEnd w:id="0"/>
            <w:r w:rsidRPr="008F3845">
              <w:rPr>
                <w:color w:val="FF0000"/>
                <w:sz w:val="40"/>
                <w:szCs w:val="40"/>
              </w:rPr>
              <w:t>ng (-en)</w:t>
            </w:r>
          </w:p>
        </w:tc>
        <w:tc>
          <w:tcPr>
            <w:tcW w:w="4699" w:type="dxa"/>
          </w:tcPr>
          <w:p w:rsidR="00656538" w:rsidRPr="008F3845" w:rsidRDefault="008F3845" w:rsidP="00656538">
            <w:pPr>
              <w:jc w:val="center"/>
              <w:rPr>
                <w:color w:val="FF0000"/>
                <w:sz w:val="40"/>
                <w:szCs w:val="40"/>
              </w:rPr>
            </w:pPr>
            <w:r w:rsidRPr="008F3845">
              <w:rPr>
                <w:color w:val="FF0000"/>
                <w:sz w:val="40"/>
                <w:szCs w:val="40"/>
              </w:rPr>
              <w:t>L’envoi</w:t>
            </w:r>
          </w:p>
        </w:tc>
      </w:tr>
    </w:tbl>
    <w:p w:rsidR="00BF79F2" w:rsidRPr="00656538" w:rsidRDefault="003A43DA" w:rsidP="003A43DA">
      <w:pPr>
        <w:rPr>
          <w:sz w:val="40"/>
          <w:szCs w:val="40"/>
        </w:rPr>
      </w:pPr>
    </w:p>
    <w:sectPr w:rsidR="00BF79F2" w:rsidRPr="0065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90"/>
    <w:rsid w:val="003A43DA"/>
    <w:rsid w:val="006442AA"/>
    <w:rsid w:val="00656538"/>
    <w:rsid w:val="006C5607"/>
    <w:rsid w:val="00812A90"/>
    <w:rsid w:val="008F3845"/>
    <w:rsid w:val="00F5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565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56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</cp:lastModifiedBy>
  <cp:revision>3</cp:revision>
  <dcterms:created xsi:type="dcterms:W3CDTF">2011-09-25T18:39:00Z</dcterms:created>
  <dcterms:modified xsi:type="dcterms:W3CDTF">2011-09-25T19:29:00Z</dcterms:modified>
</cp:coreProperties>
</file>