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DF" w:rsidRPr="00BB2E8A" w:rsidRDefault="00A37658">
      <w:pPr>
        <w:rPr>
          <w:rFonts w:ascii="Times New Roman" w:hAnsi="Times New Roman" w:cs="Times New Roman"/>
        </w:rPr>
      </w:pPr>
      <w:r w:rsidRPr="00BB2E8A">
        <w:rPr>
          <w:rFonts w:ascii="Times New Roman" w:hAnsi="Times New Roman" w:cs="Times New Roman"/>
        </w:rPr>
        <w:t>Notes de cours du 1</w:t>
      </w:r>
      <w:r w:rsidRPr="00BB2E8A">
        <w:rPr>
          <w:rFonts w:ascii="Times New Roman" w:hAnsi="Times New Roman" w:cs="Times New Roman"/>
          <w:vertAlign w:val="superscript"/>
        </w:rPr>
        <w:t>er</w:t>
      </w:r>
      <w:r w:rsidRPr="00BB2E8A">
        <w:rPr>
          <w:rFonts w:ascii="Times New Roman" w:hAnsi="Times New Roman" w:cs="Times New Roman"/>
        </w:rPr>
        <w:t xml:space="preserve"> avril 2011</w:t>
      </w:r>
    </w:p>
    <w:p w:rsidR="00A37658" w:rsidRPr="00BB2E8A" w:rsidRDefault="00A37658" w:rsidP="00BB2E8A">
      <w:pPr>
        <w:jc w:val="right"/>
        <w:rPr>
          <w:rFonts w:ascii="Times New Roman" w:hAnsi="Times New Roman" w:cs="Times New Roman"/>
          <w:sz w:val="18"/>
          <w:szCs w:val="18"/>
        </w:rPr>
      </w:pPr>
      <w:r w:rsidRPr="00BB2E8A">
        <w:rPr>
          <w:rFonts w:ascii="Times New Roman" w:hAnsi="Times New Roman" w:cs="Times New Roman"/>
          <w:sz w:val="18"/>
          <w:szCs w:val="18"/>
        </w:rPr>
        <w:t xml:space="preserve">Auteur : Elodie D’Hallewijn </w:t>
      </w:r>
    </w:p>
    <w:p w:rsidR="00A37658" w:rsidRPr="00BB2E8A" w:rsidRDefault="00A37658" w:rsidP="00BB2E8A">
      <w:pPr>
        <w:jc w:val="right"/>
        <w:rPr>
          <w:rFonts w:ascii="Times New Roman" w:hAnsi="Times New Roman" w:cs="Times New Roman"/>
          <w:sz w:val="18"/>
          <w:szCs w:val="18"/>
        </w:rPr>
      </w:pPr>
      <w:r w:rsidRPr="00BB2E8A">
        <w:rPr>
          <w:rFonts w:ascii="Times New Roman" w:hAnsi="Times New Roman" w:cs="Times New Roman"/>
          <w:sz w:val="18"/>
          <w:szCs w:val="18"/>
        </w:rPr>
        <w:t>Scribe : Charles Cromphout</w:t>
      </w:r>
    </w:p>
    <w:p w:rsidR="00A37658" w:rsidRPr="00BB2E8A" w:rsidRDefault="00A37658" w:rsidP="00BB2E8A">
      <w:pPr>
        <w:jc w:val="center"/>
        <w:rPr>
          <w:rFonts w:ascii="Times New Roman" w:hAnsi="Times New Roman" w:cs="Times New Roman"/>
          <w:sz w:val="36"/>
          <w:szCs w:val="36"/>
          <w:u w:val="single"/>
        </w:rPr>
      </w:pPr>
      <w:r w:rsidRPr="00BB2E8A">
        <w:rPr>
          <w:rFonts w:ascii="Times New Roman" w:hAnsi="Times New Roman" w:cs="Times New Roman"/>
          <w:sz w:val="36"/>
          <w:szCs w:val="36"/>
          <w:u w:val="single"/>
        </w:rPr>
        <w:t>Histoire du travail </w:t>
      </w:r>
      <w:r w:rsidR="00BB2E8A" w:rsidRPr="00BB2E8A">
        <w:rPr>
          <w:rFonts w:ascii="Times New Roman" w:hAnsi="Times New Roman" w:cs="Times New Roman"/>
          <w:sz w:val="36"/>
          <w:szCs w:val="36"/>
          <w:u w:val="single"/>
        </w:rPr>
        <w:t>: 19e</w:t>
      </w:r>
      <w:r w:rsidRPr="00BB2E8A">
        <w:rPr>
          <w:rFonts w:ascii="Times New Roman" w:hAnsi="Times New Roman" w:cs="Times New Roman"/>
          <w:sz w:val="36"/>
          <w:szCs w:val="36"/>
          <w:u w:val="single"/>
        </w:rPr>
        <w:t xml:space="preserve"> et 20</w:t>
      </w:r>
      <w:r w:rsidRPr="00BB2E8A">
        <w:rPr>
          <w:rFonts w:ascii="Times New Roman" w:hAnsi="Times New Roman" w:cs="Times New Roman"/>
          <w:sz w:val="36"/>
          <w:szCs w:val="36"/>
          <w:u w:val="single"/>
          <w:vertAlign w:val="superscript"/>
        </w:rPr>
        <w:t>e</w:t>
      </w:r>
    </w:p>
    <w:p w:rsidR="00A37658" w:rsidRPr="00BB2E8A" w:rsidRDefault="00A37658" w:rsidP="00A37658">
      <w:pPr>
        <w:pStyle w:val="ListParagraph"/>
        <w:numPr>
          <w:ilvl w:val="0"/>
          <w:numId w:val="1"/>
        </w:numPr>
        <w:rPr>
          <w:rFonts w:ascii="Times New Roman" w:hAnsi="Times New Roman" w:cs="Times New Roman"/>
          <w:b/>
          <w:sz w:val="28"/>
          <w:szCs w:val="28"/>
        </w:rPr>
      </w:pPr>
      <w:r w:rsidRPr="00BB2E8A">
        <w:rPr>
          <w:rFonts w:ascii="Times New Roman" w:hAnsi="Times New Roman" w:cs="Times New Roman"/>
          <w:b/>
          <w:sz w:val="28"/>
          <w:szCs w:val="28"/>
        </w:rPr>
        <w:t xml:space="preserve">Marché du travail </w:t>
      </w:r>
    </w:p>
    <w:p w:rsidR="00A37658" w:rsidRPr="00BB2E8A" w:rsidRDefault="00A37658" w:rsidP="00A37658">
      <w:pPr>
        <w:rPr>
          <w:rFonts w:ascii="Times New Roman" w:hAnsi="Times New Roman" w:cs="Times New Roman"/>
          <w:b/>
          <w:sz w:val="24"/>
          <w:szCs w:val="24"/>
        </w:rPr>
      </w:pPr>
      <w:r w:rsidRPr="00BB2E8A">
        <w:rPr>
          <w:rFonts w:ascii="Times New Roman" w:hAnsi="Times New Roman" w:cs="Times New Roman"/>
          <w:b/>
          <w:sz w:val="24"/>
          <w:szCs w:val="24"/>
        </w:rPr>
        <w:t>Division sexuée du travail</w:t>
      </w:r>
    </w:p>
    <w:p w:rsidR="00A37658" w:rsidRPr="00BB2E8A" w:rsidRDefault="00A37658" w:rsidP="00A37658">
      <w:pPr>
        <w:rPr>
          <w:rFonts w:ascii="Times New Roman" w:hAnsi="Times New Roman" w:cs="Times New Roman"/>
          <w:sz w:val="24"/>
          <w:szCs w:val="24"/>
        </w:rPr>
      </w:pPr>
      <w:r w:rsidRPr="00BB2E8A">
        <w:rPr>
          <w:rFonts w:ascii="Times New Roman" w:hAnsi="Times New Roman" w:cs="Times New Roman"/>
          <w:sz w:val="24"/>
          <w:szCs w:val="24"/>
        </w:rPr>
        <w:t>Dans les ouvrages, le vrai marché du</w:t>
      </w:r>
      <w:r w:rsidR="005B5069" w:rsidRPr="00BB2E8A">
        <w:rPr>
          <w:rFonts w:ascii="Times New Roman" w:hAnsi="Times New Roman" w:cs="Times New Roman"/>
          <w:sz w:val="24"/>
          <w:szCs w:val="24"/>
        </w:rPr>
        <w:t xml:space="preserve"> travail est le marché masculin, cela au 19</w:t>
      </w:r>
      <w:r w:rsidR="005B5069" w:rsidRPr="00BB2E8A">
        <w:rPr>
          <w:rFonts w:ascii="Times New Roman" w:hAnsi="Times New Roman" w:cs="Times New Roman"/>
          <w:sz w:val="24"/>
          <w:szCs w:val="24"/>
          <w:vertAlign w:val="superscript"/>
        </w:rPr>
        <w:t>e</w:t>
      </w:r>
      <w:r w:rsidR="005B5069" w:rsidRPr="00BB2E8A">
        <w:rPr>
          <w:rFonts w:ascii="Times New Roman" w:hAnsi="Times New Roman" w:cs="Times New Roman"/>
          <w:sz w:val="24"/>
          <w:szCs w:val="24"/>
        </w:rPr>
        <w:t xml:space="preserve"> et 20</w:t>
      </w:r>
      <w:r w:rsidR="005B5069" w:rsidRPr="00BB2E8A">
        <w:rPr>
          <w:rFonts w:ascii="Times New Roman" w:hAnsi="Times New Roman" w:cs="Times New Roman"/>
          <w:sz w:val="24"/>
          <w:szCs w:val="24"/>
          <w:vertAlign w:val="superscript"/>
        </w:rPr>
        <w:t>e</w:t>
      </w:r>
      <w:r w:rsidR="005B5069" w:rsidRPr="00BB2E8A">
        <w:rPr>
          <w:rFonts w:ascii="Times New Roman" w:hAnsi="Times New Roman" w:cs="Times New Roman"/>
          <w:sz w:val="24"/>
          <w:szCs w:val="24"/>
        </w:rPr>
        <w:t xml:space="preserve">. A ce moment-là, </w:t>
      </w:r>
      <w:r w:rsidR="00BB2E8A" w:rsidRPr="00BB2E8A">
        <w:rPr>
          <w:rFonts w:ascii="Times New Roman" w:hAnsi="Times New Roman" w:cs="Times New Roman"/>
          <w:sz w:val="24"/>
          <w:szCs w:val="24"/>
        </w:rPr>
        <w:t>on n’a</w:t>
      </w:r>
      <w:r w:rsidR="005B5069" w:rsidRPr="00BB2E8A">
        <w:rPr>
          <w:rFonts w:ascii="Times New Roman" w:hAnsi="Times New Roman" w:cs="Times New Roman"/>
          <w:sz w:val="24"/>
          <w:szCs w:val="24"/>
        </w:rPr>
        <w:t xml:space="preserve"> pas compris que le marché du travail féminin équivalait à celui masculin. Le marché du travail féminin est un objet de l’histoire économique récente.</w:t>
      </w:r>
      <w:r w:rsidR="00983970" w:rsidRPr="00BB2E8A">
        <w:rPr>
          <w:rFonts w:ascii="Times New Roman" w:hAnsi="Times New Roman" w:cs="Times New Roman"/>
          <w:sz w:val="24"/>
          <w:szCs w:val="24"/>
        </w:rPr>
        <w:t xml:space="preserve"> Ce n’est qu’à partir de 1850 que l’on s’intéresse à l’histoire des femmes aux USA et dans la vieille Europe. Elles étaient </w:t>
      </w:r>
      <w:r w:rsidR="00BB2E8A" w:rsidRPr="00BB2E8A">
        <w:rPr>
          <w:rFonts w:ascii="Times New Roman" w:hAnsi="Times New Roman" w:cs="Times New Roman"/>
          <w:sz w:val="24"/>
          <w:szCs w:val="24"/>
        </w:rPr>
        <w:t>jusque-là</w:t>
      </w:r>
      <w:r w:rsidR="00983970" w:rsidRPr="00BB2E8A">
        <w:rPr>
          <w:rFonts w:ascii="Times New Roman" w:hAnsi="Times New Roman" w:cs="Times New Roman"/>
          <w:sz w:val="24"/>
          <w:szCs w:val="24"/>
        </w:rPr>
        <w:t xml:space="preserve"> absentes de l’histoire. Cette présence récente est </w:t>
      </w:r>
      <w:r w:rsidR="00BB2E8A" w:rsidRPr="00BB2E8A">
        <w:rPr>
          <w:rFonts w:ascii="Times New Roman" w:hAnsi="Times New Roman" w:cs="Times New Roman"/>
          <w:sz w:val="24"/>
          <w:szCs w:val="24"/>
        </w:rPr>
        <w:t>due</w:t>
      </w:r>
      <w:r w:rsidR="00983970" w:rsidRPr="00BB2E8A">
        <w:rPr>
          <w:rFonts w:ascii="Times New Roman" w:hAnsi="Times New Roman" w:cs="Times New Roman"/>
          <w:sz w:val="24"/>
          <w:szCs w:val="24"/>
        </w:rPr>
        <w:t xml:space="preserve"> en fait aux revendications des féministes. L’histoire décrira d’abord le rôle des femmes en politique depuis le droit de vote des femmes. Puis ce sera autour de l’histoire de la maternité et d’a</w:t>
      </w:r>
      <w:r w:rsidR="00330A02" w:rsidRPr="00BB2E8A">
        <w:rPr>
          <w:rFonts w:ascii="Times New Roman" w:hAnsi="Times New Roman" w:cs="Times New Roman"/>
          <w:sz w:val="24"/>
          <w:szCs w:val="24"/>
        </w:rPr>
        <w:t>utres aspects suivront ensuite comme l’histoire de la condition féminine.</w:t>
      </w:r>
    </w:p>
    <w:p w:rsidR="00330A02" w:rsidRPr="00BB2E8A" w:rsidRDefault="00330A02" w:rsidP="00A37658">
      <w:pPr>
        <w:rPr>
          <w:rFonts w:ascii="Times New Roman" w:hAnsi="Times New Roman" w:cs="Times New Roman"/>
          <w:sz w:val="24"/>
          <w:szCs w:val="24"/>
        </w:rPr>
      </w:pPr>
      <w:r w:rsidRPr="00BB2E8A">
        <w:rPr>
          <w:rFonts w:ascii="Times New Roman" w:hAnsi="Times New Roman" w:cs="Times New Roman"/>
          <w:sz w:val="24"/>
          <w:szCs w:val="24"/>
        </w:rPr>
        <w:t xml:space="preserve">L’histoire des femmes va s’ouvrir avec l’œuvre « Gendrer History » : on va étudier les distinctions </w:t>
      </w:r>
      <w:r w:rsidR="00EC565C" w:rsidRPr="00BB2E8A">
        <w:rPr>
          <w:rFonts w:ascii="Times New Roman" w:hAnsi="Times New Roman" w:cs="Times New Roman"/>
          <w:sz w:val="24"/>
          <w:szCs w:val="24"/>
        </w:rPr>
        <w:t xml:space="preserve">des genres dans la vie économique, sociale et culturelle. L’histoire montrera que l’histoire des deux genres est liée et cette œuvre décrira aussi </w:t>
      </w:r>
      <w:r w:rsidR="007479D1" w:rsidRPr="00BB2E8A">
        <w:rPr>
          <w:rFonts w:ascii="Times New Roman" w:hAnsi="Times New Roman" w:cs="Times New Roman"/>
          <w:sz w:val="24"/>
          <w:szCs w:val="24"/>
        </w:rPr>
        <w:t xml:space="preserve">comment la société entretient la distinction des genres. </w:t>
      </w:r>
    </w:p>
    <w:p w:rsidR="007479D1" w:rsidRPr="00BB2E8A" w:rsidRDefault="007479D1" w:rsidP="00A37658">
      <w:pPr>
        <w:rPr>
          <w:rFonts w:ascii="Times New Roman" w:hAnsi="Times New Roman" w:cs="Times New Roman"/>
          <w:sz w:val="24"/>
          <w:szCs w:val="24"/>
        </w:rPr>
      </w:pPr>
      <w:r w:rsidRPr="00BB2E8A">
        <w:rPr>
          <w:rFonts w:ascii="Times New Roman" w:hAnsi="Times New Roman" w:cs="Times New Roman"/>
          <w:sz w:val="24"/>
          <w:szCs w:val="24"/>
        </w:rPr>
        <w:t xml:space="preserve">L’histoire des femmes va ensuite s’ouvrir à la question du travail des femmes qui travaillaient déjà avant la guerre 14-18 mais dont les activités étaient passées sous silence. </w:t>
      </w:r>
    </w:p>
    <w:p w:rsidR="007479D1" w:rsidRPr="00BB2E8A" w:rsidRDefault="007479D1" w:rsidP="00A37658">
      <w:pPr>
        <w:rPr>
          <w:rFonts w:ascii="Times New Roman" w:hAnsi="Times New Roman" w:cs="Times New Roman"/>
          <w:sz w:val="24"/>
          <w:szCs w:val="24"/>
        </w:rPr>
      </w:pPr>
      <w:r w:rsidRPr="00BB2E8A">
        <w:rPr>
          <w:rFonts w:ascii="Times New Roman" w:hAnsi="Times New Roman" w:cs="Times New Roman"/>
          <w:sz w:val="24"/>
          <w:szCs w:val="24"/>
        </w:rPr>
        <w:t xml:space="preserve">On a tenté de mesurer, calculer, quantifier l’importance du travail des femmes dans les systèmes économiques. La notion de travail improductif sera introduite : ce qui est accompli dans le ménage, au foyer où aucune production </w:t>
      </w:r>
      <w:r w:rsidR="00BB2E8A" w:rsidRPr="00BB2E8A">
        <w:rPr>
          <w:rFonts w:ascii="Times New Roman" w:hAnsi="Times New Roman" w:cs="Times New Roman"/>
          <w:sz w:val="24"/>
          <w:szCs w:val="24"/>
        </w:rPr>
        <w:t>économique n’en</w:t>
      </w:r>
      <w:r w:rsidRPr="00BB2E8A">
        <w:rPr>
          <w:rFonts w:ascii="Times New Roman" w:hAnsi="Times New Roman" w:cs="Times New Roman"/>
          <w:sz w:val="24"/>
          <w:szCs w:val="24"/>
        </w:rPr>
        <w:t xml:space="preserve"> résulte. L’écrasante majorité des femmes sont classifiées suivant cette catégorie. </w:t>
      </w:r>
      <w:r w:rsidR="007E5208" w:rsidRPr="00BB2E8A">
        <w:rPr>
          <w:rFonts w:ascii="Times New Roman" w:hAnsi="Times New Roman" w:cs="Times New Roman"/>
          <w:sz w:val="24"/>
          <w:szCs w:val="24"/>
        </w:rPr>
        <w:t>Objectivement, le travail des femmes au foyer est plus important que le ménage, c’est le vrai travail à domicile.</w:t>
      </w:r>
    </w:p>
    <w:p w:rsidR="007E5208" w:rsidRPr="00BB2E8A" w:rsidRDefault="007E5208" w:rsidP="00A37658">
      <w:pPr>
        <w:rPr>
          <w:rFonts w:ascii="Times New Roman" w:hAnsi="Times New Roman" w:cs="Times New Roman"/>
          <w:sz w:val="24"/>
          <w:szCs w:val="24"/>
        </w:rPr>
      </w:pPr>
      <w:r w:rsidRPr="00BB2E8A">
        <w:rPr>
          <w:rFonts w:ascii="Times New Roman" w:hAnsi="Times New Roman" w:cs="Times New Roman"/>
          <w:sz w:val="24"/>
          <w:szCs w:val="24"/>
        </w:rPr>
        <w:t xml:space="preserve">Avec le développement industriel, c’est un secteur où le travail des femmes augmentera sans cesse. C’est le secteur textile qui est surtout concerné. Du travail improductif qui englobe le ménage, on passe donc au travail productif avec le secteur textile. Ceci dit, </w:t>
      </w:r>
      <w:r w:rsidR="00A26F77" w:rsidRPr="00BB2E8A">
        <w:rPr>
          <w:rFonts w:ascii="Times New Roman" w:hAnsi="Times New Roman" w:cs="Times New Roman"/>
          <w:sz w:val="24"/>
          <w:szCs w:val="24"/>
        </w:rPr>
        <w:t xml:space="preserve">le vocabulaire quand on parle de travail est important ici. Le terme de « travail » justement n’est pas </w:t>
      </w:r>
      <w:r w:rsidR="00D66D03">
        <w:rPr>
          <w:rFonts w:ascii="Times New Roman" w:hAnsi="Times New Roman" w:cs="Times New Roman"/>
          <w:sz w:val="24"/>
          <w:szCs w:val="24"/>
        </w:rPr>
        <w:t>utilisé,</w:t>
      </w:r>
      <w:r w:rsidR="00A26F77" w:rsidRPr="00BB2E8A">
        <w:rPr>
          <w:rFonts w:ascii="Times New Roman" w:hAnsi="Times New Roman" w:cs="Times New Roman"/>
          <w:sz w:val="24"/>
          <w:szCs w:val="24"/>
        </w:rPr>
        <w:t xml:space="preserve"> mais plutôt celui « </w:t>
      </w:r>
      <w:r w:rsidR="00BB2E8A" w:rsidRPr="00BB2E8A">
        <w:rPr>
          <w:rFonts w:ascii="Times New Roman" w:hAnsi="Times New Roman" w:cs="Times New Roman"/>
          <w:sz w:val="24"/>
          <w:szCs w:val="24"/>
        </w:rPr>
        <w:t>d’occupation</w:t>
      </w:r>
      <w:r w:rsidR="00A26F77" w:rsidRPr="00BB2E8A">
        <w:rPr>
          <w:rFonts w:ascii="Times New Roman" w:hAnsi="Times New Roman" w:cs="Times New Roman"/>
          <w:sz w:val="24"/>
          <w:szCs w:val="24"/>
        </w:rPr>
        <w:t xml:space="preserve"> féminine ». Cela rend donc </w:t>
      </w:r>
      <w:r w:rsidR="00D66D03">
        <w:rPr>
          <w:rFonts w:ascii="Times New Roman" w:hAnsi="Times New Roman" w:cs="Times New Roman"/>
          <w:sz w:val="24"/>
          <w:szCs w:val="24"/>
        </w:rPr>
        <w:t>floue</w:t>
      </w:r>
      <w:r w:rsidR="00A26F77" w:rsidRPr="00BB2E8A">
        <w:rPr>
          <w:rFonts w:ascii="Times New Roman" w:hAnsi="Times New Roman" w:cs="Times New Roman"/>
          <w:sz w:val="24"/>
          <w:szCs w:val="24"/>
        </w:rPr>
        <w:t xml:space="preserve"> et difficile la description du travail des femmes. Il y a donc des problèmes de </w:t>
      </w:r>
      <w:r w:rsidR="00D66D03">
        <w:rPr>
          <w:rFonts w:ascii="Times New Roman" w:hAnsi="Times New Roman" w:cs="Times New Roman"/>
          <w:sz w:val="24"/>
          <w:szCs w:val="24"/>
        </w:rPr>
        <w:t>vocabulaires,</w:t>
      </w:r>
      <w:r w:rsidR="00A26F77" w:rsidRPr="00BB2E8A">
        <w:rPr>
          <w:rFonts w:ascii="Times New Roman" w:hAnsi="Times New Roman" w:cs="Times New Roman"/>
          <w:sz w:val="24"/>
          <w:szCs w:val="24"/>
        </w:rPr>
        <w:t xml:space="preserve"> mais il y a aussi le fait que ce sont essentiellement des professions difficiles. Les vraies professions féminines n’arrivent que tard finalement. Le fait qu’une femme ait une carrière dans un métier est </w:t>
      </w:r>
      <w:r w:rsidR="00D66D03">
        <w:rPr>
          <w:rFonts w:ascii="Times New Roman" w:hAnsi="Times New Roman" w:cs="Times New Roman"/>
          <w:sz w:val="24"/>
          <w:szCs w:val="24"/>
        </w:rPr>
        <w:t>récent,</w:t>
      </w:r>
      <w:r w:rsidR="00A26F77" w:rsidRPr="00BB2E8A">
        <w:rPr>
          <w:rFonts w:ascii="Times New Roman" w:hAnsi="Times New Roman" w:cs="Times New Roman"/>
          <w:sz w:val="24"/>
          <w:szCs w:val="24"/>
        </w:rPr>
        <w:t xml:space="preserve"> car cela demande une qualification. Il a fallu donc attendre longtemps pour que les femmes travaillent constamment et de façon permanente. </w:t>
      </w:r>
    </w:p>
    <w:p w:rsidR="00BB2E8A" w:rsidRDefault="00BB2E8A" w:rsidP="00A37658">
      <w:pPr>
        <w:rPr>
          <w:rFonts w:ascii="Times New Roman" w:hAnsi="Times New Roman" w:cs="Times New Roman"/>
          <w:sz w:val="24"/>
          <w:szCs w:val="24"/>
        </w:rPr>
      </w:pPr>
    </w:p>
    <w:p w:rsidR="00A26F77" w:rsidRPr="00BB2E8A" w:rsidRDefault="00D66D03" w:rsidP="00A37658">
      <w:pPr>
        <w:rPr>
          <w:rFonts w:ascii="Times New Roman" w:hAnsi="Times New Roman" w:cs="Times New Roman"/>
          <w:b/>
          <w:sz w:val="24"/>
          <w:szCs w:val="24"/>
        </w:rPr>
      </w:pPr>
      <w:r>
        <w:rPr>
          <w:rFonts w:ascii="Times New Roman" w:hAnsi="Times New Roman" w:cs="Times New Roman"/>
          <w:b/>
          <w:sz w:val="24"/>
          <w:szCs w:val="24"/>
        </w:rPr>
        <w:lastRenderedPageBreak/>
        <w:t>Évolution</w:t>
      </w:r>
      <w:r w:rsidR="00A26F77" w:rsidRPr="00BB2E8A">
        <w:rPr>
          <w:rFonts w:ascii="Times New Roman" w:hAnsi="Times New Roman" w:cs="Times New Roman"/>
          <w:b/>
          <w:sz w:val="24"/>
          <w:szCs w:val="24"/>
        </w:rPr>
        <w:t xml:space="preserve"> des métiers féminins :</w:t>
      </w:r>
    </w:p>
    <w:p w:rsidR="00D66D03" w:rsidRDefault="00D66D03" w:rsidP="00A37658">
      <w:pPr>
        <w:rPr>
          <w:rFonts w:ascii="Times New Roman" w:hAnsi="Times New Roman" w:cs="Times New Roman"/>
          <w:sz w:val="24"/>
          <w:szCs w:val="24"/>
        </w:rPr>
      </w:pPr>
    </w:p>
    <w:p w:rsidR="00A26F77" w:rsidRPr="00BB2E8A" w:rsidRDefault="00D66D03" w:rsidP="00A37658">
      <w:pPr>
        <w:rPr>
          <w:rFonts w:ascii="Times New Roman" w:hAnsi="Times New Roman" w:cs="Times New Roman"/>
          <w:sz w:val="24"/>
          <w:szCs w:val="24"/>
        </w:rPr>
      </w:pPr>
      <w:r>
        <w:rPr>
          <w:rFonts w:ascii="Times New Roman" w:hAnsi="Times New Roman" w:cs="Times New Roman"/>
          <w:sz w:val="24"/>
          <w:szCs w:val="24"/>
        </w:rPr>
        <w:t xml:space="preserve">- </w:t>
      </w:r>
      <w:r w:rsidR="00A26F77" w:rsidRPr="00BB2E8A">
        <w:rPr>
          <w:rFonts w:ascii="Times New Roman" w:hAnsi="Times New Roman" w:cs="Times New Roman"/>
          <w:sz w:val="24"/>
          <w:szCs w:val="24"/>
        </w:rPr>
        <w:t xml:space="preserve">secteur textile : avec la révolution industrielle, le travail des femmes dans le secteur textile, domaine de la filature et du tissage. </w:t>
      </w:r>
    </w:p>
    <w:p w:rsidR="00321479" w:rsidRPr="00BB2E8A" w:rsidRDefault="00A26F77" w:rsidP="00A37658">
      <w:pPr>
        <w:rPr>
          <w:rFonts w:ascii="Times New Roman" w:hAnsi="Times New Roman" w:cs="Times New Roman"/>
          <w:sz w:val="24"/>
          <w:szCs w:val="24"/>
        </w:rPr>
      </w:pPr>
      <w:r w:rsidRPr="00BB2E8A">
        <w:rPr>
          <w:rFonts w:ascii="Times New Roman" w:hAnsi="Times New Roman" w:cs="Times New Roman"/>
          <w:sz w:val="24"/>
          <w:szCs w:val="24"/>
        </w:rPr>
        <w:t>- secteur charbonnier : Be</w:t>
      </w:r>
      <w:bookmarkStart w:id="0" w:name="_GoBack"/>
      <w:bookmarkEnd w:id="0"/>
      <w:r w:rsidRPr="00BB2E8A">
        <w:rPr>
          <w:rFonts w:ascii="Times New Roman" w:hAnsi="Times New Roman" w:cs="Times New Roman"/>
          <w:sz w:val="24"/>
          <w:szCs w:val="24"/>
        </w:rPr>
        <w:t>aucoup de femmes</w:t>
      </w:r>
      <w:r w:rsidR="003B32FE" w:rsidRPr="00BB2E8A">
        <w:rPr>
          <w:rFonts w:ascii="Times New Roman" w:hAnsi="Times New Roman" w:cs="Times New Roman"/>
          <w:sz w:val="24"/>
          <w:szCs w:val="24"/>
        </w:rPr>
        <w:t xml:space="preserve"> y sont </w:t>
      </w:r>
      <w:r w:rsidR="00D66D03">
        <w:rPr>
          <w:rFonts w:ascii="Times New Roman" w:hAnsi="Times New Roman" w:cs="Times New Roman"/>
          <w:sz w:val="24"/>
          <w:szCs w:val="24"/>
        </w:rPr>
        <w:t>présentes,</w:t>
      </w:r>
      <w:r w:rsidRPr="00BB2E8A">
        <w:rPr>
          <w:rFonts w:ascii="Times New Roman" w:hAnsi="Times New Roman" w:cs="Times New Roman"/>
          <w:sz w:val="24"/>
          <w:szCs w:val="24"/>
        </w:rPr>
        <w:t xml:space="preserve"> </w:t>
      </w:r>
      <w:r w:rsidR="003B32FE" w:rsidRPr="00BB2E8A">
        <w:rPr>
          <w:rFonts w:ascii="Times New Roman" w:hAnsi="Times New Roman" w:cs="Times New Roman"/>
          <w:sz w:val="24"/>
          <w:szCs w:val="24"/>
        </w:rPr>
        <w:t xml:space="preserve">mais c’est désapprouvé dans le discours des gens de l’époque. Deux avis </w:t>
      </w:r>
      <w:r w:rsidR="00BB2E8A" w:rsidRPr="00BB2E8A">
        <w:rPr>
          <w:rFonts w:ascii="Times New Roman" w:hAnsi="Times New Roman" w:cs="Times New Roman"/>
          <w:sz w:val="24"/>
          <w:szCs w:val="24"/>
        </w:rPr>
        <w:t>s’y</w:t>
      </w:r>
      <w:r w:rsidR="003B32FE" w:rsidRPr="00BB2E8A">
        <w:rPr>
          <w:rFonts w:ascii="Times New Roman" w:hAnsi="Times New Roman" w:cs="Times New Roman"/>
          <w:sz w:val="24"/>
          <w:szCs w:val="24"/>
        </w:rPr>
        <w:t xml:space="preserve"> confrontent. D’un côté, on dit que le travail des femmes est normal, que c’est une chose </w:t>
      </w:r>
      <w:r w:rsidR="00D66D03">
        <w:rPr>
          <w:rFonts w:ascii="Times New Roman" w:hAnsi="Times New Roman" w:cs="Times New Roman"/>
          <w:sz w:val="24"/>
          <w:szCs w:val="24"/>
        </w:rPr>
        <w:t>naturelle,</w:t>
      </w:r>
      <w:r w:rsidR="003B32FE" w:rsidRPr="00BB2E8A">
        <w:rPr>
          <w:rFonts w:ascii="Times New Roman" w:hAnsi="Times New Roman" w:cs="Times New Roman"/>
          <w:sz w:val="24"/>
          <w:szCs w:val="24"/>
        </w:rPr>
        <w:t xml:space="preserve"> mais de l’autre côté</w:t>
      </w:r>
      <w:r w:rsidR="00321479" w:rsidRPr="00BB2E8A">
        <w:rPr>
          <w:rFonts w:ascii="Times New Roman" w:hAnsi="Times New Roman" w:cs="Times New Roman"/>
          <w:sz w:val="24"/>
          <w:szCs w:val="24"/>
        </w:rPr>
        <w:t xml:space="preserve"> l’idée générale est que le vrai rôle de la femme est de ne pas accomplir un travail industriel. Certains travaux </w:t>
      </w:r>
      <w:r w:rsidR="00D66D03">
        <w:rPr>
          <w:rFonts w:ascii="Times New Roman" w:hAnsi="Times New Roman" w:cs="Times New Roman"/>
          <w:sz w:val="24"/>
          <w:szCs w:val="24"/>
        </w:rPr>
        <w:t xml:space="preserve">féminins </w:t>
      </w:r>
      <w:r w:rsidR="00321479" w:rsidRPr="00BB2E8A">
        <w:rPr>
          <w:rFonts w:ascii="Times New Roman" w:hAnsi="Times New Roman" w:cs="Times New Roman"/>
          <w:sz w:val="24"/>
          <w:szCs w:val="24"/>
        </w:rPr>
        <w:t>devraient être réservés aux hommes et on va donc confier des travaux aux femmes selon leur nature féminine basée sur des qualités comme la précision, la minutie, l’attention ou l’application.</w:t>
      </w:r>
    </w:p>
    <w:p w:rsidR="00C9555D" w:rsidRPr="00BB2E8A" w:rsidRDefault="00321479" w:rsidP="00A37658">
      <w:pPr>
        <w:rPr>
          <w:rFonts w:ascii="Times New Roman" w:hAnsi="Times New Roman" w:cs="Times New Roman"/>
          <w:sz w:val="24"/>
          <w:szCs w:val="24"/>
        </w:rPr>
      </w:pPr>
      <w:r w:rsidRPr="00BB2E8A">
        <w:rPr>
          <w:rFonts w:ascii="Times New Roman" w:hAnsi="Times New Roman" w:cs="Times New Roman"/>
          <w:sz w:val="24"/>
          <w:szCs w:val="24"/>
        </w:rPr>
        <w:t>- le secteur des soins du corps </w:t>
      </w:r>
      <w:r w:rsidR="00BB2E8A" w:rsidRPr="00BB2E8A">
        <w:rPr>
          <w:rFonts w:ascii="Times New Roman" w:hAnsi="Times New Roman" w:cs="Times New Roman"/>
          <w:sz w:val="24"/>
          <w:szCs w:val="24"/>
        </w:rPr>
        <w:t>: Au</w:t>
      </w:r>
      <w:r w:rsidR="00AF2BE2" w:rsidRPr="00BB2E8A">
        <w:rPr>
          <w:rFonts w:ascii="Times New Roman" w:hAnsi="Times New Roman" w:cs="Times New Roman"/>
          <w:sz w:val="24"/>
          <w:szCs w:val="24"/>
        </w:rPr>
        <w:t xml:space="preserve"> début</w:t>
      </w:r>
      <w:r w:rsidR="00D66D03">
        <w:rPr>
          <w:rFonts w:ascii="Times New Roman" w:hAnsi="Times New Roman" w:cs="Times New Roman"/>
          <w:sz w:val="24"/>
          <w:szCs w:val="24"/>
        </w:rPr>
        <w:t xml:space="preserve">, </w:t>
      </w:r>
      <w:r w:rsidR="00AF2BE2" w:rsidRPr="00BB2E8A">
        <w:rPr>
          <w:rFonts w:ascii="Times New Roman" w:hAnsi="Times New Roman" w:cs="Times New Roman"/>
          <w:sz w:val="24"/>
          <w:szCs w:val="24"/>
        </w:rPr>
        <w:t xml:space="preserve">ces soins étaient prodigués par la </w:t>
      </w:r>
      <w:r w:rsidR="00D66D03">
        <w:rPr>
          <w:rFonts w:ascii="Times New Roman" w:hAnsi="Times New Roman" w:cs="Times New Roman"/>
          <w:sz w:val="24"/>
          <w:szCs w:val="24"/>
        </w:rPr>
        <w:t>religion,</w:t>
      </w:r>
      <w:r w:rsidR="00AF2BE2" w:rsidRPr="00BB2E8A">
        <w:rPr>
          <w:rFonts w:ascii="Times New Roman" w:hAnsi="Times New Roman" w:cs="Times New Roman"/>
          <w:sz w:val="24"/>
          <w:szCs w:val="24"/>
        </w:rPr>
        <w:t xml:space="preserve"> mais vu l’augmentation de la</w:t>
      </w:r>
      <w:r w:rsidR="00C9555D" w:rsidRPr="00BB2E8A">
        <w:rPr>
          <w:rFonts w:ascii="Times New Roman" w:hAnsi="Times New Roman" w:cs="Times New Roman"/>
          <w:sz w:val="24"/>
          <w:szCs w:val="24"/>
        </w:rPr>
        <w:t xml:space="preserve"> demande on a progressivement ouvert ce travail aux autres femmes non religieuses.</w:t>
      </w:r>
    </w:p>
    <w:p w:rsidR="00A26F77" w:rsidRPr="00BB2E8A" w:rsidRDefault="00C9555D" w:rsidP="00A37658">
      <w:pPr>
        <w:rPr>
          <w:rFonts w:ascii="Times New Roman" w:hAnsi="Times New Roman" w:cs="Times New Roman"/>
          <w:sz w:val="24"/>
          <w:szCs w:val="24"/>
        </w:rPr>
      </w:pPr>
      <w:r w:rsidRPr="00BB2E8A">
        <w:rPr>
          <w:rFonts w:ascii="Times New Roman" w:hAnsi="Times New Roman" w:cs="Times New Roman"/>
          <w:sz w:val="24"/>
          <w:szCs w:val="24"/>
        </w:rPr>
        <w:t>-le secteur éducatif : Au début, cela ne concerne que l’éducation du petit enfant. Le rôle maternel de nourrice va s’accroître et on acceptera donc que les femmes s’occupent des petits enfants des autres, puis de l’instruction primaire des jeunes filles et uniquement celles qui n’ont pas encore passé le stade de la puberté.</w:t>
      </w:r>
      <w:r w:rsidR="003B32FE" w:rsidRPr="00BB2E8A">
        <w:rPr>
          <w:rFonts w:ascii="Times New Roman" w:hAnsi="Times New Roman" w:cs="Times New Roman"/>
          <w:sz w:val="24"/>
          <w:szCs w:val="24"/>
        </w:rPr>
        <w:t xml:space="preserve"> </w:t>
      </w:r>
      <w:r w:rsidR="00A26F77" w:rsidRPr="00BB2E8A">
        <w:rPr>
          <w:rFonts w:ascii="Times New Roman" w:hAnsi="Times New Roman" w:cs="Times New Roman"/>
          <w:sz w:val="24"/>
          <w:szCs w:val="24"/>
        </w:rPr>
        <w:t xml:space="preserve"> </w:t>
      </w:r>
    </w:p>
    <w:p w:rsidR="00C9555D" w:rsidRPr="00BB2E8A" w:rsidRDefault="00C9555D" w:rsidP="00A37658">
      <w:pPr>
        <w:rPr>
          <w:rFonts w:ascii="Times New Roman" w:hAnsi="Times New Roman" w:cs="Times New Roman"/>
          <w:sz w:val="24"/>
          <w:szCs w:val="24"/>
        </w:rPr>
      </w:pPr>
      <w:r w:rsidRPr="00BB2E8A">
        <w:rPr>
          <w:rFonts w:ascii="Times New Roman" w:hAnsi="Times New Roman" w:cs="Times New Roman"/>
          <w:sz w:val="24"/>
          <w:szCs w:val="24"/>
        </w:rPr>
        <w:t>-Différents secteurs de main d’œuvre comme les postes et le télégraphe.</w:t>
      </w:r>
    </w:p>
    <w:p w:rsidR="00C9555D" w:rsidRPr="00BB2E8A" w:rsidRDefault="00C9555D" w:rsidP="00A37658">
      <w:pPr>
        <w:rPr>
          <w:rFonts w:ascii="Times New Roman" w:hAnsi="Times New Roman" w:cs="Times New Roman"/>
          <w:sz w:val="24"/>
          <w:szCs w:val="24"/>
        </w:rPr>
      </w:pPr>
      <w:r w:rsidRPr="00BB2E8A">
        <w:rPr>
          <w:rFonts w:ascii="Times New Roman" w:hAnsi="Times New Roman" w:cs="Times New Roman"/>
          <w:sz w:val="24"/>
          <w:szCs w:val="24"/>
        </w:rPr>
        <w:t>Plus on avance dans le 19</w:t>
      </w:r>
      <w:r w:rsidRPr="00BB2E8A">
        <w:rPr>
          <w:rFonts w:ascii="Times New Roman" w:hAnsi="Times New Roman" w:cs="Times New Roman"/>
          <w:sz w:val="24"/>
          <w:szCs w:val="24"/>
          <w:vertAlign w:val="superscript"/>
        </w:rPr>
        <w:t>e</w:t>
      </w:r>
      <w:r w:rsidRPr="00BB2E8A">
        <w:rPr>
          <w:rFonts w:ascii="Times New Roman" w:hAnsi="Times New Roman" w:cs="Times New Roman"/>
          <w:sz w:val="24"/>
          <w:szCs w:val="24"/>
        </w:rPr>
        <w:t xml:space="preserve">, plus l’idée que le travail des femmes est nocif pour la famille et la santé est importante. C’est l’idée de la protection du travail qui fait son apparition pour protéger les femmes et les enfants du travail. Ce qui a été parfois considéré comme intégriste. </w:t>
      </w:r>
    </w:p>
    <w:p w:rsidR="00C9555D" w:rsidRPr="00BB2E8A" w:rsidRDefault="00C9555D" w:rsidP="00A37658">
      <w:pPr>
        <w:rPr>
          <w:rFonts w:ascii="Times New Roman" w:hAnsi="Times New Roman" w:cs="Times New Roman"/>
          <w:sz w:val="24"/>
          <w:szCs w:val="24"/>
        </w:rPr>
      </w:pPr>
      <w:r w:rsidRPr="00BB2E8A">
        <w:rPr>
          <w:rFonts w:ascii="Times New Roman" w:hAnsi="Times New Roman" w:cs="Times New Roman"/>
          <w:sz w:val="24"/>
          <w:szCs w:val="24"/>
        </w:rPr>
        <w:t xml:space="preserve">Exemple : la loi de 1892 : volonté protectrice. Cela a eu comme résultats des effets pervers et une interdiction d’accès aux secteurs industriels. Il y avait en réalité un attachement des femmes bourgeoises au foyer et dans les milieux ouvriers les syndicats considéraient la prise du travail par les femmes </w:t>
      </w:r>
      <w:r w:rsidR="00B074B2" w:rsidRPr="00BB2E8A">
        <w:rPr>
          <w:rFonts w:ascii="Times New Roman" w:hAnsi="Times New Roman" w:cs="Times New Roman"/>
          <w:sz w:val="24"/>
          <w:szCs w:val="24"/>
        </w:rPr>
        <w:t xml:space="preserve">comme un vol de travail des hommes. </w:t>
      </w:r>
    </w:p>
    <w:sectPr w:rsidR="00C9555D" w:rsidRPr="00BB2E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CE" w:rsidRDefault="00311BCE" w:rsidP="00D66D03">
      <w:pPr>
        <w:spacing w:after="0" w:line="240" w:lineRule="auto"/>
      </w:pPr>
      <w:r>
        <w:separator/>
      </w:r>
    </w:p>
  </w:endnote>
  <w:endnote w:type="continuationSeparator" w:id="0">
    <w:p w:rsidR="00311BCE" w:rsidRDefault="00311BCE" w:rsidP="00D6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CE" w:rsidRDefault="00311BCE" w:rsidP="00D66D03">
      <w:pPr>
        <w:spacing w:after="0" w:line="240" w:lineRule="auto"/>
      </w:pPr>
      <w:r>
        <w:separator/>
      </w:r>
    </w:p>
  </w:footnote>
  <w:footnote w:type="continuationSeparator" w:id="0">
    <w:p w:rsidR="00311BCE" w:rsidRDefault="00311BCE" w:rsidP="00D66D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F2A0A"/>
    <w:multiLevelType w:val="hybridMultilevel"/>
    <w:tmpl w:val="E45EA4A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58"/>
    <w:rsid w:val="00311BCE"/>
    <w:rsid w:val="00321479"/>
    <w:rsid w:val="00330A02"/>
    <w:rsid w:val="00337CDF"/>
    <w:rsid w:val="003B32FE"/>
    <w:rsid w:val="005B5069"/>
    <w:rsid w:val="007479D1"/>
    <w:rsid w:val="007E5208"/>
    <w:rsid w:val="00983970"/>
    <w:rsid w:val="00A26F77"/>
    <w:rsid w:val="00A37658"/>
    <w:rsid w:val="00AF2BE2"/>
    <w:rsid w:val="00B074B2"/>
    <w:rsid w:val="00BB2E8A"/>
    <w:rsid w:val="00C9555D"/>
    <w:rsid w:val="00D66D03"/>
    <w:rsid w:val="00EC56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58"/>
    <w:pPr>
      <w:ind w:left="720"/>
      <w:contextualSpacing/>
    </w:pPr>
  </w:style>
  <w:style w:type="paragraph" w:styleId="Header">
    <w:name w:val="header"/>
    <w:basedOn w:val="Normal"/>
    <w:link w:val="HeaderChar"/>
    <w:uiPriority w:val="99"/>
    <w:unhideWhenUsed/>
    <w:rsid w:val="00D66D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D03"/>
  </w:style>
  <w:style w:type="paragraph" w:styleId="Footer">
    <w:name w:val="footer"/>
    <w:basedOn w:val="Normal"/>
    <w:link w:val="FooterChar"/>
    <w:uiPriority w:val="99"/>
    <w:unhideWhenUsed/>
    <w:rsid w:val="00D66D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658"/>
    <w:pPr>
      <w:ind w:left="720"/>
      <w:contextualSpacing/>
    </w:pPr>
  </w:style>
  <w:style w:type="paragraph" w:styleId="Header">
    <w:name w:val="header"/>
    <w:basedOn w:val="Normal"/>
    <w:link w:val="HeaderChar"/>
    <w:uiPriority w:val="99"/>
    <w:unhideWhenUsed/>
    <w:rsid w:val="00D66D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D03"/>
  </w:style>
  <w:style w:type="paragraph" w:styleId="Footer">
    <w:name w:val="footer"/>
    <w:basedOn w:val="Normal"/>
    <w:link w:val="FooterChar"/>
    <w:uiPriority w:val="99"/>
    <w:unhideWhenUsed/>
    <w:rsid w:val="00D66D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719</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vigilian</dc:creator>
  <cp:lastModifiedBy>vigilian</cp:lastModifiedBy>
  <cp:revision>4</cp:revision>
  <dcterms:created xsi:type="dcterms:W3CDTF">2011-04-15T00:10:00Z</dcterms:created>
  <dcterms:modified xsi:type="dcterms:W3CDTF">2011-04-15T12:58:00Z</dcterms:modified>
</cp:coreProperties>
</file>